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2FAB1" w14:textId="77777777" w:rsidR="003E65D4" w:rsidRDefault="003E65D4" w:rsidP="00053E19">
      <w:pPr>
        <w:rPr>
          <w:rFonts w:ascii="Comic Sans MS" w:hAnsi="Comic Sans MS"/>
          <w:sz w:val="20"/>
          <w:szCs w:val="20"/>
        </w:rPr>
      </w:pPr>
    </w:p>
    <w:p w14:paraId="0C0866E8" w14:textId="3F2C76DE" w:rsidR="003E65D4" w:rsidRDefault="003E65D4" w:rsidP="00053E19">
      <w:pPr>
        <w:rPr>
          <w:rFonts w:ascii="Comic Sans MS" w:hAnsi="Comic Sans MS"/>
          <w:sz w:val="20"/>
          <w:szCs w:val="20"/>
        </w:rPr>
      </w:pPr>
      <w:r>
        <w:rPr>
          <w:noProof/>
        </w:rPr>
        <w:drawing>
          <wp:inline distT="0" distB="0" distL="0" distR="0" wp14:anchorId="27B98C3D" wp14:editId="7625BB45">
            <wp:extent cx="5909382" cy="1196267"/>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0722" cy="1200587"/>
                    </a:xfrm>
                    <a:prstGeom prst="rect">
                      <a:avLst/>
                    </a:prstGeom>
                    <a:noFill/>
                    <a:ln>
                      <a:noFill/>
                    </a:ln>
                  </pic:spPr>
                </pic:pic>
              </a:graphicData>
            </a:graphic>
          </wp:inline>
        </w:drawing>
      </w:r>
    </w:p>
    <w:p w14:paraId="3452D9AE" w14:textId="43681C09" w:rsidR="00053E19" w:rsidRPr="003E65D4" w:rsidRDefault="00053E19" w:rsidP="00053E19">
      <w:pPr>
        <w:rPr>
          <w:rFonts w:ascii="Comic Sans MS" w:hAnsi="Comic Sans MS"/>
          <w:sz w:val="20"/>
          <w:szCs w:val="20"/>
        </w:rPr>
      </w:pPr>
      <w:r w:rsidRPr="003E65D4">
        <w:rPr>
          <w:rFonts w:ascii="Comic Sans MS" w:hAnsi="Comic Sans MS"/>
          <w:sz w:val="20"/>
          <w:szCs w:val="20"/>
        </w:rPr>
        <w:t>In June</w:t>
      </w:r>
      <w:r w:rsidR="00F467BD" w:rsidRPr="003E65D4">
        <w:rPr>
          <w:rFonts w:ascii="Comic Sans MS" w:hAnsi="Comic Sans MS"/>
          <w:sz w:val="20"/>
          <w:szCs w:val="20"/>
        </w:rPr>
        <w:t xml:space="preserve"> 2020</w:t>
      </w:r>
      <w:r w:rsidRPr="003E65D4">
        <w:rPr>
          <w:rFonts w:ascii="Comic Sans MS" w:hAnsi="Comic Sans MS"/>
          <w:sz w:val="20"/>
          <w:szCs w:val="20"/>
        </w:rPr>
        <w:t>, a £1 billion fund for education was announced by the government.  Further guidance has now been released</w:t>
      </w:r>
      <w:r w:rsidR="00F467BD" w:rsidRPr="003E65D4">
        <w:rPr>
          <w:rFonts w:ascii="Comic Sans MS" w:hAnsi="Comic Sans MS"/>
          <w:sz w:val="20"/>
          <w:szCs w:val="20"/>
        </w:rPr>
        <w:t>,</w:t>
      </w:r>
      <w:r w:rsidRPr="003E65D4">
        <w:rPr>
          <w:rFonts w:ascii="Comic Sans MS" w:hAnsi="Comic Sans MS"/>
          <w:sz w:val="20"/>
          <w:szCs w:val="20"/>
        </w:rPr>
        <w:t xml:space="preserve"> showing that the money is split between catch-up premium and a national tutoring scheme.</w:t>
      </w:r>
    </w:p>
    <w:p w14:paraId="66E70FC7" w14:textId="13B11064" w:rsidR="00053E19" w:rsidRPr="003E65D4" w:rsidRDefault="00053E19" w:rsidP="00053E19">
      <w:pPr>
        <w:rPr>
          <w:rFonts w:ascii="Comic Sans MS" w:hAnsi="Comic Sans MS"/>
          <w:sz w:val="20"/>
          <w:szCs w:val="20"/>
        </w:rPr>
      </w:pPr>
      <w:r w:rsidRPr="003E65D4">
        <w:rPr>
          <w:rFonts w:ascii="Comic Sans MS" w:hAnsi="Comic Sans MS"/>
          <w:sz w:val="20"/>
          <w:szCs w:val="20"/>
        </w:rPr>
        <w:t>The catch-up premium is funded on a per pupil basis at £80 per pupil</w:t>
      </w:r>
      <w:r w:rsidR="00C8064E" w:rsidRPr="003E65D4">
        <w:rPr>
          <w:rFonts w:ascii="Comic Sans MS" w:hAnsi="Comic Sans MS"/>
          <w:sz w:val="20"/>
          <w:szCs w:val="20"/>
        </w:rPr>
        <w:t xml:space="preserve"> giving </w:t>
      </w:r>
      <w:proofErr w:type="spellStart"/>
      <w:r w:rsidR="00C8064E" w:rsidRPr="003E65D4">
        <w:rPr>
          <w:rFonts w:ascii="Comic Sans MS" w:hAnsi="Comic Sans MS"/>
          <w:sz w:val="20"/>
          <w:szCs w:val="20"/>
        </w:rPr>
        <w:t>Hazelbury</w:t>
      </w:r>
      <w:proofErr w:type="spellEnd"/>
      <w:r w:rsidR="00C8064E" w:rsidRPr="003E65D4">
        <w:rPr>
          <w:rFonts w:ascii="Comic Sans MS" w:hAnsi="Comic Sans MS"/>
          <w:sz w:val="20"/>
          <w:szCs w:val="20"/>
        </w:rPr>
        <w:t xml:space="preserve"> Bryan Primary School £</w:t>
      </w:r>
      <w:r w:rsidR="00012419" w:rsidRPr="003E65D4">
        <w:rPr>
          <w:rFonts w:ascii="Comic Sans MS" w:hAnsi="Comic Sans MS"/>
          <w:sz w:val="20"/>
          <w:szCs w:val="20"/>
        </w:rPr>
        <w:t>4</w:t>
      </w:r>
      <w:r w:rsidR="00303759" w:rsidRPr="003E65D4">
        <w:rPr>
          <w:rFonts w:ascii="Comic Sans MS" w:hAnsi="Comic Sans MS"/>
          <w:sz w:val="20"/>
          <w:szCs w:val="20"/>
        </w:rPr>
        <w:t>48</w:t>
      </w:r>
      <w:r w:rsidR="00012419" w:rsidRPr="003E65D4">
        <w:rPr>
          <w:rFonts w:ascii="Comic Sans MS" w:hAnsi="Comic Sans MS"/>
          <w:sz w:val="20"/>
          <w:szCs w:val="20"/>
        </w:rPr>
        <w:t>0</w:t>
      </w:r>
      <w:r w:rsidR="00C8064E" w:rsidRPr="003E65D4">
        <w:rPr>
          <w:rFonts w:ascii="Comic Sans MS" w:hAnsi="Comic Sans MS"/>
          <w:sz w:val="20"/>
          <w:szCs w:val="20"/>
        </w:rPr>
        <w:t xml:space="preserve"> in 2020-21 and £</w:t>
      </w:r>
      <w:r w:rsidR="009421D7" w:rsidRPr="003E65D4">
        <w:rPr>
          <w:rFonts w:ascii="Comic Sans MS" w:hAnsi="Comic Sans MS"/>
          <w:sz w:val="20"/>
          <w:szCs w:val="20"/>
        </w:rPr>
        <w:t>2</w:t>
      </w:r>
      <w:r w:rsidR="00012419" w:rsidRPr="003E65D4">
        <w:rPr>
          <w:rFonts w:ascii="Comic Sans MS" w:hAnsi="Comic Sans MS"/>
          <w:sz w:val="20"/>
          <w:szCs w:val="20"/>
        </w:rPr>
        <w:t>,</w:t>
      </w:r>
      <w:r w:rsidR="009421D7" w:rsidRPr="003E65D4">
        <w:rPr>
          <w:rFonts w:ascii="Comic Sans MS" w:hAnsi="Comic Sans MS"/>
          <w:sz w:val="20"/>
          <w:szCs w:val="20"/>
        </w:rPr>
        <w:t>730</w:t>
      </w:r>
      <w:r w:rsidR="00C8064E" w:rsidRPr="003E65D4">
        <w:rPr>
          <w:rFonts w:ascii="Comic Sans MS" w:hAnsi="Comic Sans MS"/>
          <w:sz w:val="20"/>
          <w:szCs w:val="20"/>
        </w:rPr>
        <w:t xml:space="preserve"> in 2021-22</w:t>
      </w:r>
    </w:p>
    <w:p w14:paraId="667A94C4"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The spending of this money will be down to schools to allocate as they see best. To support schools to make the best use of this funding, the Education Endowment Foundation has published a support guide for schools with evidence-based approaches to catch up for all students.</w:t>
      </w:r>
    </w:p>
    <w:p w14:paraId="20DBAF78"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Spending:</w:t>
      </w:r>
    </w:p>
    <w:p w14:paraId="14E66FC9" w14:textId="167E19AC" w:rsidR="00053E19" w:rsidRPr="003E65D4" w:rsidRDefault="00053E19" w:rsidP="00053E19">
      <w:pPr>
        <w:rPr>
          <w:rFonts w:ascii="Comic Sans MS" w:hAnsi="Comic Sans MS"/>
          <w:sz w:val="20"/>
          <w:szCs w:val="20"/>
        </w:rPr>
      </w:pPr>
      <w:r w:rsidRPr="003E65D4">
        <w:rPr>
          <w:rFonts w:ascii="Comic Sans MS" w:hAnsi="Comic Sans MS"/>
          <w:sz w:val="20"/>
          <w:szCs w:val="20"/>
        </w:rPr>
        <w:t xml:space="preserve">At </w:t>
      </w:r>
      <w:proofErr w:type="spellStart"/>
      <w:r w:rsidR="00F467BD" w:rsidRPr="003E65D4">
        <w:rPr>
          <w:rFonts w:ascii="Comic Sans MS" w:hAnsi="Comic Sans MS"/>
          <w:sz w:val="20"/>
          <w:szCs w:val="20"/>
        </w:rPr>
        <w:t>Hazelbury</w:t>
      </w:r>
      <w:proofErr w:type="spellEnd"/>
      <w:r w:rsidR="00F467BD" w:rsidRPr="003E65D4">
        <w:rPr>
          <w:rFonts w:ascii="Comic Sans MS" w:hAnsi="Comic Sans MS"/>
          <w:sz w:val="20"/>
          <w:szCs w:val="20"/>
        </w:rPr>
        <w:t xml:space="preserve"> Bryan Primary School</w:t>
      </w:r>
      <w:r w:rsidRPr="003E65D4">
        <w:rPr>
          <w:rFonts w:ascii="Comic Sans MS" w:hAnsi="Comic Sans MS"/>
          <w:sz w:val="20"/>
          <w:szCs w:val="20"/>
        </w:rPr>
        <w:t xml:space="preserve">, this money will be used </w:t>
      </w:r>
      <w:proofErr w:type="gramStart"/>
      <w:r w:rsidRPr="003E65D4">
        <w:rPr>
          <w:rFonts w:ascii="Comic Sans MS" w:hAnsi="Comic Sans MS"/>
          <w:sz w:val="20"/>
          <w:szCs w:val="20"/>
        </w:rPr>
        <w:t>in order to</w:t>
      </w:r>
      <w:proofErr w:type="gramEnd"/>
      <w:r w:rsidRPr="003E65D4">
        <w:rPr>
          <w:rFonts w:ascii="Comic Sans MS" w:hAnsi="Comic Sans MS"/>
          <w:sz w:val="20"/>
          <w:szCs w:val="20"/>
        </w:rPr>
        <w:t>:</w:t>
      </w:r>
    </w:p>
    <w:p w14:paraId="312A0EBF" w14:textId="46F82AB3" w:rsidR="00053E19" w:rsidRPr="003E65D4" w:rsidRDefault="00053E19" w:rsidP="00053E19">
      <w:pPr>
        <w:rPr>
          <w:rFonts w:ascii="Comic Sans MS" w:hAnsi="Comic Sans MS"/>
          <w:sz w:val="20"/>
          <w:szCs w:val="20"/>
        </w:rPr>
      </w:pPr>
      <w:r w:rsidRPr="003E65D4">
        <w:rPr>
          <w:rFonts w:ascii="Comic Sans MS" w:hAnsi="Comic Sans MS"/>
          <w:sz w:val="20"/>
          <w:szCs w:val="20"/>
        </w:rPr>
        <w:t>Purchase curriculum resources and materials that support pupils to get “back on track”.</w:t>
      </w:r>
      <w:r w:rsidR="00C8064E" w:rsidRPr="003E65D4">
        <w:rPr>
          <w:rFonts w:ascii="Comic Sans MS" w:hAnsi="Comic Sans MS"/>
          <w:sz w:val="20"/>
          <w:szCs w:val="20"/>
        </w:rPr>
        <w:t xml:space="preserve"> £1</w:t>
      </w:r>
      <w:r w:rsidR="00C418DC" w:rsidRPr="003E65D4">
        <w:rPr>
          <w:rFonts w:ascii="Comic Sans MS" w:hAnsi="Comic Sans MS"/>
          <w:sz w:val="20"/>
          <w:szCs w:val="20"/>
        </w:rPr>
        <w:t>3</w:t>
      </w:r>
      <w:r w:rsidR="00012419" w:rsidRPr="003E65D4">
        <w:rPr>
          <w:rFonts w:ascii="Comic Sans MS" w:hAnsi="Comic Sans MS"/>
          <w:sz w:val="20"/>
          <w:szCs w:val="20"/>
        </w:rPr>
        <w:t>2</w:t>
      </w:r>
      <w:r w:rsidR="00C8064E" w:rsidRPr="003E65D4">
        <w:rPr>
          <w:rFonts w:ascii="Comic Sans MS" w:hAnsi="Comic Sans MS"/>
          <w:sz w:val="20"/>
          <w:szCs w:val="20"/>
        </w:rPr>
        <w:t>0</w:t>
      </w:r>
    </w:p>
    <w:p w14:paraId="358482DD" w14:textId="58DD5B52" w:rsidR="00053E19" w:rsidRPr="003E65D4" w:rsidRDefault="00053E19" w:rsidP="00053E19">
      <w:pPr>
        <w:rPr>
          <w:rFonts w:ascii="Comic Sans MS" w:hAnsi="Comic Sans MS"/>
          <w:sz w:val="20"/>
          <w:szCs w:val="20"/>
        </w:rPr>
      </w:pPr>
      <w:r w:rsidRPr="003E65D4">
        <w:rPr>
          <w:rFonts w:ascii="Comic Sans MS" w:hAnsi="Comic Sans MS"/>
          <w:sz w:val="20"/>
          <w:szCs w:val="20"/>
        </w:rPr>
        <w:t>Pay the top up fee to access the subsidised national tutoring programme for disadvantaged pupils and others who are identified as needing “catch up” in their learning.</w:t>
      </w:r>
      <w:r w:rsidR="00C8064E" w:rsidRPr="003E65D4">
        <w:rPr>
          <w:rFonts w:ascii="Comic Sans MS" w:hAnsi="Comic Sans MS"/>
          <w:sz w:val="20"/>
          <w:szCs w:val="20"/>
        </w:rPr>
        <w:t xml:space="preserve"> £</w:t>
      </w:r>
      <w:r w:rsidR="00012419" w:rsidRPr="003E65D4">
        <w:rPr>
          <w:rFonts w:ascii="Comic Sans MS" w:hAnsi="Comic Sans MS"/>
          <w:sz w:val="20"/>
          <w:szCs w:val="20"/>
        </w:rPr>
        <w:t>1</w:t>
      </w:r>
      <w:r w:rsidR="00C418DC" w:rsidRPr="003E65D4">
        <w:rPr>
          <w:rFonts w:ascii="Comic Sans MS" w:hAnsi="Comic Sans MS"/>
          <w:sz w:val="20"/>
          <w:szCs w:val="20"/>
        </w:rPr>
        <w:t>7</w:t>
      </w:r>
      <w:r w:rsidR="00012419" w:rsidRPr="003E65D4">
        <w:rPr>
          <w:rFonts w:ascii="Comic Sans MS" w:hAnsi="Comic Sans MS"/>
          <w:sz w:val="20"/>
          <w:szCs w:val="20"/>
        </w:rPr>
        <w:t>60</w:t>
      </w:r>
    </w:p>
    <w:p w14:paraId="379D2B15" w14:textId="24C64C1F" w:rsidR="00053E19" w:rsidRPr="003E65D4" w:rsidRDefault="00053E19" w:rsidP="00053E19">
      <w:pPr>
        <w:rPr>
          <w:rFonts w:ascii="Comic Sans MS" w:hAnsi="Comic Sans MS"/>
          <w:sz w:val="20"/>
          <w:szCs w:val="20"/>
        </w:rPr>
      </w:pPr>
      <w:r w:rsidRPr="003E65D4">
        <w:rPr>
          <w:rFonts w:ascii="Comic Sans MS" w:hAnsi="Comic Sans MS"/>
          <w:sz w:val="20"/>
          <w:szCs w:val="20"/>
        </w:rPr>
        <w:t>Fund additional support staff to develop the outcomes of children who have been identified as needing “catch up” in their learning.</w:t>
      </w:r>
      <w:r w:rsidR="00C8064E" w:rsidRPr="003E65D4">
        <w:rPr>
          <w:rFonts w:ascii="Comic Sans MS" w:hAnsi="Comic Sans MS"/>
          <w:sz w:val="20"/>
          <w:szCs w:val="20"/>
        </w:rPr>
        <w:t xml:space="preserve"> £4</w:t>
      </w:r>
      <w:r w:rsidR="00C418DC" w:rsidRPr="003E65D4">
        <w:rPr>
          <w:rFonts w:ascii="Comic Sans MS" w:hAnsi="Comic Sans MS"/>
          <w:sz w:val="20"/>
          <w:szCs w:val="20"/>
        </w:rPr>
        <w:t>6</w:t>
      </w:r>
      <w:r w:rsidR="00C8064E" w:rsidRPr="003E65D4">
        <w:rPr>
          <w:rFonts w:ascii="Comic Sans MS" w:hAnsi="Comic Sans MS"/>
          <w:sz w:val="20"/>
          <w:szCs w:val="20"/>
        </w:rPr>
        <w:t>00</w:t>
      </w:r>
    </w:p>
    <w:p w14:paraId="238A9375" w14:textId="3937F893" w:rsidR="00053E19" w:rsidRPr="003E65D4" w:rsidRDefault="00053E19" w:rsidP="00053E19">
      <w:pPr>
        <w:rPr>
          <w:rFonts w:ascii="Comic Sans MS" w:hAnsi="Comic Sans MS"/>
          <w:sz w:val="20"/>
          <w:szCs w:val="20"/>
        </w:rPr>
      </w:pPr>
      <w:r w:rsidRPr="003E65D4">
        <w:rPr>
          <w:rFonts w:ascii="Comic Sans MS" w:hAnsi="Comic Sans MS"/>
          <w:sz w:val="20"/>
          <w:szCs w:val="20"/>
        </w:rPr>
        <w:t>Aims</w:t>
      </w:r>
      <w:r w:rsidR="00656743">
        <w:rPr>
          <w:rFonts w:ascii="Comic Sans MS" w:hAnsi="Comic Sans MS"/>
          <w:sz w:val="20"/>
          <w:szCs w:val="20"/>
        </w:rPr>
        <w:t>:</w:t>
      </w:r>
    </w:p>
    <w:p w14:paraId="55C2C32A" w14:textId="4AA7B458" w:rsidR="00053E19" w:rsidRPr="003E65D4" w:rsidRDefault="00053E19" w:rsidP="00053E19">
      <w:pPr>
        <w:rPr>
          <w:rFonts w:ascii="Comic Sans MS" w:hAnsi="Comic Sans MS"/>
          <w:sz w:val="20"/>
          <w:szCs w:val="20"/>
        </w:rPr>
      </w:pPr>
      <w:r w:rsidRPr="003E65D4">
        <w:rPr>
          <w:rFonts w:ascii="Comic Sans MS" w:hAnsi="Comic Sans MS"/>
          <w:sz w:val="20"/>
          <w:szCs w:val="20"/>
        </w:rPr>
        <w:t xml:space="preserve">The broad aims for “catch up” at </w:t>
      </w:r>
      <w:proofErr w:type="spellStart"/>
      <w:r w:rsidR="00F467BD" w:rsidRPr="003E65D4">
        <w:rPr>
          <w:rFonts w:ascii="Comic Sans MS" w:hAnsi="Comic Sans MS"/>
          <w:sz w:val="20"/>
          <w:szCs w:val="20"/>
        </w:rPr>
        <w:t>Hazelbury</w:t>
      </w:r>
      <w:proofErr w:type="spellEnd"/>
      <w:r w:rsidR="00F467BD" w:rsidRPr="003E65D4">
        <w:rPr>
          <w:rFonts w:ascii="Comic Sans MS" w:hAnsi="Comic Sans MS"/>
          <w:sz w:val="20"/>
          <w:szCs w:val="20"/>
        </w:rPr>
        <w:t xml:space="preserve"> Bryan Primary</w:t>
      </w:r>
      <w:r w:rsidRPr="003E65D4">
        <w:rPr>
          <w:rFonts w:ascii="Comic Sans MS" w:hAnsi="Comic Sans MS"/>
          <w:sz w:val="20"/>
          <w:szCs w:val="20"/>
        </w:rPr>
        <w:t xml:space="preserve"> School:</w:t>
      </w:r>
    </w:p>
    <w:p w14:paraId="66E64B6C" w14:textId="1902A306" w:rsidR="00053E19" w:rsidRPr="003E65D4" w:rsidRDefault="00053E19" w:rsidP="00053E19">
      <w:pPr>
        <w:rPr>
          <w:rFonts w:ascii="Comic Sans MS" w:hAnsi="Comic Sans MS"/>
          <w:sz w:val="20"/>
          <w:szCs w:val="20"/>
        </w:rPr>
      </w:pPr>
      <w:r w:rsidRPr="003E65D4">
        <w:rPr>
          <w:rFonts w:ascii="Comic Sans MS" w:hAnsi="Comic Sans MS"/>
          <w:sz w:val="20"/>
          <w:szCs w:val="20"/>
        </w:rPr>
        <w:t>Attainment outcomes at end of 2020-21 for all year groups will be at least in line with those at the point of lockdown in March</w:t>
      </w:r>
      <w:r w:rsidR="00F467BD" w:rsidRPr="003E65D4">
        <w:rPr>
          <w:rFonts w:ascii="Comic Sans MS" w:hAnsi="Comic Sans MS"/>
          <w:sz w:val="20"/>
          <w:szCs w:val="20"/>
        </w:rPr>
        <w:t xml:space="preserve"> 2020</w:t>
      </w:r>
      <w:r w:rsidRPr="003E65D4">
        <w:rPr>
          <w:rFonts w:ascii="Comic Sans MS" w:hAnsi="Comic Sans MS"/>
          <w:sz w:val="20"/>
          <w:szCs w:val="20"/>
        </w:rPr>
        <w:t>.</w:t>
      </w:r>
    </w:p>
    <w:p w14:paraId="2BE85EDA"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 xml:space="preserve">By the end of the </w:t>
      </w:r>
      <w:proofErr w:type="gramStart"/>
      <w:r w:rsidRPr="003E65D4">
        <w:rPr>
          <w:rFonts w:ascii="Comic Sans MS" w:hAnsi="Comic Sans MS"/>
          <w:sz w:val="20"/>
          <w:szCs w:val="20"/>
        </w:rPr>
        <w:t>2021-22 year</w:t>
      </w:r>
      <w:proofErr w:type="gramEnd"/>
      <w:r w:rsidRPr="003E65D4">
        <w:rPr>
          <w:rFonts w:ascii="Comic Sans MS" w:hAnsi="Comic Sans MS"/>
          <w:sz w:val="20"/>
          <w:szCs w:val="20"/>
        </w:rPr>
        <w:t>, attainment outcomes for all year groups will be at least in line with those at the end of the 2020-21</w:t>
      </w:r>
    </w:p>
    <w:p w14:paraId="0C8BAB43" w14:textId="69B62244" w:rsidR="00053E19" w:rsidRPr="003E65D4" w:rsidRDefault="00053E19" w:rsidP="00053E19">
      <w:pPr>
        <w:rPr>
          <w:rFonts w:ascii="Comic Sans MS" w:hAnsi="Comic Sans MS"/>
          <w:sz w:val="20"/>
          <w:szCs w:val="20"/>
        </w:rPr>
      </w:pPr>
      <w:r w:rsidRPr="003E65D4">
        <w:rPr>
          <w:rFonts w:ascii="Comic Sans MS" w:hAnsi="Comic Sans MS"/>
          <w:sz w:val="20"/>
          <w:szCs w:val="20"/>
        </w:rPr>
        <w:t>The mental health needs of pupils</w:t>
      </w:r>
      <w:r w:rsidR="00656743">
        <w:rPr>
          <w:rFonts w:ascii="Comic Sans MS" w:hAnsi="Comic Sans MS"/>
          <w:sz w:val="20"/>
          <w:szCs w:val="20"/>
        </w:rPr>
        <w:t>,</w:t>
      </w:r>
      <w:r w:rsidRPr="003E65D4">
        <w:rPr>
          <w:rFonts w:ascii="Comic Sans MS" w:hAnsi="Comic Sans MS"/>
          <w:sz w:val="20"/>
          <w:szCs w:val="20"/>
        </w:rPr>
        <w:t xml:space="preserve"> that have arisen </w:t>
      </w:r>
      <w:proofErr w:type="gramStart"/>
      <w:r w:rsidRPr="003E65D4">
        <w:rPr>
          <w:rFonts w:ascii="Comic Sans MS" w:hAnsi="Comic Sans MS"/>
          <w:sz w:val="20"/>
          <w:szCs w:val="20"/>
        </w:rPr>
        <w:t>as a result of</w:t>
      </w:r>
      <w:proofErr w:type="gramEnd"/>
      <w:r w:rsidRPr="003E65D4">
        <w:rPr>
          <w:rFonts w:ascii="Comic Sans MS" w:hAnsi="Comic Sans MS"/>
          <w:sz w:val="20"/>
          <w:szCs w:val="20"/>
        </w:rPr>
        <w:t xml:space="preserve"> the pandemic</w:t>
      </w:r>
      <w:r w:rsidR="00656743">
        <w:rPr>
          <w:rFonts w:ascii="Comic Sans MS" w:hAnsi="Comic Sans MS"/>
          <w:sz w:val="20"/>
          <w:szCs w:val="20"/>
        </w:rPr>
        <w:t>,</w:t>
      </w:r>
      <w:r w:rsidRPr="003E65D4">
        <w:rPr>
          <w:rFonts w:ascii="Comic Sans MS" w:hAnsi="Comic Sans MS"/>
          <w:sz w:val="20"/>
          <w:szCs w:val="20"/>
        </w:rPr>
        <w:t xml:space="preserve"> are met and supported by the school.</w:t>
      </w:r>
    </w:p>
    <w:p w14:paraId="6535E98D" w14:textId="77777777" w:rsidR="00053E19" w:rsidRPr="00656743" w:rsidRDefault="00053E19" w:rsidP="00053E19">
      <w:pPr>
        <w:rPr>
          <w:rFonts w:ascii="Comic Sans MS" w:hAnsi="Comic Sans MS"/>
          <w:b/>
          <w:bCs/>
          <w:sz w:val="20"/>
          <w:szCs w:val="20"/>
        </w:rPr>
      </w:pPr>
      <w:r w:rsidRPr="00656743">
        <w:rPr>
          <w:rFonts w:ascii="Comic Sans MS" w:hAnsi="Comic Sans MS"/>
          <w:b/>
          <w:bCs/>
          <w:sz w:val="20"/>
          <w:szCs w:val="20"/>
        </w:rPr>
        <w:t>CATCH UP</w:t>
      </w:r>
    </w:p>
    <w:p w14:paraId="604DB99C"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(For all children)</w:t>
      </w:r>
    </w:p>
    <w:p w14:paraId="61AE1627"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Working through well sequenced, purposeful learning schemes.</w:t>
      </w:r>
    </w:p>
    <w:p w14:paraId="6E94B10E"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 xml:space="preserve">Focus on consolidation of basic skills. The core skills which enable successful learning will require increased curriculum time across all year groups. These </w:t>
      </w:r>
      <w:proofErr w:type="gramStart"/>
      <w:r w:rsidRPr="003E65D4">
        <w:rPr>
          <w:rFonts w:ascii="Comic Sans MS" w:hAnsi="Comic Sans MS"/>
          <w:sz w:val="20"/>
          <w:szCs w:val="20"/>
        </w:rPr>
        <w:t>include:</w:t>
      </w:r>
      <w:proofErr w:type="gramEnd"/>
      <w:r w:rsidRPr="003E65D4">
        <w:rPr>
          <w:rFonts w:ascii="Comic Sans MS" w:hAnsi="Comic Sans MS"/>
          <w:sz w:val="20"/>
          <w:szCs w:val="20"/>
        </w:rPr>
        <w:t xml:space="preserve"> handwriting, spelling of </w:t>
      </w:r>
      <w:r w:rsidRPr="003E65D4">
        <w:rPr>
          <w:rFonts w:ascii="Comic Sans MS" w:hAnsi="Comic Sans MS"/>
          <w:sz w:val="20"/>
          <w:szCs w:val="20"/>
        </w:rPr>
        <w:lastRenderedPageBreak/>
        <w:t>high frequency words, basic sentence punctuation, times tables recall, basic addition &amp; subtraction fact recall and reading skills relevant to age.</w:t>
      </w:r>
    </w:p>
    <w:p w14:paraId="59594C96"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 xml:space="preserve">Additional lesson time on core teaching. Reading, writing and maths teaching will require increased teaching time </w:t>
      </w:r>
      <w:proofErr w:type="gramStart"/>
      <w:r w:rsidRPr="003E65D4">
        <w:rPr>
          <w:rFonts w:ascii="Comic Sans MS" w:hAnsi="Comic Sans MS"/>
          <w:sz w:val="20"/>
          <w:szCs w:val="20"/>
        </w:rPr>
        <w:t>in order to</w:t>
      </w:r>
      <w:proofErr w:type="gramEnd"/>
      <w:r w:rsidRPr="003E65D4">
        <w:rPr>
          <w:rFonts w:ascii="Comic Sans MS" w:hAnsi="Comic Sans MS"/>
          <w:sz w:val="20"/>
          <w:szCs w:val="20"/>
        </w:rPr>
        <w:t xml:space="preserve"> cover missed learning – particularly in the autumn term. </w:t>
      </w:r>
      <w:proofErr w:type="gramStart"/>
      <w:r w:rsidRPr="003E65D4">
        <w:rPr>
          <w:rFonts w:ascii="Comic Sans MS" w:hAnsi="Comic Sans MS"/>
          <w:sz w:val="20"/>
          <w:szCs w:val="20"/>
        </w:rPr>
        <w:t>In order to</w:t>
      </w:r>
      <w:proofErr w:type="gramEnd"/>
      <w:r w:rsidRPr="003E65D4">
        <w:rPr>
          <w:rFonts w:ascii="Comic Sans MS" w:hAnsi="Comic Sans MS"/>
          <w:sz w:val="20"/>
          <w:szCs w:val="20"/>
        </w:rPr>
        <w:t xml:space="preserve"> keep a broad and balanced curriculum, some subject areas may be taught as blocked days rather than weekly lessons in the autumn term.</w:t>
      </w:r>
    </w:p>
    <w:p w14:paraId="51DC02EA" w14:textId="77777777" w:rsidR="00053E19" w:rsidRPr="003E65D4" w:rsidRDefault="00053E19" w:rsidP="00053E19">
      <w:pPr>
        <w:rPr>
          <w:rFonts w:ascii="Comic Sans MS" w:hAnsi="Comic Sans MS"/>
          <w:sz w:val="20"/>
          <w:szCs w:val="20"/>
        </w:rPr>
      </w:pPr>
      <w:proofErr w:type="gramStart"/>
      <w:r w:rsidRPr="003E65D4">
        <w:rPr>
          <w:rFonts w:ascii="Comic Sans MS" w:hAnsi="Comic Sans MS"/>
          <w:sz w:val="20"/>
          <w:szCs w:val="20"/>
        </w:rPr>
        <w:t>Particular focus</w:t>
      </w:r>
      <w:proofErr w:type="gramEnd"/>
      <w:r w:rsidRPr="003E65D4">
        <w:rPr>
          <w:rFonts w:ascii="Comic Sans MS" w:hAnsi="Comic Sans MS"/>
          <w:sz w:val="20"/>
          <w:szCs w:val="20"/>
        </w:rPr>
        <w:t xml:space="preserve"> on early reading and phonics. This is always a focus in the school and will continue to be so </w:t>
      </w:r>
      <w:proofErr w:type="gramStart"/>
      <w:r w:rsidRPr="003E65D4">
        <w:rPr>
          <w:rFonts w:ascii="Comic Sans MS" w:hAnsi="Comic Sans MS"/>
          <w:sz w:val="20"/>
          <w:szCs w:val="20"/>
        </w:rPr>
        <w:t>in order to</w:t>
      </w:r>
      <w:proofErr w:type="gramEnd"/>
      <w:r w:rsidRPr="003E65D4">
        <w:rPr>
          <w:rFonts w:ascii="Comic Sans MS" w:hAnsi="Comic Sans MS"/>
          <w:sz w:val="20"/>
          <w:szCs w:val="20"/>
        </w:rPr>
        <w:t xml:space="preserve"> develop children’s reading ability and vocabulary.</w:t>
      </w:r>
    </w:p>
    <w:p w14:paraId="00689E7B"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Assessment of learning and of basic skills to identify major gaps. Teachers will work to identify gaps in learning and adapt teaching accordingly.</w:t>
      </w:r>
    </w:p>
    <w:p w14:paraId="4894957F"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 xml:space="preserve">Time spent on mental health, </w:t>
      </w:r>
      <w:proofErr w:type="gramStart"/>
      <w:r w:rsidRPr="003E65D4">
        <w:rPr>
          <w:rFonts w:ascii="Comic Sans MS" w:hAnsi="Comic Sans MS"/>
          <w:sz w:val="20"/>
          <w:szCs w:val="20"/>
        </w:rPr>
        <w:t>wellbeing</w:t>
      </w:r>
      <w:proofErr w:type="gramEnd"/>
      <w:r w:rsidRPr="003E65D4">
        <w:rPr>
          <w:rFonts w:ascii="Comic Sans MS" w:hAnsi="Comic Sans MS"/>
          <w:sz w:val="20"/>
          <w:szCs w:val="20"/>
        </w:rPr>
        <w:t xml:space="preserve"> and social skills development. This will be at the core of all catch up work as many children will have not been in formal school setting for </w:t>
      </w:r>
      <w:proofErr w:type="gramStart"/>
      <w:r w:rsidRPr="003E65D4">
        <w:rPr>
          <w:rFonts w:ascii="Comic Sans MS" w:hAnsi="Comic Sans MS"/>
          <w:sz w:val="20"/>
          <w:szCs w:val="20"/>
        </w:rPr>
        <w:t>a number of</w:t>
      </w:r>
      <w:proofErr w:type="gramEnd"/>
      <w:r w:rsidRPr="003E65D4">
        <w:rPr>
          <w:rFonts w:ascii="Comic Sans MS" w:hAnsi="Comic Sans MS"/>
          <w:sz w:val="20"/>
          <w:szCs w:val="20"/>
        </w:rPr>
        <w:t xml:space="preserve"> months.</w:t>
      </w:r>
    </w:p>
    <w:p w14:paraId="0738078D"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 xml:space="preserve"> (For some children)</w:t>
      </w:r>
    </w:p>
    <w:p w14:paraId="3E7697AA" w14:textId="77777777" w:rsidR="00053E19" w:rsidRPr="003E65D4" w:rsidRDefault="00053E19" w:rsidP="00053E19">
      <w:pPr>
        <w:rPr>
          <w:rFonts w:ascii="Comic Sans MS" w:hAnsi="Comic Sans MS"/>
          <w:sz w:val="20"/>
          <w:szCs w:val="20"/>
        </w:rPr>
      </w:pPr>
      <w:r w:rsidRPr="003E65D4">
        <w:rPr>
          <w:rFonts w:ascii="Comic Sans MS" w:hAnsi="Comic Sans MS"/>
          <w:sz w:val="20"/>
          <w:szCs w:val="20"/>
        </w:rPr>
        <w:t>Additional support and focus on basic core skills. Supported by additional staffing utilising catch up premium – dependent on need as identified through ongoing assessment.</w:t>
      </w:r>
    </w:p>
    <w:p w14:paraId="66A521DB" w14:textId="77777777" w:rsidR="00F36962" w:rsidRPr="003E65D4" w:rsidRDefault="00053E19" w:rsidP="00053E19">
      <w:pPr>
        <w:rPr>
          <w:rFonts w:ascii="Comic Sans MS" w:hAnsi="Comic Sans MS"/>
          <w:sz w:val="20"/>
          <w:szCs w:val="20"/>
        </w:rPr>
      </w:pPr>
      <w:r w:rsidRPr="003E65D4">
        <w:rPr>
          <w:rFonts w:ascii="Comic Sans MS" w:hAnsi="Comic Sans MS"/>
          <w:sz w:val="20"/>
          <w:szCs w:val="20"/>
        </w:rPr>
        <w:t xml:space="preserve">Additional time to practice basic skills. This again will be dependent on need of children </w:t>
      </w:r>
      <w:proofErr w:type="gramStart"/>
      <w:r w:rsidRPr="003E65D4">
        <w:rPr>
          <w:rFonts w:ascii="Comic Sans MS" w:hAnsi="Comic Sans MS"/>
          <w:sz w:val="20"/>
          <w:szCs w:val="20"/>
        </w:rPr>
        <w:t>in order to</w:t>
      </w:r>
      <w:proofErr w:type="gramEnd"/>
      <w:r w:rsidRPr="003E65D4">
        <w:rPr>
          <w:rFonts w:ascii="Comic Sans MS" w:hAnsi="Comic Sans MS"/>
          <w:sz w:val="20"/>
          <w:szCs w:val="20"/>
        </w:rPr>
        <w:t xml:space="preserve"> re-establish good progress in the essentials (phonics and reading, increasing vocabulary, writing and mathematics) and there will be flexibility on timetables to allow this.</w:t>
      </w:r>
    </w:p>
    <w:sectPr w:rsidR="00F36962" w:rsidRPr="003E65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19"/>
    <w:rsid w:val="00012419"/>
    <w:rsid w:val="00053E19"/>
    <w:rsid w:val="0026055F"/>
    <w:rsid w:val="00303759"/>
    <w:rsid w:val="003E65D4"/>
    <w:rsid w:val="00656743"/>
    <w:rsid w:val="009421D7"/>
    <w:rsid w:val="00C418DC"/>
    <w:rsid w:val="00C8064E"/>
    <w:rsid w:val="00F36962"/>
    <w:rsid w:val="00F46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E3E0"/>
  <w15:chartTrackingRefBased/>
  <w15:docId w15:val="{348959F1-EF03-452E-899A-101FC84E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Thring</dc:creator>
  <cp:keywords/>
  <dc:description/>
  <cp:lastModifiedBy>KELLY WARING</cp:lastModifiedBy>
  <cp:revision>3</cp:revision>
  <dcterms:created xsi:type="dcterms:W3CDTF">2021-09-20T14:47:00Z</dcterms:created>
  <dcterms:modified xsi:type="dcterms:W3CDTF">2021-09-20T15:00:00Z</dcterms:modified>
</cp:coreProperties>
</file>