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16F8D" w14:textId="77777777" w:rsidR="00055EBF" w:rsidRPr="007258D2" w:rsidRDefault="00055EBF" w:rsidP="00055EBF">
      <w:pPr>
        <w:pStyle w:val="paragraph"/>
        <w:spacing w:before="0" w:beforeAutospacing="0" w:after="0" w:afterAutospacing="0"/>
        <w:jc w:val="center"/>
        <w:textAlignment w:val="baseline"/>
        <w:rPr>
          <w:rFonts w:ascii="Twinkl" w:hAnsi="Twinkl" w:cs="Segoe UI"/>
          <w:sz w:val="22"/>
          <w:szCs w:val="18"/>
        </w:rPr>
      </w:pPr>
      <w:r w:rsidRPr="007258D2">
        <w:rPr>
          <w:rStyle w:val="normaltextrun"/>
          <w:rFonts w:ascii="Twinkl" w:hAnsi="Twinkl" w:cs="Leelawadee"/>
          <w:b/>
          <w:bCs/>
          <w:sz w:val="56"/>
          <w:szCs w:val="48"/>
        </w:rPr>
        <w:t>ST. GEORGE’S CATHOLIC PRIMARY SCHOOL &amp; NURSERY</w:t>
      </w:r>
    </w:p>
    <w:p w14:paraId="2D814FDD" w14:textId="77777777" w:rsidR="00055EBF" w:rsidRPr="007258D2" w:rsidRDefault="00055EBF" w:rsidP="00055EBF">
      <w:pPr>
        <w:pStyle w:val="paragraph"/>
        <w:spacing w:before="0" w:beforeAutospacing="0" w:after="0" w:afterAutospacing="0"/>
        <w:jc w:val="center"/>
        <w:textAlignment w:val="baseline"/>
        <w:rPr>
          <w:rFonts w:ascii="Twinkl" w:hAnsi="Twinkl" w:cs="Segoe UI"/>
          <w:sz w:val="18"/>
          <w:szCs w:val="18"/>
        </w:rPr>
      </w:pPr>
    </w:p>
    <w:p w14:paraId="54E18A61" w14:textId="77777777" w:rsidR="00055EBF" w:rsidRPr="007258D2" w:rsidRDefault="00055EBF" w:rsidP="00055EBF">
      <w:pPr>
        <w:pStyle w:val="paragraph"/>
        <w:spacing w:before="0" w:beforeAutospacing="0" w:after="0" w:afterAutospacing="0"/>
        <w:jc w:val="center"/>
        <w:textAlignment w:val="baseline"/>
        <w:rPr>
          <w:rStyle w:val="normaltextrun"/>
          <w:rFonts w:ascii="Twinkl" w:hAnsi="Twinkl" w:cs="Leelawadee"/>
          <w:b/>
          <w:bCs/>
          <w:color w:val="FF0000"/>
          <w:sz w:val="72"/>
          <w:szCs w:val="72"/>
        </w:rPr>
      </w:pPr>
    </w:p>
    <w:p w14:paraId="2507C6C8" w14:textId="2DC43218" w:rsidR="00055EBF" w:rsidRPr="007258D2" w:rsidRDefault="00055EBF" w:rsidP="00055EBF">
      <w:pPr>
        <w:pStyle w:val="paragraph"/>
        <w:spacing w:before="0" w:beforeAutospacing="0" w:after="0" w:afterAutospacing="0"/>
        <w:jc w:val="center"/>
        <w:textAlignment w:val="baseline"/>
        <w:rPr>
          <w:rFonts w:ascii="Twinkl" w:hAnsi="Twinkl" w:cs="Segoe UI"/>
          <w:sz w:val="18"/>
          <w:szCs w:val="18"/>
        </w:rPr>
      </w:pPr>
      <w:r>
        <w:rPr>
          <w:rStyle w:val="normaltextrun"/>
          <w:rFonts w:ascii="Twinkl" w:hAnsi="Twinkl" w:cs="Leelawadee"/>
          <w:b/>
          <w:bCs/>
          <w:color w:val="FF0000"/>
          <w:sz w:val="72"/>
          <w:szCs w:val="72"/>
        </w:rPr>
        <w:t xml:space="preserve">Uniform </w:t>
      </w:r>
      <w:r w:rsidRPr="007258D2">
        <w:rPr>
          <w:rStyle w:val="normaltextrun"/>
          <w:rFonts w:ascii="Twinkl" w:hAnsi="Twinkl" w:cs="Leelawadee"/>
          <w:b/>
          <w:bCs/>
          <w:color w:val="FF0000"/>
          <w:sz w:val="72"/>
          <w:szCs w:val="72"/>
        </w:rPr>
        <w:t>Policy</w:t>
      </w:r>
    </w:p>
    <w:p w14:paraId="3661AA9E" w14:textId="77777777" w:rsidR="00055EBF" w:rsidRPr="007258D2" w:rsidRDefault="00055EBF" w:rsidP="00055EBF">
      <w:pPr>
        <w:pStyle w:val="paragraph"/>
        <w:spacing w:before="0" w:beforeAutospacing="0" w:after="0" w:afterAutospacing="0"/>
        <w:jc w:val="both"/>
        <w:textAlignment w:val="baseline"/>
        <w:rPr>
          <w:rFonts w:ascii="Twinkl" w:hAnsi="Twinkl" w:cs="Segoe UI"/>
          <w:sz w:val="18"/>
          <w:szCs w:val="18"/>
        </w:rPr>
      </w:pPr>
    </w:p>
    <w:p w14:paraId="5BDB3F92" w14:textId="77777777" w:rsidR="00055EBF" w:rsidRPr="007258D2" w:rsidRDefault="00055EBF" w:rsidP="00055EBF">
      <w:pPr>
        <w:pStyle w:val="paragraph"/>
        <w:spacing w:before="0" w:beforeAutospacing="0" w:after="0" w:afterAutospacing="0"/>
        <w:jc w:val="both"/>
        <w:textAlignment w:val="baseline"/>
        <w:rPr>
          <w:rStyle w:val="eop"/>
          <w:rFonts w:ascii="Twinkl" w:hAnsi="Twinkl" w:cs="Leelawadee"/>
          <w:color w:val="FF0000"/>
        </w:rPr>
      </w:pPr>
    </w:p>
    <w:p w14:paraId="0522AB85" w14:textId="77777777" w:rsidR="00055EBF" w:rsidRPr="007258D2" w:rsidRDefault="00055EBF" w:rsidP="00055EBF">
      <w:pPr>
        <w:pStyle w:val="paragraph"/>
        <w:spacing w:before="0" w:beforeAutospacing="0" w:after="0" w:afterAutospacing="0"/>
        <w:jc w:val="both"/>
        <w:textAlignment w:val="baseline"/>
        <w:rPr>
          <w:rFonts w:ascii="Twinkl" w:hAnsi="Twinkl" w:cs="Segoe UI"/>
          <w:sz w:val="18"/>
          <w:szCs w:val="18"/>
        </w:rPr>
      </w:pPr>
    </w:p>
    <w:p w14:paraId="1E1ABAE0" w14:textId="77777777" w:rsidR="00055EBF" w:rsidRPr="007258D2" w:rsidRDefault="00055EBF" w:rsidP="00055EBF">
      <w:pPr>
        <w:pStyle w:val="paragraph"/>
        <w:spacing w:before="0" w:beforeAutospacing="0" w:after="0" w:afterAutospacing="0"/>
        <w:jc w:val="both"/>
        <w:textAlignment w:val="baseline"/>
        <w:rPr>
          <w:rFonts w:ascii="Twinkl" w:hAnsi="Twinkl" w:cs="Segoe UI"/>
          <w:sz w:val="18"/>
          <w:szCs w:val="18"/>
        </w:rPr>
      </w:pPr>
    </w:p>
    <w:p w14:paraId="027FE7A4" w14:textId="77777777" w:rsidR="00055EBF" w:rsidRPr="007258D2" w:rsidRDefault="00055EBF" w:rsidP="00055EBF">
      <w:pPr>
        <w:pStyle w:val="paragraph"/>
        <w:spacing w:before="0" w:beforeAutospacing="0" w:after="0" w:afterAutospacing="0"/>
        <w:jc w:val="both"/>
        <w:textAlignment w:val="baseline"/>
        <w:rPr>
          <w:rFonts w:ascii="Twinkl" w:hAnsi="Twinkl" w:cs="Segoe UI"/>
          <w:sz w:val="18"/>
          <w:szCs w:val="18"/>
        </w:rPr>
      </w:pPr>
    </w:p>
    <w:p w14:paraId="7FE61DE5" w14:textId="77777777" w:rsidR="00055EBF" w:rsidRPr="007258D2" w:rsidRDefault="00055EBF" w:rsidP="00055EBF">
      <w:pPr>
        <w:pStyle w:val="paragraph"/>
        <w:spacing w:before="0" w:beforeAutospacing="0" w:after="0" w:afterAutospacing="0"/>
        <w:jc w:val="both"/>
        <w:textAlignment w:val="baseline"/>
        <w:rPr>
          <w:rFonts w:ascii="Twinkl" w:hAnsi="Twinkl" w:cs="Segoe UI"/>
          <w:sz w:val="18"/>
          <w:szCs w:val="18"/>
        </w:rPr>
      </w:pPr>
    </w:p>
    <w:p w14:paraId="3A15D78D" w14:textId="77777777" w:rsidR="00055EBF" w:rsidRPr="007258D2" w:rsidRDefault="00055EBF" w:rsidP="00055EBF">
      <w:pPr>
        <w:pStyle w:val="paragraph"/>
        <w:spacing w:before="0" w:beforeAutospacing="0" w:after="0" w:afterAutospacing="0"/>
        <w:jc w:val="both"/>
        <w:textAlignment w:val="baseline"/>
        <w:rPr>
          <w:rFonts w:ascii="Twinkl" w:hAnsi="Twinkl" w:cs="Segoe UI"/>
          <w:sz w:val="18"/>
          <w:szCs w:val="18"/>
        </w:rPr>
      </w:pPr>
      <w:r w:rsidRPr="007258D2">
        <w:rPr>
          <w:rFonts w:ascii="Twinkl" w:hAnsi="Twinkl"/>
          <w:noProof/>
        </w:rPr>
        <w:drawing>
          <wp:anchor distT="0" distB="0" distL="114300" distR="114300" simplePos="0" relativeHeight="251659264" behindDoc="0" locked="0" layoutInCell="1" allowOverlap="1" wp14:anchorId="11F616D4" wp14:editId="28D68960">
            <wp:simplePos x="0" y="0"/>
            <wp:positionH relativeFrom="margin">
              <wp:align>center</wp:align>
            </wp:positionH>
            <wp:positionV relativeFrom="paragraph">
              <wp:posOffset>21590</wp:posOffset>
            </wp:positionV>
            <wp:extent cx="2419350" cy="250253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2419350" cy="2502535"/>
                    </a:xfrm>
                    <a:prstGeom prst="rect">
                      <a:avLst/>
                    </a:prstGeom>
                    <a:noFill/>
                    <a:ln>
                      <a:noFill/>
                    </a:ln>
                  </pic:spPr>
                </pic:pic>
              </a:graphicData>
            </a:graphic>
            <wp14:sizeRelV relativeFrom="margin">
              <wp14:pctHeight>0</wp14:pctHeight>
            </wp14:sizeRelV>
          </wp:anchor>
        </w:drawing>
      </w:r>
    </w:p>
    <w:p w14:paraId="72FB0247" w14:textId="77777777" w:rsidR="00055EBF" w:rsidRPr="007258D2" w:rsidRDefault="00055EBF" w:rsidP="00055EBF">
      <w:pPr>
        <w:pStyle w:val="paragraph"/>
        <w:spacing w:before="0" w:beforeAutospacing="0" w:after="0" w:afterAutospacing="0"/>
        <w:jc w:val="both"/>
        <w:textAlignment w:val="baseline"/>
        <w:rPr>
          <w:rFonts w:ascii="Twinkl" w:hAnsi="Twinkl" w:cs="Segoe UI"/>
          <w:sz w:val="18"/>
          <w:szCs w:val="18"/>
        </w:rPr>
      </w:pPr>
    </w:p>
    <w:p w14:paraId="229357A1" w14:textId="77777777" w:rsidR="00055EBF" w:rsidRPr="007258D2" w:rsidRDefault="00055EBF" w:rsidP="00055EBF">
      <w:pPr>
        <w:pStyle w:val="paragraph"/>
        <w:spacing w:before="0" w:beforeAutospacing="0" w:after="0" w:afterAutospacing="0"/>
        <w:jc w:val="both"/>
        <w:textAlignment w:val="baseline"/>
        <w:rPr>
          <w:rFonts w:ascii="Twinkl" w:hAnsi="Twinkl" w:cs="Segoe UI"/>
          <w:sz w:val="18"/>
          <w:szCs w:val="18"/>
        </w:rPr>
      </w:pPr>
    </w:p>
    <w:p w14:paraId="09957C74" w14:textId="77777777" w:rsidR="00055EBF" w:rsidRPr="007258D2" w:rsidRDefault="00055EBF" w:rsidP="00055EBF">
      <w:pPr>
        <w:pStyle w:val="paragraph"/>
        <w:spacing w:before="0" w:beforeAutospacing="0" w:after="0" w:afterAutospacing="0"/>
        <w:jc w:val="both"/>
        <w:textAlignment w:val="baseline"/>
        <w:rPr>
          <w:rFonts w:ascii="Twinkl" w:hAnsi="Twinkl" w:cs="Segoe UI"/>
          <w:sz w:val="18"/>
          <w:szCs w:val="18"/>
        </w:rPr>
      </w:pPr>
    </w:p>
    <w:p w14:paraId="46D43420" w14:textId="77777777" w:rsidR="00055EBF" w:rsidRPr="007258D2" w:rsidRDefault="00055EBF" w:rsidP="00055EBF">
      <w:pPr>
        <w:pStyle w:val="paragraph"/>
        <w:spacing w:before="0" w:beforeAutospacing="0" w:after="0" w:afterAutospacing="0"/>
        <w:jc w:val="both"/>
        <w:textAlignment w:val="baseline"/>
        <w:rPr>
          <w:rFonts w:ascii="Twinkl" w:hAnsi="Twinkl" w:cs="Segoe UI"/>
          <w:sz w:val="18"/>
          <w:szCs w:val="18"/>
        </w:rPr>
      </w:pPr>
    </w:p>
    <w:p w14:paraId="55E07C20" w14:textId="77777777" w:rsidR="00055EBF" w:rsidRPr="007258D2" w:rsidRDefault="00055EBF" w:rsidP="00055EBF">
      <w:pPr>
        <w:pStyle w:val="paragraph"/>
        <w:spacing w:before="0" w:beforeAutospacing="0" w:after="0" w:afterAutospacing="0"/>
        <w:jc w:val="both"/>
        <w:textAlignment w:val="baseline"/>
        <w:rPr>
          <w:rStyle w:val="normaltextrun"/>
          <w:rFonts w:ascii="Twinkl" w:hAnsi="Twinkl" w:cs="Leelawadee"/>
          <w:b/>
          <w:bCs/>
          <w:sz w:val="72"/>
          <w:szCs w:val="72"/>
        </w:rPr>
      </w:pPr>
    </w:p>
    <w:p w14:paraId="2006C2ED" w14:textId="77777777" w:rsidR="00055EBF" w:rsidRPr="007258D2" w:rsidRDefault="00055EBF" w:rsidP="00055EBF">
      <w:pPr>
        <w:pStyle w:val="paragraph"/>
        <w:spacing w:before="0" w:beforeAutospacing="0" w:after="0" w:afterAutospacing="0"/>
        <w:jc w:val="both"/>
        <w:textAlignment w:val="baseline"/>
        <w:rPr>
          <w:rStyle w:val="normaltextrun"/>
          <w:rFonts w:ascii="Twinkl" w:hAnsi="Twinkl" w:cs="Leelawadee"/>
          <w:b/>
          <w:bCs/>
          <w:sz w:val="72"/>
          <w:szCs w:val="72"/>
        </w:rPr>
      </w:pPr>
    </w:p>
    <w:p w14:paraId="3E70B5C5" w14:textId="77777777" w:rsidR="00055EBF" w:rsidRPr="007258D2" w:rsidRDefault="00055EBF" w:rsidP="00055EBF">
      <w:pPr>
        <w:pStyle w:val="paragraph"/>
        <w:spacing w:before="0" w:beforeAutospacing="0" w:after="0" w:afterAutospacing="0"/>
        <w:jc w:val="both"/>
        <w:textAlignment w:val="baseline"/>
        <w:rPr>
          <w:rStyle w:val="normaltextrun"/>
          <w:rFonts w:ascii="Twinkl" w:hAnsi="Twinkl" w:cs="Leelawadee"/>
          <w:b/>
          <w:bCs/>
          <w:sz w:val="72"/>
          <w:szCs w:val="72"/>
        </w:rPr>
      </w:pPr>
    </w:p>
    <w:p w14:paraId="04FA1ED6" w14:textId="77777777" w:rsidR="00055EBF" w:rsidRDefault="00055EBF" w:rsidP="00055EBF">
      <w:pPr>
        <w:pStyle w:val="paragraph"/>
        <w:spacing w:before="0" w:beforeAutospacing="0" w:after="0" w:afterAutospacing="0"/>
        <w:jc w:val="both"/>
        <w:textAlignment w:val="baseline"/>
        <w:rPr>
          <w:rStyle w:val="normaltextrun"/>
          <w:rFonts w:ascii="Twinkl" w:hAnsi="Twinkl" w:cs="Leelawadee"/>
          <w:b/>
          <w:bCs/>
          <w:sz w:val="72"/>
          <w:szCs w:val="72"/>
        </w:rPr>
      </w:pPr>
    </w:p>
    <w:p w14:paraId="27637270" w14:textId="77777777" w:rsidR="00055EBF" w:rsidRPr="007258D2" w:rsidRDefault="00055EBF" w:rsidP="00055EBF">
      <w:pPr>
        <w:pStyle w:val="paragraph"/>
        <w:spacing w:before="0" w:beforeAutospacing="0" w:after="0" w:afterAutospacing="0"/>
        <w:jc w:val="both"/>
        <w:textAlignment w:val="baseline"/>
        <w:rPr>
          <w:rStyle w:val="normaltextrun"/>
          <w:rFonts w:ascii="Twinkl" w:hAnsi="Twinkl" w:cs="Leelawadee"/>
          <w:b/>
          <w:bCs/>
          <w:sz w:val="72"/>
          <w:szCs w:val="72"/>
        </w:rPr>
      </w:pPr>
    </w:p>
    <w:p w14:paraId="0A7DAA2C" w14:textId="7C712B04" w:rsidR="00055EBF" w:rsidRDefault="00055EBF" w:rsidP="00055EBF">
      <w:pPr>
        <w:pStyle w:val="paragraph"/>
        <w:spacing w:before="0" w:beforeAutospacing="0" w:after="0" w:afterAutospacing="0"/>
        <w:jc w:val="center"/>
        <w:textAlignment w:val="baseline"/>
        <w:rPr>
          <w:rStyle w:val="normaltextrun"/>
          <w:rFonts w:ascii="Twinkl" w:hAnsi="Twinkl" w:cs="Leelawadee"/>
          <w:b/>
          <w:bCs/>
          <w:sz w:val="72"/>
          <w:szCs w:val="72"/>
        </w:rPr>
      </w:pPr>
      <w:r w:rsidRPr="007258D2">
        <w:rPr>
          <w:rStyle w:val="normaltextrun"/>
          <w:rFonts w:ascii="Twinkl" w:hAnsi="Twinkl" w:cs="Leelawadee"/>
          <w:b/>
          <w:bCs/>
          <w:sz w:val="72"/>
          <w:szCs w:val="72"/>
        </w:rPr>
        <w:t>202</w:t>
      </w:r>
      <w:r>
        <w:rPr>
          <w:rStyle w:val="normaltextrun"/>
          <w:rFonts w:ascii="Twinkl" w:hAnsi="Twinkl" w:cs="Leelawadee"/>
          <w:b/>
          <w:bCs/>
          <w:sz w:val="72"/>
          <w:szCs w:val="72"/>
        </w:rPr>
        <w:t>6</w:t>
      </w:r>
      <w:r>
        <w:rPr>
          <w:rStyle w:val="normaltextrun"/>
          <w:rFonts w:ascii="Twinkl" w:hAnsi="Twinkl" w:cs="Leelawadee"/>
          <w:b/>
          <w:bCs/>
          <w:sz w:val="72"/>
          <w:szCs w:val="72"/>
        </w:rPr>
        <w:t>-2027</w:t>
      </w:r>
    </w:p>
    <w:p w14:paraId="48C5899B" w14:textId="77777777" w:rsidR="00055EBF" w:rsidRDefault="00055EBF" w:rsidP="00055EBF">
      <w:pPr>
        <w:pStyle w:val="paragraph"/>
        <w:spacing w:before="0" w:beforeAutospacing="0" w:after="0" w:afterAutospacing="0"/>
        <w:jc w:val="center"/>
        <w:textAlignment w:val="baseline"/>
        <w:rPr>
          <w:rStyle w:val="normaltextrun"/>
          <w:rFonts w:ascii="Twinkl" w:hAnsi="Twinkl" w:cs="Leelawadee"/>
          <w:b/>
          <w:bCs/>
          <w:sz w:val="72"/>
          <w:szCs w:val="72"/>
        </w:rPr>
      </w:pPr>
    </w:p>
    <w:p w14:paraId="01F8FD44" w14:textId="77777777" w:rsidR="00055EBF" w:rsidRDefault="00055EBF" w:rsidP="00055EBF">
      <w:pPr>
        <w:pStyle w:val="paragraph"/>
        <w:spacing w:before="0" w:beforeAutospacing="0" w:after="0" w:afterAutospacing="0"/>
        <w:jc w:val="center"/>
        <w:textAlignment w:val="baseline"/>
        <w:rPr>
          <w:rStyle w:val="normaltextrun"/>
          <w:rFonts w:ascii="Twinkl" w:hAnsi="Twinkl" w:cs="Leelawadee"/>
          <w:b/>
          <w:bCs/>
          <w:sz w:val="72"/>
          <w:szCs w:val="72"/>
        </w:rPr>
      </w:pPr>
    </w:p>
    <w:p w14:paraId="7A4D91D7" w14:textId="77777777" w:rsidR="00055EBF" w:rsidRPr="00055EBF" w:rsidRDefault="00055EBF" w:rsidP="00055EBF">
      <w:pPr>
        <w:pStyle w:val="paragraph"/>
        <w:spacing w:before="0" w:beforeAutospacing="0" w:after="0" w:afterAutospacing="0"/>
        <w:jc w:val="center"/>
        <w:textAlignment w:val="baseline"/>
        <w:rPr>
          <w:rStyle w:val="normaltextrun"/>
          <w:rFonts w:ascii="Twinkl" w:hAnsi="Twinkl" w:cs="Leelawadee"/>
        </w:rPr>
      </w:pPr>
    </w:p>
    <w:p w14:paraId="66FB92E6" w14:textId="62873537" w:rsidR="002605D2" w:rsidRPr="00A4444D" w:rsidRDefault="00055EBF" w:rsidP="00CB02FB">
      <w:pPr>
        <w:spacing w:after="0" w:line="240" w:lineRule="auto"/>
        <w:jc w:val="both"/>
        <w:rPr>
          <w:rFonts w:ascii="Twinkl" w:eastAsia="Calibri" w:hAnsi="Twinkl" w:cs="Times New Roman"/>
          <w:bCs/>
          <w:kern w:val="0"/>
          <w:sz w:val="24"/>
          <w:szCs w:val="24"/>
          <w14:ligatures w14:val="none"/>
        </w:rPr>
      </w:pPr>
      <w:r w:rsidRPr="00A4444D">
        <w:rPr>
          <w:rFonts w:ascii="Twinkl" w:eastAsia="Times New Roman" w:hAnsi="Twinkl" w:cs="Times New Roman"/>
          <w:color w:val="000000"/>
          <w:kern w:val="0"/>
          <w:sz w:val="24"/>
          <w:szCs w:val="24"/>
          <w:lang w:eastAsia="en-GB"/>
          <w14:ligatures w14:val="none"/>
        </w:rPr>
        <w:lastRenderedPageBreak/>
        <w:t xml:space="preserve">Our uniform promotes belonging, equality and pride in our school. We aim to ensure that it is </w:t>
      </w:r>
      <w:r w:rsidRPr="00A4444D">
        <w:rPr>
          <w:rFonts w:ascii="Twinkl" w:eastAsia="Times New Roman" w:hAnsi="Twinkl" w:cs="Times New Roman"/>
          <w:b/>
          <w:bCs/>
          <w:color w:val="000000"/>
          <w:kern w:val="0"/>
          <w:sz w:val="24"/>
          <w:szCs w:val="24"/>
          <w:lang w:eastAsia="en-GB"/>
          <w14:ligatures w14:val="none"/>
        </w:rPr>
        <w:t>practical, inclusive and affordable</w:t>
      </w:r>
      <w:r w:rsidRPr="00A4444D">
        <w:rPr>
          <w:rFonts w:ascii="Twinkl" w:eastAsia="Times New Roman" w:hAnsi="Twinkl" w:cs="Times New Roman"/>
          <w:color w:val="000000"/>
          <w:kern w:val="0"/>
          <w:sz w:val="24"/>
          <w:szCs w:val="24"/>
          <w:lang w:eastAsia="en-GB"/>
          <w14:ligatures w14:val="none"/>
        </w:rPr>
        <w:t>, and that its cost does not prevent any child from applying to or attending the school.</w:t>
      </w:r>
      <w:r w:rsidR="004F6F90" w:rsidRPr="00A4444D">
        <w:rPr>
          <w:rFonts w:ascii="Roboto" w:eastAsia="Times New Roman" w:hAnsi="Roboto" w:cs="Times New Roman"/>
          <w:color w:val="444444"/>
          <w:kern w:val="0"/>
          <w:sz w:val="24"/>
          <w:szCs w:val="24"/>
          <w:lang w:eastAsia="en-GB"/>
          <w14:ligatures w14:val="none"/>
        </w:rPr>
        <w:t xml:space="preserve"> </w:t>
      </w:r>
      <w:r w:rsidR="004F6F90" w:rsidRPr="00A4444D">
        <w:rPr>
          <w:rFonts w:ascii="Twinkl" w:eastAsia="Times New Roman" w:hAnsi="Twinkl"/>
          <w:color w:val="000000"/>
          <w:kern w:val="0"/>
          <w:sz w:val="24"/>
          <w:szCs w:val="24"/>
          <w:lang w:eastAsia="en-GB"/>
          <w14:ligatures w14:val="none"/>
        </w:rPr>
        <w:t>It is the policy of the school that all children should wear the full school uniform.</w:t>
      </w:r>
      <w:r w:rsidR="004F6F90" w:rsidRPr="00A4444D">
        <w:rPr>
          <w:rFonts w:ascii="Twinkl" w:eastAsia="Times New Roman" w:hAnsi="Twinkl"/>
          <w:color w:val="000000"/>
          <w:kern w:val="0"/>
          <w:sz w:val="24"/>
          <w:szCs w:val="24"/>
          <w:lang w:eastAsia="en-GB"/>
          <w14:ligatures w14:val="none"/>
        </w:rPr>
        <w:t xml:space="preserve"> </w:t>
      </w:r>
      <w:r w:rsidR="004F6F90" w:rsidRPr="00A4444D">
        <w:rPr>
          <w:rFonts w:ascii="Twinkl" w:eastAsia="Times New Roman" w:hAnsi="Twinkl" w:cs="Times New Roman"/>
          <w:color w:val="000000"/>
          <w:kern w:val="0"/>
          <w:sz w:val="24"/>
          <w:szCs w:val="24"/>
          <w:lang w:eastAsia="en-GB"/>
          <w14:ligatures w14:val="none"/>
        </w:rPr>
        <w:t>We ask that parents co-operate fully with this policy.</w:t>
      </w:r>
      <w:r w:rsidR="00CB02FB" w:rsidRPr="00A4444D">
        <w:rPr>
          <w:rFonts w:ascii="Twinkl" w:eastAsia="Times New Roman" w:hAnsi="Twinkl" w:cs="Times New Roman"/>
          <w:color w:val="000000"/>
          <w:kern w:val="0"/>
          <w:sz w:val="24"/>
          <w:szCs w:val="24"/>
          <w:lang w:eastAsia="en-GB"/>
          <w14:ligatures w14:val="none"/>
        </w:rPr>
        <w:t xml:space="preserve"> </w:t>
      </w:r>
      <w:r w:rsidR="005D5F5C" w:rsidRPr="00A4444D">
        <w:rPr>
          <w:rFonts w:ascii="Twinkl" w:eastAsia="Calibri" w:hAnsi="Twinkl" w:cs="Times New Roman"/>
          <w:bCs/>
          <w:kern w:val="0"/>
          <w:sz w:val="24"/>
          <w:szCs w:val="24"/>
          <w14:ligatures w14:val="none"/>
        </w:rPr>
        <w:t>All items of school uniform should have your child’s name clearly labelled (particularly coats, jumpers and cardigans). Rucksacks are not required in school, as they are bulky and we have nowhere to store them in our cloakrooms. We recommend that you purchase the school book bag from the uniform shop as the</w:t>
      </w:r>
      <w:r w:rsidR="00CE7336">
        <w:rPr>
          <w:rFonts w:ascii="Twinkl" w:eastAsia="Calibri" w:hAnsi="Twinkl" w:cs="Times New Roman"/>
          <w:bCs/>
          <w:kern w:val="0"/>
          <w:sz w:val="24"/>
          <w:szCs w:val="24"/>
          <w14:ligatures w14:val="none"/>
        </w:rPr>
        <w:t>y</w:t>
      </w:r>
      <w:r w:rsidR="005D5F5C" w:rsidRPr="00A4444D">
        <w:rPr>
          <w:rFonts w:ascii="Twinkl" w:eastAsia="Calibri" w:hAnsi="Twinkl" w:cs="Times New Roman"/>
          <w:bCs/>
          <w:kern w:val="0"/>
          <w:sz w:val="24"/>
          <w:szCs w:val="24"/>
          <w14:ligatures w14:val="none"/>
        </w:rPr>
        <w:t xml:space="preserve"> fit in the storage trays within the classroom. </w:t>
      </w:r>
    </w:p>
    <w:p w14:paraId="5489F7B6" w14:textId="77777777" w:rsidR="00A4444D" w:rsidRPr="00A4444D" w:rsidRDefault="00A4444D" w:rsidP="00CB02FB">
      <w:pPr>
        <w:spacing w:after="0" w:line="240" w:lineRule="auto"/>
        <w:jc w:val="both"/>
        <w:rPr>
          <w:rFonts w:ascii="Twinkl" w:eastAsia="Times New Roman" w:hAnsi="Twinkl" w:cs="Times New Roman"/>
          <w:color w:val="000000"/>
          <w:kern w:val="0"/>
          <w:sz w:val="23"/>
          <w:szCs w:val="23"/>
          <w:lang w:eastAsia="en-GB"/>
          <w14:ligatures w14:val="none"/>
        </w:rPr>
      </w:pPr>
    </w:p>
    <w:tbl>
      <w:tblPr>
        <w:tblStyle w:val="TableGrid1"/>
        <w:tblW w:w="0" w:type="auto"/>
        <w:tblLook w:val="04A0" w:firstRow="1" w:lastRow="0" w:firstColumn="1" w:lastColumn="0" w:noHBand="0" w:noVBand="1"/>
      </w:tblPr>
      <w:tblGrid>
        <w:gridCol w:w="4508"/>
        <w:gridCol w:w="4508"/>
      </w:tblGrid>
      <w:tr w:rsidR="002605D2" w:rsidRPr="002605D2" w14:paraId="043E9EA3" w14:textId="77777777" w:rsidTr="00156FC1">
        <w:tc>
          <w:tcPr>
            <w:tcW w:w="9016" w:type="dxa"/>
            <w:gridSpan w:val="2"/>
          </w:tcPr>
          <w:p w14:paraId="7BA857D6" w14:textId="77777777" w:rsidR="002605D2" w:rsidRPr="002605D2" w:rsidRDefault="002605D2" w:rsidP="002605D2">
            <w:pPr>
              <w:jc w:val="center"/>
              <w:rPr>
                <w:rFonts w:ascii="Twinkl" w:eastAsia="Calibri" w:hAnsi="Twinkl" w:cs="Times New Roman"/>
                <w:b/>
                <w:sz w:val="28"/>
                <w:szCs w:val="28"/>
              </w:rPr>
            </w:pPr>
            <w:r w:rsidRPr="002605D2">
              <w:rPr>
                <w:rFonts w:ascii="Twinkl" w:eastAsia="Calibri" w:hAnsi="Twinkl" w:cs="Times New Roman"/>
                <w:b/>
                <w:sz w:val="28"/>
                <w:szCs w:val="28"/>
              </w:rPr>
              <w:t>NURSERY</w:t>
            </w:r>
          </w:p>
        </w:tc>
      </w:tr>
      <w:tr w:rsidR="002605D2" w:rsidRPr="002605D2" w14:paraId="6CBDFFC3" w14:textId="77777777" w:rsidTr="00156FC1">
        <w:tc>
          <w:tcPr>
            <w:tcW w:w="9016" w:type="dxa"/>
            <w:gridSpan w:val="2"/>
          </w:tcPr>
          <w:p w14:paraId="71588A49" w14:textId="77777777"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color w:val="FF0000"/>
                <w:sz w:val="24"/>
                <w:szCs w:val="24"/>
              </w:rPr>
              <w:t>ALL CHILDREN</w:t>
            </w:r>
          </w:p>
        </w:tc>
      </w:tr>
      <w:tr w:rsidR="002605D2" w:rsidRPr="002605D2" w14:paraId="53A1A26A" w14:textId="77777777" w:rsidTr="00156FC1">
        <w:tc>
          <w:tcPr>
            <w:tcW w:w="9016" w:type="dxa"/>
            <w:gridSpan w:val="2"/>
          </w:tcPr>
          <w:p w14:paraId="5009D5BF" w14:textId="5CAC117E" w:rsidR="002605D2" w:rsidRPr="002605D2" w:rsidRDefault="002605D2" w:rsidP="002605D2">
            <w:pPr>
              <w:jc w:val="center"/>
              <w:rPr>
                <w:rFonts w:ascii="Twinkl" w:eastAsia="Calibri" w:hAnsi="Twinkl" w:cs="Times New Roman"/>
                <w:bCs/>
                <w:sz w:val="24"/>
                <w:szCs w:val="24"/>
              </w:rPr>
            </w:pPr>
            <w:r w:rsidRPr="002605D2">
              <w:rPr>
                <w:rFonts w:ascii="Twinkl" w:eastAsia="Calibri" w:hAnsi="Twinkl" w:cs="Times New Roman"/>
                <w:bCs/>
                <w:sz w:val="24"/>
                <w:szCs w:val="24"/>
              </w:rPr>
              <w:t>White polo shirt</w:t>
            </w:r>
            <w:r w:rsidR="004F6F90">
              <w:rPr>
                <w:rFonts w:ascii="Twinkl" w:eastAsia="Calibri" w:hAnsi="Twinkl" w:cs="Times New Roman"/>
                <w:bCs/>
                <w:sz w:val="24"/>
                <w:szCs w:val="24"/>
              </w:rPr>
              <w:t xml:space="preserve"> (generic or branded)</w:t>
            </w:r>
          </w:p>
          <w:p w14:paraId="2459EE9C" w14:textId="627B3BC7" w:rsidR="002605D2" w:rsidRPr="002605D2" w:rsidRDefault="002605D2" w:rsidP="002605D2">
            <w:pPr>
              <w:jc w:val="center"/>
              <w:rPr>
                <w:rFonts w:ascii="Twinkl" w:eastAsia="Calibri" w:hAnsi="Twinkl" w:cs="Times New Roman"/>
                <w:bCs/>
                <w:sz w:val="24"/>
                <w:szCs w:val="24"/>
              </w:rPr>
            </w:pPr>
            <w:r w:rsidRPr="002605D2">
              <w:rPr>
                <w:rFonts w:ascii="Twinkl" w:eastAsia="Calibri" w:hAnsi="Twinkl" w:cs="Times New Roman"/>
                <w:bCs/>
                <w:sz w:val="24"/>
                <w:szCs w:val="24"/>
              </w:rPr>
              <w:t>Red sweatshirt</w:t>
            </w:r>
            <w:r w:rsidR="004F6F90">
              <w:rPr>
                <w:rFonts w:ascii="Twinkl" w:eastAsia="Calibri" w:hAnsi="Twinkl" w:cs="Times New Roman"/>
                <w:bCs/>
                <w:sz w:val="24"/>
                <w:szCs w:val="24"/>
              </w:rPr>
              <w:t xml:space="preserve"> </w:t>
            </w:r>
            <w:r w:rsidR="004F6F90">
              <w:rPr>
                <w:rFonts w:ascii="Twinkl" w:eastAsia="Calibri" w:hAnsi="Twinkl" w:cs="Times New Roman"/>
                <w:bCs/>
                <w:sz w:val="24"/>
                <w:szCs w:val="24"/>
              </w:rPr>
              <w:t>(generic or branded)</w:t>
            </w:r>
          </w:p>
          <w:p w14:paraId="29239191" w14:textId="2516AEBC" w:rsidR="002605D2" w:rsidRPr="002605D2" w:rsidRDefault="002605D2" w:rsidP="002605D2">
            <w:pPr>
              <w:jc w:val="center"/>
              <w:rPr>
                <w:rFonts w:ascii="Twinkl" w:eastAsia="Calibri" w:hAnsi="Twinkl" w:cs="Times New Roman"/>
                <w:bCs/>
                <w:sz w:val="24"/>
                <w:szCs w:val="24"/>
              </w:rPr>
            </w:pPr>
            <w:r w:rsidRPr="002605D2">
              <w:rPr>
                <w:rFonts w:ascii="Twinkl" w:eastAsia="Calibri" w:hAnsi="Twinkl" w:cs="Times New Roman"/>
                <w:bCs/>
                <w:sz w:val="24"/>
                <w:szCs w:val="24"/>
              </w:rPr>
              <w:t>Red jogging bottoms</w:t>
            </w:r>
            <w:r w:rsidR="004F6F90">
              <w:rPr>
                <w:rFonts w:ascii="Twinkl" w:eastAsia="Calibri" w:hAnsi="Twinkl" w:cs="Times New Roman"/>
                <w:bCs/>
                <w:sz w:val="24"/>
                <w:szCs w:val="24"/>
              </w:rPr>
              <w:t xml:space="preserve"> </w:t>
            </w:r>
            <w:r w:rsidR="004F6F90">
              <w:rPr>
                <w:rFonts w:ascii="Twinkl" w:eastAsia="Calibri" w:hAnsi="Twinkl" w:cs="Times New Roman"/>
                <w:bCs/>
                <w:sz w:val="24"/>
                <w:szCs w:val="24"/>
              </w:rPr>
              <w:t>(generic or branded)</w:t>
            </w:r>
          </w:p>
          <w:p w14:paraId="549438AC" w14:textId="77777777" w:rsidR="002605D2" w:rsidRPr="002605D2" w:rsidRDefault="002605D2" w:rsidP="002605D2">
            <w:pPr>
              <w:jc w:val="center"/>
              <w:rPr>
                <w:rFonts w:ascii="Twinkl" w:eastAsia="Calibri" w:hAnsi="Twinkl" w:cs="Times New Roman"/>
                <w:bCs/>
                <w:sz w:val="24"/>
                <w:szCs w:val="24"/>
              </w:rPr>
            </w:pPr>
            <w:r w:rsidRPr="002605D2">
              <w:rPr>
                <w:rFonts w:ascii="Twinkl" w:eastAsia="Calibri" w:hAnsi="Twinkl" w:cs="Times New Roman"/>
                <w:bCs/>
                <w:sz w:val="24"/>
                <w:szCs w:val="24"/>
              </w:rPr>
              <w:t>Black trainers/shoes</w:t>
            </w:r>
          </w:p>
          <w:p w14:paraId="554F05E2" w14:textId="77777777" w:rsidR="002605D2" w:rsidRPr="002605D2" w:rsidRDefault="002605D2" w:rsidP="002605D2">
            <w:pPr>
              <w:jc w:val="center"/>
              <w:rPr>
                <w:rFonts w:ascii="Twinkl" w:eastAsia="Calibri" w:hAnsi="Twinkl" w:cs="Times New Roman"/>
                <w:bCs/>
                <w:sz w:val="24"/>
                <w:szCs w:val="24"/>
              </w:rPr>
            </w:pPr>
            <w:r w:rsidRPr="002605D2">
              <w:rPr>
                <w:rFonts w:ascii="Twinkl" w:eastAsia="Calibri" w:hAnsi="Twinkl" w:cs="Times New Roman"/>
                <w:bCs/>
                <w:sz w:val="24"/>
                <w:szCs w:val="24"/>
              </w:rPr>
              <w:t>Wellies</w:t>
            </w:r>
          </w:p>
        </w:tc>
      </w:tr>
      <w:tr w:rsidR="002605D2" w:rsidRPr="002605D2" w14:paraId="1816A1ED" w14:textId="77777777" w:rsidTr="00156FC1">
        <w:tc>
          <w:tcPr>
            <w:tcW w:w="9016" w:type="dxa"/>
            <w:gridSpan w:val="2"/>
          </w:tcPr>
          <w:p w14:paraId="7AE0AB40" w14:textId="77777777" w:rsidR="002605D2" w:rsidRPr="002605D2" w:rsidRDefault="002605D2" w:rsidP="002605D2">
            <w:pPr>
              <w:jc w:val="center"/>
              <w:rPr>
                <w:rFonts w:ascii="Twinkl" w:eastAsia="Calibri" w:hAnsi="Twinkl" w:cs="Times New Roman"/>
                <w:b/>
                <w:sz w:val="28"/>
                <w:szCs w:val="28"/>
              </w:rPr>
            </w:pPr>
            <w:r w:rsidRPr="002605D2">
              <w:rPr>
                <w:rFonts w:ascii="Twinkl" w:eastAsia="Calibri" w:hAnsi="Twinkl" w:cs="Times New Roman"/>
                <w:b/>
                <w:sz w:val="28"/>
                <w:szCs w:val="28"/>
              </w:rPr>
              <w:t>RECEPTION</w:t>
            </w:r>
          </w:p>
        </w:tc>
      </w:tr>
      <w:tr w:rsidR="002605D2" w:rsidRPr="002605D2" w14:paraId="455DFE33" w14:textId="77777777" w:rsidTr="00156FC1">
        <w:tc>
          <w:tcPr>
            <w:tcW w:w="4508" w:type="dxa"/>
          </w:tcPr>
          <w:p w14:paraId="374EB553" w14:textId="77777777" w:rsidR="002605D2" w:rsidRPr="002605D2" w:rsidRDefault="002605D2" w:rsidP="002605D2">
            <w:pPr>
              <w:jc w:val="center"/>
              <w:rPr>
                <w:rFonts w:ascii="Twinkl" w:eastAsia="Calibri" w:hAnsi="Twinkl" w:cs="Times New Roman"/>
                <w:color w:val="FF0000"/>
                <w:sz w:val="24"/>
                <w:szCs w:val="24"/>
              </w:rPr>
            </w:pPr>
            <w:r w:rsidRPr="002605D2">
              <w:rPr>
                <w:rFonts w:ascii="Twinkl" w:eastAsia="Calibri" w:hAnsi="Twinkl" w:cs="Times New Roman"/>
                <w:color w:val="FF0000"/>
                <w:sz w:val="24"/>
                <w:szCs w:val="24"/>
              </w:rPr>
              <w:t>GIRLS</w:t>
            </w:r>
          </w:p>
        </w:tc>
        <w:tc>
          <w:tcPr>
            <w:tcW w:w="4508" w:type="dxa"/>
          </w:tcPr>
          <w:p w14:paraId="618EFBC7" w14:textId="77777777" w:rsidR="002605D2" w:rsidRPr="002605D2" w:rsidRDefault="002605D2" w:rsidP="002605D2">
            <w:pPr>
              <w:jc w:val="center"/>
              <w:rPr>
                <w:rFonts w:ascii="Twinkl" w:eastAsia="Calibri" w:hAnsi="Twinkl" w:cs="Times New Roman"/>
                <w:color w:val="FF0000"/>
                <w:sz w:val="24"/>
                <w:szCs w:val="24"/>
              </w:rPr>
            </w:pPr>
            <w:r w:rsidRPr="002605D2">
              <w:rPr>
                <w:rFonts w:ascii="Twinkl" w:eastAsia="Calibri" w:hAnsi="Twinkl" w:cs="Times New Roman"/>
                <w:color w:val="FF0000"/>
                <w:sz w:val="24"/>
                <w:szCs w:val="24"/>
              </w:rPr>
              <w:t>BOYS</w:t>
            </w:r>
          </w:p>
        </w:tc>
      </w:tr>
      <w:tr w:rsidR="002605D2" w:rsidRPr="002605D2" w14:paraId="7AFEA1B9" w14:textId="77777777" w:rsidTr="00156FC1">
        <w:tc>
          <w:tcPr>
            <w:tcW w:w="4508" w:type="dxa"/>
          </w:tcPr>
          <w:p w14:paraId="41EDBC80" w14:textId="6CE9F6BF" w:rsidR="002605D2" w:rsidRPr="002605D2" w:rsidRDefault="002605D2" w:rsidP="002605D2">
            <w:pPr>
              <w:jc w:val="center"/>
              <w:rPr>
                <w:rFonts w:ascii="Twinkl" w:eastAsia="Calibri" w:hAnsi="Twinkl" w:cs="Times New Roman"/>
                <w:bCs/>
                <w:sz w:val="24"/>
                <w:szCs w:val="24"/>
              </w:rPr>
            </w:pPr>
            <w:r w:rsidRPr="002605D2">
              <w:rPr>
                <w:rFonts w:ascii="Twinkl" w:eastAsia="Calibri" w:hAnsi="Twinkl" w:cs="Times New Roman"/>
                <w:bCs/>
                <w:sz w:val="24"/>
                <w:szCs w:val="24"/>
              </w:rPr>
              <w:t>White polo shirt</w:t>
            </w:r>
            <w:r w:rsidR="004F6F90">
              <w:rPr>
                <w:rFonts w:ascii="Twinkl" w:eastAsia="Calibri" w:hAnsi="Twinkl" w:cs="Times New Roman"/>
                <w:bCs/>
                <w:sz w:val="24"/>
                <w:szCs w:val="24"/>
              </w:rPr>
              <w:t xml:space="preserve"> </w:t>
            </w:r>
            <w:r w:rsidR="004F6F90">
              <w:rPr>
                <w:rFonts w:ascii="Twinkl" w:eastAsia="Calibri" w:hAnsi="Twinkl" w:cs="Times New Roman"/>
                <w:bCs/>
                <w:sz w:val="24"/>
                <w:szCs w:val="24"/>
              </w:rPr>
              <w:t>(generic or branded)</w:t>
            </w:r>
          </w:p>
          <w:p w14:paraId="58654966" w14:textId="77777777" w:rsidR="002605D2" w:rsidRPr="002605D2" w:rsidRDefault="002605D2" w:rsidP="002605D2">
            <w:pPr>
              <w:jc w:val="center"/>
              <w:rPr>
                <w:rFonts w:ascii="Twinkl" w:eastAsia="Calibri" w:hAnsi="Twinkl" w:cs="Times New Roman"/>
                <w:bCs/>
                <w:sz w:val="24"/>
                <w:szCs w:val="24"/>
              </w:rPr>
            </w:pPr>
            <w:r w:rsidRPr="002605D2">
              <w:rPr>
                <w:rFonts w:ascii="Twinkl" w:eastAsia="Calibri" w:hAnsi="Twinkl" w:cs="Times New Roman"/>
                <w:bCs/>
                <w:sz w:val="24"/>
                <w:szCs w:val="24"/>
              </w:rPr>
              <w:t>Grey skirt or pinafore dress</w:t>
            </w:r>
          </w:p>
          <w:p w14:paraId="40BDB229" w14:textId="7B032E86" w:rsidR="002605D2" w:rsidRPr="002605D2" w:rsidRDefault="002605D2" w:rsidP="002605D2">
            <w:pPr>
              <w:jc w:val="center"/>
              <w:rPr>
                <w:rFonts w:ascii="Twinkl" w:eastAsia="Calibri" w:hAnsi="Twinkl" w:cs="Times New Roman"/>
                <w:bCs/>
                <w:sz w:val="24"/>
                <w:szCs w:val="24"/>
              </w:rPr>
            </w:pPr>
            <w:r w:rsidRPr="002605D2">
              <w:rPr>
                <w:rFonts w:ascii="Twinkl" w:eastAsia="Calibri" w:hAnsi="Twinkl" w:cs="Times New Roman"/>
                <w:bCs/>
                <w:sz w:val="24"/>
                <w:szCs w:val="24"/>
              </w:rPr>
              <w:t>Red cardigan</w:t>
            </w:r>
            <w:r w:rsidR="004F6F90">
              <w:rPr>
                <w:rFonts w:ascii="Twinkl" w:eastAsia="Calibri" w:hAnsi="Twinkl" w:cs="Times New Roman"/>
                <w:bCs/>
                <w:sz w:val="24"/>
                <w:szCs w:val="24"/>
              </w:rPr>
              <w:t xml:space="preserve"> </w:t>
            </w:r>
            <w:r w:rsidR="004F6F90">
              <w:rPr>
                <w:rFonts w:ascii="Twinkl" w:eastAsia="Calibri" w:hAnsi="Twinkl" w:cs="Times New Roman"/>
                <w:bCs/>
                <w:sz w:val="24"/>
                <w:szCs w:val="24"/>
              </w:rPr>
              <w:t>(generic or branded)</w:t>
            </w:r>
          </w:p>
          <w:p w14:paraId="48689C25" w14:textId="77777777" w:rsidR="002605D2" w:rsidRPr="002605D2" w:rsidRDefault="002605D2" w:rsidP="002605D2">
            <w:pPr>
              <w:jc w:val="center"/>
              <w:rPr>
                <w:rFonts w:ascii="Twinkl" w:eastAsia="Calibri" w:hAnsi="Twinkl" w:cs="Times New Roman"/>
                <w:bCs/>
                <w:sz w:val="24"/>
                <w:szCs w:val="24"/>
              </w:rPr>
            </w:pPr>
            <w:r w:rsidRPr="002605D2">
              <w:rPr>
                <w:rFonts w:ascii="Twinkl" w:eastAsia="Calibri" w:hAnsi="Twinkl" w:cs="Times New Roman"/>
                <w:bCs/>
                <w:sz w:val="24"/>
                <w:szCs w:val="24"/>
              </w:rPr>
              <w:t>Black flat heeled shoes</w:t>
            </w:r>
          </w:p>
          <w:p w14:paraId="703B1BB1" w14:textId="77777777" w:rsidR="002605D2" w:rsidRPr="002605D2" w:rsidRDefault="002605D2" w:rsidP="002605D2">
            <w:pPr>
              <w:jc w:val="center"/>
              <w:rPr>
                <w:rFonts w:ascii="Twinkl" w:eastAsia="Calibri" w:hAnsi="Twinkl" w:cs="Times New Roman"/>
                <w:bCs/>
                <w:sz w:val="24"/>
                <w:szCs w:val="24"/>
              </w:rPr>
            </w:pPr>
            <w:r w:rsidRPr="002605D2">
              <w:rPr>
                <w:rFonts w:ascii="Twinkl" w:eastAsia="Calibri" w:hAnsi="Twinkl" w:cs="Times New Roman"/>
                <w:bCs/>
                <w:sz w:val="24"/>
                <w:szCs w:val="24"/>
              </w:rPr>
              <w:t>Grey socks or tights</w:t>
            </w:r>
          </w:p>
          <w:p w14:paraId="26A256DB" w14:textId="77777777" w:rsidR="002605D2" w:rsidRPr="002605D2" w:rsidRDefault="002605D2" w:rsidP="002605D2">
            <w:pPr>
              <w:jc w:val="center"/>
              <w:rPr>
                <w:rFonts w:ascii="Twinkl" w:eastAsia="Calibri" w:hAnsi="Twinkl" w:cs="Times New Roman"/>
                <w:bCs/>
                <w:sz w:val="24"/>
                <w:szCs w:val="24"/>
              </w:rPr>
            </w:pPr>
            <w:r w:rsidRPr="002605D2">
              <w:rPr>
                <w:rFonts w:ascii="Twinkl" w:eastAsia="Calibri" w:hAnsi="Twinkl" w:cs="Times New Roman"/>
                <w:bCs/>
                <w:sz w:val="24"/>
                <w:szCs w:val="24"/>
              </w:rPr>
              <w:t>Simple red gingham dress &amp; white socks (Summer term)</w:t>
            </w:r>
          </w:p>
          <w:p w14:paraId="3CEAC548" w14:textId="77777777" w:rsidR="002605D2" w:rsidRPr="002605D2" w:rsidRDefault="002605D2" w:rsidP="002605D2">
            <w:pPr>
              <w:jc w:val="center"/>
              <w:rPr>
                <w:rFonts w:ascii="Calibri" w:eastAsia="Calibri" w:hAnsi="Calibri" w:cs="Times New Roman"/>
                <w:bCs/>
              </w:rPr>
            </w:pPr>
            <w:r w:rsidRPr="002605D2">
              <w:rPr>
                <w:rFonts w:ascii="Twinkl" w:eastAsia="Calibri" w:hAnsi="Twinkl" w:cs="Times New Roman"/>
                <w:bCs/>
                <w:sz w:val="24"/>
                <w:szCs w:val="24"/>
              </w:rPr>
              <w:t>Red or black hair accessories</w:t>
            </w:r>
          </w:p>
        </w:tc>
        <w:tc>
          <w:tcPr>
            <w:tcW w:w="4508" w:type="dxa"/>
          </w:tcPr>
          <w:p w14:paraId="159F3E11" w14:textId="6B77C647"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White polo shirt</w:t>
            </w:r>
            <w:r w:rsidR="004F6F90">
              <w:rPr>
                <w:rFonts w:ascii="Twinkl" w:eastAsia="Calibri" w:hAnsi="Twinkl" w:cs="Times New Roman"/>
                <w:sz w:val="24"/>
                <w:szCs w:val="24"/>
              </w:rPr>
              <w:t xml:space="preserve"> </w:t>
            </w:r>
            <w:r w:rsidR="004F6F90">
              <w:rPr>
                <w:rFonts w:ascii="Twinkl" w:eastAsia="Calibri" w:hAnsi="Twinkl" w:cs="Times New Roman"/>
                <w:bCs/>
                <w:sz w:val="24"/>
                <w:szCs w:val="24"/>
              </w:rPr>
              <w:t>(generic or branded)</w:t>
            </w:r>
          </w:p>
          <w:p w14:paraId="191CBCAA" w14:textId="77777777"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Grey trousers</w:t>
            </w:r>
          </w:p>
          <w:p w14:paraId="7E7E78DB" w14:textId="1F4415FD"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Red v-neck jumper</w:t>
            </w:r>
            <w:r w:rsidR="004F6F90">
              <w:rPr>
                <w:rFonts w:ascii="Twinkl" w:eastAsia="Calibri" w:hAnsi="Twinkl" w:cs="Times New Roman"/>
                <w:sz w:val="24"/>
                <w:szCs w:val="24"/>
              </w:rPr>
              <w:t xml:space="preserve"> </w:t>
            </w:r>
            <w:r w:rsidR="004F6F90">
              <w:rPr>
                <w:rFonts w:ascii="Twinkl" w:eastAsia="Calibri" w:hAnsi="Twinkl" w:cs="Times New Roman"/>
                <w:bCs/>
                <w:sz w:val="24"/>
                <w:szCs w:val="24"/>
              </w:rPr>
              <w:t>(generic or branded)</w:t>
            </w:r>
          </w:p>
          <w:p w14:paraId="54EF651D" w14:textId="77777777"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Black shoes</w:t>
            </w:r>
          </w:p>
          <w:p w14:paraId="7F06F79A" w14:textId="77777777"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Grey socks</w:t>
            </w:r>
          </w:p>
          <w:p w14:paraId="4955C8A1" w14:textId="77777777" w:rsidR="002605D2" w:rsidRPr="002605D2" w:rsidRDefault="002605D2" w:rsidP="002605D2">
            <w:pPr>
              <w:jc w:val="center"/>
              <w:rPr>
                <w:rFonts w:ascii="Calibri" w:eastAsia="Calibri" w:hAnsi="Calibri" w:cs="Times New Roman"/>
              </w:rPr>
            </w:pPr>
            <w:r w:rsidRPr="002605D2">
              <w:rPr>
                <w:rFonts w:ascii="Twinkl" w:eastAsia="Calibri" w:hAnsi="Twinkl" w:cs="Times New Roman"/>
                <w:sz w:val="24"/>
                <w:szCs w:val="24"/>
              </w:rPr>
              <w:t>Grey shorts (Summer term)</w:t>
            </w:r>
          </w:p>
        </w:tc>
      </w:tr>
      <w:tr w:rsidR="002605D2" w:rsidRPr="002605D2" w14:paraId="3412B5DA" w14:textId="77777777" w:rsidTr="00156FC1">
        <w:tc>
          <w:tcPr>
            <w:tcW w:w="9016" w:type="dxa"/>
            <w:gridSpan w:val="2"/>
          </w:tcPr>
          <w:p w14:paraId="158F433A" w14:textId="77777777" w:rsidR="002605D2" w:rsidRPr="002605D2" w:rsidRDefault="002605D2" w:rsidP="002605D2">
            <w:pPr>
              <w:jc w:val="center"/>
              <w:rPr>
                <w:rFonts w:ascii="Twinkl" w:eastAsia="Calibri" w:hAnsi="Twinkl" w:cs="Times New Roman"/>
                <w:b/>
                <w:sz w:val="28"/>
                <w:szCs w:val="28"/>
              </w:rPr>
            </w:pPr>
            <w:r w:rsidRPr="002605D2">
              <w:rPr>
                <w:rFonts w:ascii="Twinkl" w:eastAsia="Calibri" w:hAnsi="Twinkl" w:cs="Times New Roman"/>
                <w:b/>
                <w:sz w:val="28"/>
                <w:szCs w:val="28"/>
              </w:rPr>
              <w:t>YEARS 1-6</w:t>
            </w:r>
          </w:p>
        </w:tc>
      </w:tr>
      <w:tr w:rsidR="002605D2" w:rsidRPr="002605D2" w14:paraId="26CC75ED" w14:textId="77777777" w:rsidTr="00156FC1">
        <w:tc>
          <w:tcPr>
            <w:tcW w:w="4508" w:type="dxa"/>
          </w:tcPr>
          <w:p w14:paraId="4CD7455C" w14:textId="77777777" w:rsidR="002605D2" w:rsidRPr="002605D2" w:rsidRDefault="002605D2" w:rsidP="002605D2">
            <w:pPr>
              <w:jc w:val="center"/>
              <w:rPr>
                <w:rFonts w:ascii="Twinkl" w:eastAsia="Calibri" w:hAnsi="Twinkl" w:cs="Times New Roman"/>
                <w:color w:val="FF0000"/>
                <w:sz w:val="24"/>
                <w:szCs w:val="24"/>
              </w:rPr>
            </w:pPr>
            <w:r w:rsidRPr="002605D2">
              <w:rPr>
                <w:rFonts w:ascii="Twinkl" w:eastAsia="Calibri" w:hAnsi="Twinkl" w:cs="Times New Roman"/>
                <w:color w:val="FF0000"/>
                <w:sz w:val="24"/>
                <w:szCs w:val="24"/>
              </w:rPr>
              <w:t>GIRLS</w:t>
            </w:r>
          </w:p>
        </w:tc>
        <w:tc>
          <w:tcPr>
            <w:tcW w:w="4508" w:type="dxa"/>
          </w:tcPr>
          <w:p w14:paraId="798CBA1A" w14:textId="77777777" w:rsidR="002605D2" w:rsidRPr="002605D2" w:rsidRDefault="002605D2" w:rsidP="002605D2">
            <w:pPr>
              <w:jc w:val="center"/>
              <w:rPr>
                <w:rFonts w:ascii="Twinkl" w:eastAsia="Calibri" w:hAnsi="Twinkl" w:cs="Times New Roman"/>
                <w:color w:val="FF0000"/>
                <w:sz w:val="24"/>
                <w:szCs w:val="24"/>
              </w:rPr>
            </w:pPr>
            <w:r w:rsidRPr="002605D2">
              <w:rPr>
                <w:rFonts w:ascii="Twinkl" w:eastAsia="Calibri" w:hAnsi="Twinkl" w:cs="Times New Roman"/>
                <w:color w:val="FF0000"/>
                <w:sz w:val="24"/>
                <w:szCs w:val="24"/>
              </w:rPr>
              <w:t>BOYS</w:t>
            </w:r>
          </w:p>
        </w:tc>
      </w:tr>
      <w:tr w:rsidR="002605D2" w:rsidRPr="002605D2" w14:paraId="38AA46FA" w14:textId="77777777" w:rsidTr="00156FC1">
        <w:tc>
          <w:tcPr>
            <w:tcW w:w="4508" w:type="dxa"/>
          </w:tcPr>
          <w:p w14:paraId="0CD4CFF4" w14:textId="1E535506" w:rsidR="002605D2" w:rsidRPr="002605D2" w:rsidRDefault="004F6F90" w:rsidP="002605D2">
            <w:pPr>
              <w:jc w:val="center"/>
              <w:rPr>
                <w:rFonts w:ascii="Twinkl" w:eastAsia="Calibri" w:hAnsi="Twinkl" w:cs="Times New Roman"/>
                <w:sz w:val="24"/>
                <w:szCs w:val="24"/>
              </w:rPr>
            </w:pPr>
            <w:r>
              <w:rPr>
                <w:rFonts w:ascii="Twinkl" w:eastAsia="Calibri" w:hAnsi="Twinkl" w:cs="Times New Roman"/>
                <w:sz w:val="24"/>
                <w:szCs w:val="24"/>
              </w:rPr>
              <w:t>*</w:t>
            </w:r>
            <w:r w:rsidR="002605D2" w:rsidRPr="002605D2">
              <w:rPr>
                <w:rFonts w:ascii="Twinkl" w:eastAsia="Calibri" w:hAnsi="Twinkl" w:cs="Times New Roman"/>
                <w:sz w:val="24"/>
                <w:szCs w:val="24"/>
              </w:rPr>
              <w:t>School tie</w:t>
            </w:r>
          </w:p>
          <w:p w14:paraId="5B3A88B9" w14:textId="4D1EBB82"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White shirt</w:t>
            </w:r>
            <w:r w:rsidR="004F6F90">
              <w:rPr>
                <w:rFonts w:ascii="Twinkl" w:eastAsia="Calibri" w:hAnsi="Twinkl" w:cs="Times New Roman"/>
                <w:sz w:val="24"/>
                <w:szCs w:val="24"/>
              </w:rPr>
              <w:t xml:space="preserve"> (generic)</w:t>
            </w:r>
          </w:p>
          <w:p w14:paraId="6F9C0D2D" w14:textId="77777777"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Grey skirt, pinafore or tailored trousers</w:t>
            </w:r>
          </w:p>
          <w:p w14:paraId="50B26DBC" w14:textId="22291D52"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Red cardigan</w:t>
            </w:r>
            <w:r w:rsidR="004F6F90">
              <w:rPr>
                <w:rFonts w:ascii="Twinkl" w:eastAsia="Calibri" w:hAnsi="Twinkl" w:cs="Times New Roman"/>
                <w:sz w:val="24"/>
                <w:szCs w:val="24"/>
              </w:rPr>
              <w:t xml:space="preserve"> </w:t>
            </w:r>
            <w:r w:rsidR="004F6F90">
              <w:rPr>
                <w:rFonts w:ascii="Twinkl" w:eastAsia="Calibri" w:hAnsi="Twinkl" w:cs="Times New Roman"/>
                <w:bCs/>
                <w:sz w:val="24"/>
                <w:szCs w:val="24"/>
              </w:rPr>
              <w:t>(generic or branded)</w:t>
            </w:r>
          </w:p>
          <w:p w14:paraId="68289ED6" w14:textId="77777777"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Black flat shoes (not trainers)</w:t>
            </w:r>
          </w:p>
          <w:p w14:paraId="796253E7" w14:textId="77777777"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Grey socks or tights</w:t>
            </w:r>
          </w:p>
          <w:p w14:paraId="4C39AECB" w14:textId="77777777"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Simple red gingham dress &amp; white socks (Summer term)</w:t>
            </w:r>
          </w:p>
          <w:p w14:paraId="5BF36E8C" w14:textId="77777777" w:rsidR="002605D2" w:rsidRPr="002605D2" w:rsidRDefault="002605D2" w:rsidP="002605D2">
            <w:pPr>
              <w:jc w:val="center"/>
              <w:rPr>
                <w:rFonts w:ascii="Twinkl" w:eastAsia="Calibri" w:hAnsi="Twinkl" w:cs="Times New Roman"/>
                <w:sz w:val="28"/>
                <w:szCs w:val="28"/>
              </w:rPr>
            </w:pPr>
            <w:r w:rsidRPr="002605D2">
              <w:rPr>
                <w:rFonts w:ascii="Twinkl" w:eastAsia="Calibri" w:hAnsi="Twinkl" w:cs="Times New Roman"/>
                <w:sz w:val="24"/>
                <w:szCs w:val="24"/>
              </w:rPr>
              <w:t>Red or black hair accessories</w:t>
            </w:r>
          </w:p>
        </w:tc>
        <w:tc>
          <w:tcPr>
            <w:tcW w:w="4508" w:type="dxa"/>
          </w:tcPr>
          <w:p w14:paraId="24E4D1AB" w14:textId="3FFCAC9F" w:rsidR="002605D2" w:rsidRPr="002605D2" w:rsidRDefault="004F6F90" w:rsidP="002605D2">
            <w:pPr>
              <w:jc w:val="center"/>
              <w:rPr>
                <w:rFonts w:ascii="Twinkl" w:eastAsia="Calibri" w:hAnsi="Twinkl" w:cs="Times New Roman"/>
                <w:sz w:val="24"/>
                <w:szCs w:val="24"/>
              </w:rPr>
            </w:pPr>
            <w:r>
              <w:rPr>
                <w:rFonts w:ascii="Twinkl" w:eastAsia="Calibri" w:hAnsi="Twinkl" w:cs="Times New Roman"/>
                <w:sz w:val="24"/>
                <w:szCs w:val="24"/>
              </w:rPr>
              <w:t>*</w:t>
            </w:r>
            <w:r w:rsidR="002605D2" w:rsidRPr="002605D2">
              <w:rPr>
                <w:rFonts w:ascii="Twinkl" w:eastAsia="Calibri" w:hAnsi="Twinkl" w:cs="Times New Roman"/>
                <w:sz w:val="24"/>
                <w:szCs w:val="24"/>
              </w:rPr>
              <w:t>School tie</w:t>
            </w:r>
          </w:p>
          <w:p w14:paraId="794C5AAB" w14:textId="08A14544"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White shirt</w:t>
            </w:r>
            <w:r w:rsidR="004F6F90">
              <w:rPr>
                <w:rFonts w:ascii="Twinkl" w:eastAsia="Calibri" w:hAnsi="Twinkl" w:cs="Times New Roman"/>
                <w:sz w:val="24"/>
                <w:szCs w:val="24"/>
              </w:rPr>
              <w:t xml:space="preserve"> </w:t>
            </w:r>
            <w:r w:rsidR="004F6F90">
              <w:rPr>
                <w:rFonts w:ascii="Twinkl" w:eastAsia="Calibri" w:hAnsi="Twinkl" w:cs="Times New Roman"/>
                <w:sz w:val="24"/>
                <w:szCs w:val="24"/>
              </w:rPr>
              <w:t>(generic)</w:t>
            </w:r>
          </w:p>
          <w:p w14:paraId="013F5241" w14:textId="77777777"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Grey trousers</w:t>
            </w:r>
          </w:p>
          <w:p w14:paraId="75432C1A" w14:textId="7BF047C3"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Red V-neck jumper</w:t>
            </w:r>
            <w:r w:rsidR="004F6F90">
              <w:rPr>
                <w:rFonts w:ascii="Twinkl" w:eastAsia="Calibri" w:hAnsi="Twinkl" w:cs="Times New Roman"/>
                <w:sz w:val="24"/>
                <w:szCs w:val="24"/>
              </w:rPr>
              <w:t xml:space="preserve"> </w:t>
            </w:r>
            <w:r w:rsidR="004F6F90">
              <w:rPr>
                <w:rFonts w:ascii="Twinkl" w:eastAsia="Calibri" w:hAnsi="Twinkl" w:cs="Times New Roman"/>
                <w:bCs/>
                <w:sz w:val="24"/>
                <w:szCs w:val="24"/>
              </w:rPr>
              <w:t>(generic or branded)</w:t>
            </w:r>
          </w:p>
          <w:p w14:paraId="2CFFCCE5" w14:textId="77777777"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Black shoes (not trainers)</w:t>
            </w:r>
          </w:p>
          <w:p w14:paraId="6C643E56" w14:textId="77777777"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Grey socks</w:t>
            </w:r>
          </w:p>
          <w:p w14:paraId="5CB85E94" w14:textId="77777777"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Grey shorts (Summer term)</w:t>
            </w:r>
          </w:p>
          <w:p w14:paraId="28113EFD" w14:textId="6C695AAB" w:rsidR="002605D2" w:rsidRPr="002605D2" w:rsidRDefault="002605D2" w:rsidP="002605D2">
            <w:pPr>
              <w:jc w:val="center"/>
              <w:rPr>
                <w:rFonts w:ascii="Twinkl" w:eastAsia="Calibri" w:hAnsi="Twinkl" w:cs="Times New Roman"/>
                <w:sz w:val="28"/>
                <w:szCs w:val="28"/>
              </w:rPr>
            </w:pPr>
            <w:r w:rsidRPr="002605D2">
              <w:rPr>
                <w:rFonts w:ascii="Twinkl" w:eastAsia="Calibri" w:hAnsi="Twinkl" w:cs="Times New Roman"/>
                <w:sz w:val="24"/>
                <w:szCs w:val="24"/>
              </w:rPr>
              <w:t>White polo shirt (Summer term)</w:t>
            </w:r>
            <w:r w:rsidR="004F6F90">
              <w:rPr>
                <w:rFonts w:ascii="Twinkl" w:eastAsia="Calibri" w:hAnsi="Twinkl" w:cs="Times New Roman"/>
                <w:sz w:val="24"/>
                <w:szCs w:val="24"/>
              </w:rPr>
              <w:t xml:space="preserve"> </w:t>
            </w:r>
            <w:r w:rsidR="004F6F90">
              <w:rPr>
                <w:rFonts w:ascii="Twinkl" w:eastAsia="Calibri" w:hAnsi="Twinkl" w:cs="Times New Roman"/>
                <w:bCs/>
                <w:sz w:val="24"/>
                <w:szCs w:val="24"/>
              </w:rPr>
              <w:t>(generic or branded)</w:t>
            </w:r>
          </w:p>
        </w:tc>
      </w:tr>
      <w:tr w:rsidR="002605D2" w:rsidRPr="002605D2" w14:paraId="620DE6AB" w14:textId="77777777" w:rsidTr="00156FC1">
        <w:tc>
          <w:tcPr>
            <w:tcW w:w="9016" w:type="dxa"/>
            <w:gridSpan w:val="2"/>
          </w:tcPr>
          <w:p w14:paraId="7771C134" w14:textId="77777777" w:rsidR="002605D2" w:rsidRPr="002605D2" w:rsidRDefault="002605D2" w:rsidP="002605D2">
            <w:pPr>
              <w:jc w:val="center"/>
              <w:rPr>
                <w:rFonts w:ascii="Twinkl" w:eastAsia="Calibri" w:hAnsi="Twinkl" w:cs="Times New Roman"/>
                <w:b/>
                <w:sz w:val="28"/>
                <w:szCs w:val="28"/>
              </w:rPr>
            </w:pPr>
            <w:r w:rsidRPr="00AC792B">
              <w:rPr>
                <w:rFonts w:ascii="Twinkl" w:eastAsia="Calibri" w:hAnsi="Twinkl" w:cs="Times New Roman"/>
                <w:b/>
                <w:sz w:val="28"/>
                <w:szCs w:val="28"/>
              </w:rPr>
              <w:t>PE KIT Reception - Year 6</w:t>
            </w:r>
          </w:p>
        </w:tc>
      </w:tr>
      <w:tr w:rsidR="002605D2" w:rsidRPr="002605D2" w14:paraId="1DAFEFA8" w14:textId="77777777" w:rsidTr="00156FC1">
        <w:tc>
          <w:tcPr>
            <w:tcW w:w="9016" w:type="dxa"/>
            <w:gridSpan w:val="2"/>
          </w:tcPr>
          <w:p w14:paraId="4A5714D9" w14:textId="7073B6FB"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Red T shirt</w:t>
            </w:r>
            <w:r w:rsidR="00AC792B">
              <w:rPr>
                <w:rFonts w:ascii="Twinkl" w:eastAsia="Calibri" w:hAnsi="Twinkl" w:cs="Times New Roman"/>
                <w:sz w:val="24"/>
                <w:szCs w:val="24"/>
              </w:rPr>
              <w:t xml:space="preserve"> </w:t>
            </w:r>
            <w:r w:rsidR="00AC792B">
              <w:rPr>
                <w:rFonts w:ascii="Twinkl" w:eastAsia="Calibri" w:hAnsi="Twinkl" w:cs="Times New Roman"/>
                <w:bCs/>
                <w:sz w:val="24"/>
                <w:szCs w:val="24"/>
              </w:rPr>
              <w:t>(generic or branded)</w:t>
            </w:r>
          </w:p>
          <w:p w14:paraId="09C7A3CC" w14:textId="77777777"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Black shorts (not cycling shorts)</w:t>
            </w:r>
          </w:p>
          <w:p w14:paraId="4AE39037" w14:textId="77777777"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Black pumps (indoors) / trainers (outdoors)</w:t>
            </w:r>
          </w:p>
          <w:p w14:paraId="17207649" w14:textId="77777777" w:rsidR="002605D2" w:rsidRPr="002605D2" w:rsidRDefault="002605D2" w:rsidP="002605D2">
            <w:pPr>
              <w:jc w:val="center"/>
              <w:rPr>
                <w:rFonts w:ascii="Twinkl" w:eastAsia="Calibri" w:hAnsi="Twinkl" w:cs="Times New Roman"/>
                <w:sz w:val="24"/>
                <w:szCs w:val="24"/>
              </w:rPr>
            </w:pPr>
            <w:r w:rsidRPr="002605D2">
              <w:rPr>
                <w:rFonts w:ascii="Twinkl" w:eastAsia="Calibri" w:hAnsi="Twinkl" w:cs="Times New Roman"/>
                <w:sz w:val="24"/>
                <w:szCs w:val="24"/>
              </w:rPr>
              <w:t>Plain black, unbranded hooded sweatshirt</w:t>
            </w:r>
          </w:p>
          <w:p w14:paraId="53667C00" w14:textId="77777777" w:rsidR="002605D2" w:rsidRPr="002605D2" w:rsidRDefault="002605D2" w:rsidP="002605D2">
            <w:pPr>
              <w:jc w:val="center"/>
              <w:rPr>
                <w:rFonts w:ascii="Twinkl" w:eastAsia="Calibri" w:hAnsi="Twinkl" w:cs="Times New Roman"/>
                <w:sz w:val="28"/>
                <w:szCs w:val="28"/>
              </w:rPr>
            </w:pPr>
            <w:r w:rsidRPr="002605D2">
              <w:rPr>
                <w:rFonts w:ascii="Twinkl" w:eastAsia="Calibri" w:hAnsi="Twinkl" w:cs="Times New Roman"/>
                <w:sz w:val="24"/>
                <w:szCs w:val="24"/>
              </w:rPr>
              <w:t>Plain black, unbranded jogging bottoms (not leggings)</w:t>
            </w:r>
          </w:p>
        </w:tc>
      </w:tr>
    </w:tbl>
    <w:p w14:paraId="32E85C79" w14:textId="622D582B" w:rsidR="002605D2" w:rsidRDefault="00AC792B" w:rsidP="00055EBF">
      <w:pPr>
        <w:shd w:val="clear" w:color="auto" w:fill="FFFFFF"/>
        <w:spacing w:before="360" w:after="120" w:line="240" w:lineRule="auto"/>
        <w:outlineLvl w:val="2"/>
        <w:rPr>
          <w:rFonts w:ascii="Twinkl" w:eastAsia="Times New Roman" w:hAnsi="Twinkl" w:cs="Times New Roman"/>
          <w:color w:val="000000"/>
          <w:kern w:val="0"/>
          <w:sz w:val="24"/>
          <w:szCs w:val="24"/>
          <w:lang w:eastAsia="en-GB"/>
          <w14:ligatures w14:val="none"/>
        </w:rPr>
      </w:pPr>
      <w:r>
        <w:rPr>
          <w:rFonts w:ascii="Twinkl" w:eastAsia="Times New Roman" w:hAnsi="Twinkl" w:cs="Times New Roman"/>
          <w:color w:val="000000"/>
          <w:kern w:val="0"/>
          <w:sz w:val="24"/>
          <w:szCs w:val="24"/>
          <w:lang w:eastAsia="en-GB"/>
          <w14:ligatures w14:val="none"/>
        </w:rPr>
        <w:lastRenderedPageBreak/>
        <w:t>*Please note that our School tie is the only item of compulsory ‘branded’ uniform.</w:t>
      </w:r>
    </w:p>
    <w:p w14:paraId="1EA16A08" w14:textId="4731E140" w:rsidR="00DD4D60" w:rsidRDefault="00636AD6" w:rsidP="00055EBF">
      <w:pPr>
        <w:shd w:val="clear" w:color="auto" w:fill="FFFFFF"/>
        <w:spacing w:before="360" w:after="120" w:line="240" w:lineRule="auto"/>
        <w:outlineLvl w:val="2"/>
        <w:rPr>
          <w:rFonts w:ascii="Twinkl" w:eastAsia="Times New Roman" w:hAnsi="Twinkl" w:cs="Times New Roman"/>
          <w:color w:val="000000"/>
          <w:kern w:val="0"/>
          <w:sz w:val="24"/>
          <w:szCs w:val="24"/>
          <w:lang w:eastAsia="en-GB"/>
          <w14:ligatures w14:val="none"/>
        </w:rPr>
      </w:pPr>
      <w:r>
        <w:rPr>
          <w:rFonts w:ascii="Twinkl" w:eastAsia="Times New Roman" w:hAnsi="Twinkl" w:cs="Times New Roman"/>
          <w:color w:val="000000"/>
          <w:kern w:val="0"/>
          <w:sz w:val="24"/>
          <w:szCs w:val="24"/>
          <w:lang w:eastAsia="en-GB"/>
          <w14:ligatures w14:val="none"/>
        </w:rPr>
        <w:t>SWIMMING</w:t>
      </w:r>
    </w:p>
    <w:p w14:paraId="5E66A3FC" w14:textId="5602EC14" w:rsidR="00636AD6" w:rsidRDefault="00636AD6" w:rsidP="00C8351E">
      <w:pPr>
        <w:shd w:val="clear" w:color="auto" w:fill="FFFFFF"/>
        <w:spacing w:before="360" w:after="120" w:line="240" w:lineRule="auto"/>
        <w:jc w:val="both"/>
        <w:outlineLvl w:val="2"/>
        <w:rPr>
          <w:rFonts w:ascii="Twinkl" w:eastAsia="Calibri" w:hAnsi="Twinkl" w:cs="Times New Roman"/>
          <w:kern w:val="0"/>
          <w:sz w:val="24"/>
          <w:szCs w:val="24"/>
          <w14:ligatures w14:val="none"/>
        </w:rPr>
      </w:pPr>
      <w:r w:rsidRPr="00636AD6">
        <w:rPr>
          <w:rFonts w:ascii="Twinkl" w:eastAsia="Calibri" w:hAnsi="Twinkl" w:cs="Times New Roman"/>
          <w:kern w:val="0"/>
          <w:sz w:val="24"/>
          <w:szCs w:val="24"/>
          <w14:ligatures w14:val="none"/>
        </w:rPr>
        <w:t>Children begin school swimming lessons in Year 3. For swimming lessons, children require a cap and towel. Girls wear a one-piece swimming costume</w:t>
      </w:r>
      <w:r w:rsidR="002E3D60">
        <w:rPr>
          <w:rFonts w:ascii="Twinkl" w:eastAsia="Calibri" w:hAnsi="Twinkl" w:cs="Times New Roman"/>
          <w:kern w:val="0"/>
          <w:sz w:val="24"/>
          <w:szCs w:val="24"/>
          <w14:ligatures w14:val="none"/>
        </w:rPr>
        <w:t>,</w:t>
      </w:r>
      <w:r w:rsidRPr="00636AD6">
        <w:rPr>
          <w:rFonts w:ascii="Twinkl" w:eastAsia="Calibri" w:hAnsi="Twinkl" w:cs="Times New Roman"/>
          <w:kern w:val="0"/>
          <w:sz w:val="24"/>
          <w:szCs w:val="24"/>
          <w14:ligatures w14:val="none"/>
        </w:rPr>
        <w:t xml:space="preserve"> and boys must wear trunks and not shorts. Stud earrings are not permitted when swimming.</w:t>
      </w:r>
    </w:p>
    <w:p w14:paraId="4715DC54" w14:textId="77777777" w:rsidR="0021354A" w:rsidRPr="0021354A" w:rsidRDefault="0021354A" w:rsidP="0021354A">
      <w:pPr>
        <w:jc w:val="both"/>
        <w:rPr>
          <w:rFonts w:ascii="Twinkl" w:eastAsia="Calibri" w:hAnsi="Twinkl" w:cs="Times New Roman"/>
          <w:b/>
          <w:bCs/>
          <w:kern w:val="0"/>
          <w:sz w:val="24"/>
          <w:szCs w:val="24"/>
          <w14:ligatures w14:val="none"/>
        </w:rPr>
      </w:pPr>
      <w:r w:rsidRPr="0021354A">
        <w:rPr>
          <w:rFonts w:ascii="Twinkl" w:eastAsia="Calibri" w:hAnsi="Twinkl" w:cs="Times New Roman"/>
          <w:b/>
          <w:bCs/>
          <w:kern w:val="0"/>
          <w:sz w:val="24"/>
          <w:szCs w:val="24"/>
          <w14:ligatures w14:val="none"/>
        </w:rPr>
        <w:t xml:space="preserve">JEWELLERY </w:t>
      </w:r>
    </w:p>
    <w:p w14:paraId="2CB25324" w14:textId="4BDCB2E2" w:rsidR="0021354A" w:rsidRPr="0021354A" w:rsidRDefault="0021354A" w:rsidP="0021354A">
      <w:pPr>
        <w:jc w:val="both"/>
        <w:rPr>
          <w:rFonts w:ascii="Twinkl" w:eastAsia="Calibri" w:hAnsi="Twinkl" w:cs="Times New Roman"/>
          <w:bCs/>
          <w:kern w:val="0"/>
          <w:sz w:val="24"/>
          <w:szCs w:val="24"/>
          <w14:ligatures w14:val="none"/>
        </w:rPr>
      </w:pPr>
      <w:r w:rsidRPr="0021354A">
        <w:rPr>
          <w:rFonts w:ascii="Twinkl" w:eastAsia="Calibri" w:hAnsi="Twinkl" w:cs="Times New Roman"/>
          <w:bCs/>
          <w:kern w:val="0"/>
          <w:sz w:val="24"/>
          <w:szCs w:val="24"/>
          <w14:ligatures w14:val="none"/>
        </w:rPr>
        <w:t>Jewellery such as necklaces and bracelets should not be worn in school. We do permit children to wear wristwatches and stud earrings. Wristwatches are permitted from Year 2 upwards (no smart watches</w:t>
      </w:r>
      <w:r w:rsidR="000621DD" w:rsidRPr="0021354A">
        <w:rPr>
          <w:rFonts w:ascii="Twinkl" w:eastAsia="Calibri" w:hAnsi="Twinkl" w:cs="Times New Roman"/>
          <w:bCs/>
          <w:kern w:val="0"/>
          <w:sz w:val="24"/>
          <w:szCs w:val="24"/>
          <w14:ligatures w14:val="none"/>
        </w:rPr>
        <w:t>);</w:t>
      </w:r>
      <w:r w:rsidRPr="0021354A">
        <w:rPr>
          <w:rFonts w:ascii="Twinkl" w:eastAsia="Calibri" w:hAnsi="Twinkl" w:cs="Times New Roman"/>
          <w:bCs/>
          <w:kern w:val="0"/>
          <w:sz w:val="24"/>
          <w:szCs w:val="24"/>
          <w14:ligatures w14:val="none"/>
        </w:rPr>
        <w:t xml:space="preserve"> they must be removed before any physical education activity. Stud earrings are permitted but they MUST be removed on days that children do P.E. or swimming. If your child is not old enough to remove their earrings themselves, this should be done by parents at home before school.</w:t>
      </w:r>
    </w:p>
    <w:p w14:paraId="502C50A3" w14:textId="77777777" w:rsidR="0021354A" w:rsidRPr="0021354A" w:rsidRDefault="0021354A" w:rsidP="0021354A">
      <w:pPr>
        <w:jc w:val="both"/>
        <w:rPr>
          <w:rFonts w:ascii="Twinkl" w:eastAsia="Calibri" w:hAnsi="Twinkl" w:cs="Times New Roman"/>
          <w:b/>
          <w:bCs/>
          <w:kern w:val="0"/>
          <w:sz w:val="24"/>
          <w:szCs w:val="24"/>
          <w14:ligatures w14:val="none"/>
        </w:rPr>
      </w:pPr>
      <w:r w:rsidRPr="0021354A">
        <w:rPr>
          <w:rFonts w:ascii="Twinkl" w:eastAsia="Calibri" w:hAnsi="Twinkl" w:cs="Times New Roman"/>
          <w:b/>
          <w:bCs/>
          <w:kern w:val="0"/>
          <w:sz w:val="24"/>
          <w:szCs w:val="24"/>
          <w14:ligatures w14:val="none"/>
        </w:rPr>
        <w:t xml:space="preserve">HAIR </w:t>
      </w:r>
    </w:p>
    <w:p w14:paraId="4F1E5EC5" w14:textId="77777777" w:rsidR="0021354A" w:rsidRPr="0021354A" w:rsidRDefault="0021354A" w:rsidP="0021354A">
      <w:pPr>
        <w:jc w:val="both"/>
        <w:rPr>
          <w:rFonts w:ascii="Twinkl" w:eastAsia="Calibri" w:hAnsi="Twinkl" w:cs="Times New Roman"/>
          <w:bCs/>
          <w:kern w:val="0"/>
          <w:sz w:val="24"/>
          <w:szCs w:val="24"/>
          <w14:ligatures w14:val="none"/>
        </w:rPr>
      </w:pPr>
      <w:r w:rsidRPr="0021354A">
        <w:rPr>
          <w:rFonts w:ascii="Twinkl" w:eastAsia="Calibri" w:hAnsi="Twinkl" w:cs="Times New Roman"/>
          <w:bCs/>
          <w:kern w:val="0"/>
          <w:sz w:val="24"/>
          <w:szCs w:val="24"/>
          <w14:ligatures w14:val="none"/>
        </w:rPr>
        <w:t xml:space="preserve">Boys and girls with hair reaching shoulder length must tie it back with a band in school colours (red or black). If your child attends school with their hair loose they will be given an elastic band to tie hair up with. Any hair accessory worn by your child should be discrete and either red or black. Hairstyles which are deemed to be extreme are not permitted e.g. dyed colours, lines or patterns shaven into the hair. </w:t>
      </w:r>
    </w:p>
    <w:p w14:paraId="5B269870" w14:textId="77777777" w:rsidR="0021354A" w:rsidRPr="0021354A" w:rsidRDefault="0021354A" w:rsidP="0021354A">
      <w:pPr>
        <w:jc w:val="both"/>
        <w:rPr>
          <w:rFonts w:ascii="Twinkl" w:eastAsia="Calibri" w:hAnsi="Twinkl" w:cs="Times New Roman"/>
          <w:b/>
          <w:bCs/>
          <w:kern w:val="0"/>
          <w:sz w:val="24"/>
          <w:szCs w:val="24"/>
          <w14:ligatures w14:val="none"/>
        </w:rPr>
      </w:pPr>
      <w:r w:rsidRPr="0021354A">
        <w:rPr>
          <w:rFonts w:ascii="Twinkl" w:eastAsia="Calibri" w:hAnsi="Twinkl" w:cs="Times New Roman"/>
          <w:b/>
          <w:bCs/>
          <w:kern w:val="0"/>
          <w:sz w:val="24"/>
          <w:szCs w:val="24"/>
          <w14:ligatures w14:val="none"/>
        </w:rPr>
        <w:t>SHOES</w:t>
      </w:r>
    </w:p>
    <w:p w14:paraId="72B2D79A" w14:textId="77777777" w:rsidR="0021354A" w:rsidRPr="0021354A" w:rsidRDefault="0021354A" w:rsidP="0021354A">
      <w:pPr>
        <w:jc w:val="both"/>
        <w:rPr>
          <w:rFonts w:ascii="Twinkl" w:eastAsia="Calibri" w:hAnsi="Twinkl" w:cs="Times New Roman"/>
          <w:bCs/>
          <w:kern w:val="0"/>
          <w:sz w:val="24"/>
          <w:szCs w:val="24"/>
          <w14:ligatures w14:val="none"/>
        </w:rPr>
      </w:pPr>
      <w:r w:rsidRPr="0021354A">
        <w:rPr>
          <w:rFonts w:ascii="Twinkl" w:eastAsia="Calibri" w:hAnsi="Twinkl" w:cs="Times New Roman"/>
          <w:bCs/>
          <w:kern w:val="0"/>
          <w:sz w:val="24"/>
          <w:szCs w:val="24"/>
          <w14:ligatures w14:val="none"/>
        </w:rPr>
        <w:t xml:space="preserve">Children should also wear sensible black footwear – no fashion shoes and no high heels. </w:t>
      </w:r>
      <w:r w:rsidRPr="0021354A">
        <w:rPr>
          <w:rFonts w:ascii="Twinkl" w:eastAsia="Calibri" w:hAnsi="Twinkl" w:cs="Times New Roman"/>
          <w:b/>
          <w:bCs/>
          <w:i/>
          <w:kern w:val="0"/>
          <w:sz w:val="24"/>
          <w:szCs w:val="24"/>
          <w14:ligatures w14:val="none"/>
        </w:rPr>
        <w:t>Children should only wear laces if they are able to tie them themselves.</w:t>
      </w:r>
      <w:r w:rsidRPr="0021354A">
        <w:rPr>
          <w:rFonts w:ascii="Twinkl" w:eastAsia="Calibri" w:hAnsi="Twinkl" w:cs="Times New Roman"/>
          <w:bCs/>
          <w:kern w:val="0"/>
          <w:sz w:val="24"/>
          <w:szCs w:val="24"/>
          <w14:ligatures w14:val="none"/>
        </w:rPr>
        <w:t xml:space="preserve"> </w:t>
      </w:r>
    </w:p>
    <w:p w14:paraId="520623C2" w14:textId="77777777" w:rsidR="0021354A" w:rsidRPr="0021354A" w:rsidRDefault="0021354A" w:rsidP="0021354A">
      <w:pPr>
        <w:jc w:val="both"/>
        <w:rPr>
          <w:rFonts w:ascii="Twinkl" w:eastAsia="Calibri" w:hAnsi="Twinkl" w:cs="Times New Roman"/>
          <w:bCs/>
          <w:kern w:val="0"/>
          <w:sz w:val="24"/>
          <w:szCs w:val="24"/>
          <w14:ligatures w14:val="none"/>
        </w:rPr>
      </w:pPr>
    </w:p>
    <w:p w14:paraId="5096AA35" w14:textId="77777777" w:rsidR="0021354A" w:rsidRPr="0021354A" w:rsidRDefault="0021354A" w:rsidP="0021354A">
      <w:pPr>
        <w:jc w:val="both"/>
        <w:rPr>
          <w:rFonts w:ascii="Twinkl" w:eastAsia="Calibri" w:hAnsi="Twinkl" w:cs="Times New Roman"/>
          <w:b/>
          <w:bCs/>
          <w:kern w:val="0"/>
          <w:sz w:val="24"/>
          <w:szCs w:val="24"/>
          <w14:ligatures w14:val="none"/>
        </w:rPr>
      </w:pPr>
      <w:r w:rsidRPr="0021354A">
        <w:rPr>
          <w:rFonts w:ascii="Twinkl" w:eastAsia="Calibri" w:hAnsi="Twinkl" w:cs="Times New Roman"/>
          <w:b/>
          <w:bCs/>
          <w:kern w:val="0"/>
          <w:sz w:val="24"/>
          <w:szCs w:val="24"/>
          <w14:ligatures w14:val="none"/>
        </w:rPr>
        <w:t>WATER BOTTLES</w:t>
      </w:r>
    </w:p>
    <w:p w14:paraId="3F0CA033" w14:textId="036ED667" w:rsidR="0021354A" w:rsidRPr="0021354A" w:rsidRDefault="0021354A" w:rsidP="0021354A">
      <w:pPr>
        <w:jc w:val="both"/>
        <w:rPr>
          <w:rFonts w:ascii="Twinkl" w:eastAsia="Calibri" w:hAnsi="Twinkl" w:cs="Times New Roman"/>
          <w:bCs/>
          <w:kern w:val="0"/>
          <w:sz w:val="24"/>
          <w:szCs w:val="24"/>
          <w14:ligatures w14:val="none"/>
        </w:rPr>
      </w:pPr>
      <w:r w:rsidRPr="0021354A">
        <w:rPr>
          <w:rFonts w:ascii="Twinkl" w:eastAsia="Calibri" w:hAnsi="Twinkl" w:cs="Times New Roman"/>
          <w:bCs/>
          <w:kern w:val="0"/>
          <w:sz w:val="24"/>
          <w:szCs w:val="24"/>
          <w14:ligatures w14:val="none"/>
        </w:rPr>
        <w:t>We encourage all children to bring a water bottle into school, this should have their name clearly marked. The children are encouraged to stay hydrated and have access to their water bottle throughout the day. Please never store water bottles inside book bags as they often leak.</w:t>
      </w:r>
    </w:p>
    <w:p w14:paraId="626AA269" w14:textId="77777777" w:rsidR="0021354A" w:rsidRPr="0021354A" w:rsidRDefault="0021354A" w:rsidP="0021354A">
      <w:pPr>
        <w:jc w:val="both"/>
        <w:rPr>
          <w:rFonts w:ascii="Twinkl" w:eastAsia="Calibri" w:hAnsi="Twinkl" w:cs="Times New Roman"/>
          <w:bCs/>
          <w:kern w:val="0"/>
          <w:sz w:val="24"/>
          <w:szCs w:val="24"/>
          <w14:ligatures w14:val="none"/>
        </w:rPr>
      </w:pPr>
    </w:p>
    <w:p w14:paraId="2FE586D7" w14:textId="77777777" w:rsidR="0021354A" w:rsidRPr="0021354A" w:rsidRDefault="0021354A" w:rsidP="0021354A">
      <w:pPr>
        <w:jc w:val="center"/>
        <w:rPr>
          <w:rFonts w:ascii="Twinkl" w:eastAsia="Calibri" w:hAnsi="Twinkl" w:cs="Times New Roman"/>
          <w:b/>
          <w:bCs/>
          <w:kern w:val="0"/>
          <w:sz w:val="28"/>
          <w:szCs w:val="28"/>
          <w14:ligatures w14:val="none"/>
        </w:rPr>
      </w:pPr>
      <w:r w:rsidRPr="0021354A">
        <w:rPr>
          <w:rFonts w:ascii="Twinkl" w:eastAsia="Calibri" w:hAnsi="Twinkl" w:cs="Times New Roman"/>
          <w:b/>
          <w:bCs/>
          <w:kern w:val="0"/>
          <w:sz w:val="28"/>
          <w:szCs w:val="28"/>
          <w14:ligatures w14:val="none"/>
        </w:rPr>
        <w:t>YOUR CHILD’S BELONGINGS</w:t>
      </w:r>
    </w:p>
    <w:p w14:paraId="52468FDA" w14:textId="5F300A75" w:rsidR="00DD4D60" w:rsidRPr="00583A6B" w:rsidRDefault="0021354A" w:rsidP="00583A6B">
      <w:pPr>
        <w:jc w:val="both"/>
        <w:rPr>
          <w:rFonts w:ascii="Twinkl" w:eastAsia="Calibri" w:hAnsi="Twinkl" w:cs="Times New Roman"/>
          <w:bCs/>
          <w:kern w:val="0"/>
          <w:sz w:val="24"/>
          <w:szCs w:val="24"/>
          <w14:ligatures w14:val="none"/>
        </w:rPr>
      </w:pPr>
      <w:r w:rsidRPr="0021354A">
        <w:rPr>
          <w:rFonts w:ascii="Twinkl" w:eastAsia="Calibri" w:hAnsi="Twinkl" w:cs="Times New Roman"/>
          <w:bCs/>
          <w:kern w:val="0"/>
          <w:sz w:val="24"/>
          <w:szCs w:val="24"/>
          <w14:ligatures w14:val="none"/>
        </w:rPr>
        <w:t xml:space="preserve">Your child will have a labelled cloakroom peg and drawer in the classroom. We will encourage your child to look after their own belongings, as this is an important life skill. Please encourage your child to carry their own belongings and hang them on their peg. On arrival in school the children put their book bag in their tray within the classroom, this allows for quick, easy access to reading books and records; we </w:t>
      </w:r>
      <w:r w:rsidRPr="0021354A">
        <w:rPr>
          <w:rFonts w:ascii="Twinkl" w:eastAsia="Calibri" w:hAnsi="Twinkl" w:cs="Times New Roman"/>
          <w:bCs/>
          <w:kern w:val="0"/>
          <w:sz w:val="24"/>
          <w:szCs w:val="24"/>
          <w14:ligatures w14:val="none"/>
        </w:rPr>
        <w:lastRenderedPageBreak/>
        <w:t>have limited space in school, particularly in cloakrooms where there is just sufficient room for the children's PE bags</w:t>
      </w:r>
      <w:r w:rsidR="00583A6B">
        <w:rPr>
          <w:rFonts w:ascii="Twinkl" w:eastAsia="Calibri" w:hAnsi="Twinkl" w:cs="Times New Roman"/>
          <w:bCs/>
          <w:kern w:val="0"/>
          <w:sz w:val="24"/>
          <w:szCs w:val="24"/>
          <w14:ligatures w14:val="none"/>
        </w:rPr>
        <w:t xml:space="preserve"> </w:t>
      </w:r>
      <w:r w:rsidRPr="0021354A">
        <w:rPr>
          <w:rFonts w:ascii="Twinkl" w:eastAsia="Calibri" w:hAnsi="Twinkl" w:cs="Times New Roman"/>
          <w:bCs/>
          <w:kern w:val="0"/>
          <w:sz w:val="24"/>
          <w:szCs w:val="24"/>
          <w14:ligatures w14:val="none"/>
        </w:rPr>
        <w:t>and cannot accommodate bulky bags and backpacks. It is extremely important that all children's clothing and belongings are labelled or clearly marked with their name using a permanent marker; this can save time in school, looking for lost belongings, and parents’ considerable expense when clothing or belongings are lost and need to be replaced.</w:t>
      </w:r>
    </w:p>
    <w:p w14:paraId="7CB1E81C" w14:textId="1C9A7B17" w:rsidR="00DD4D60" w:rsidRPr="00055EBF" w:rsidRDefault="00055EBF" w:rsidP="00A4444D">
      <w:pPr>
        <w:shd w:val="clear" w:color="auto" w:fill="FFFFFF"/>
        <w:spacing w:before="360" w:after="120" w:line="240" w:lineRule="auto"/>
        <w:jc w:val="both"/>
        <w:outlineLvl w:val="2"/>
        <w:rPr>
          <w:rFonts w:ascii="Twinkl" w:eastAsia="Times New Roman" w:hAnsi="Twinkl" w:cs="Times New Roman"/>
          <w:b/>
          <w:bCs/>
          <w:color w:val="000000"/>
          <w:kern w:val="0"/>
          <w:sz w:val="24"/>
          <w:szCs w:val="24"/>
          <w:lang w:eastAsia="en-GB"/>
          <w14:ligatures w14:val="none"/>
        </w:rPr>
      </w:pPr>
      <w:r w:rsidRPr="00055EBF">
        <w:rPr>
          <w:rFonts w:ascii="Twinkl" w:eastAsia="Times New Roman" w:hAnsi="Twinkl" w:cs="Times New Roman"/>
          <w:b/>
          <w:bCs/>
          <w:color w:val="000000"/>
          <w:kern w:val="0"/>
          <w:sz w:val="24"/>
          <w:szCs w:val="24"/>
          <w:lang w:eastAsia="en-GB"/>
          <w14:ligatures w14:val="none"/>
        </w:rPr>
        <w:t>A</w:t>
      </w:r>
      <w:r w:rsidR="00AC792B">
        <w:rPr>
          <w:rFonts w:ascii="Twinkl" w:eastAsia="Times New Roman" w:hAnsi="Twinkl" w:cs="Times New Roman"/>
          <w:b/>
          <w:bCs/>
          <w:color w:val="000000"/>
          <w:kern w:val="0"/>
          <w:sz w:val="24"/>
          <w:szCs w:val="24"/>
          <w:lang w:eastAsia="en-GB"/>
          <w14:ligatures w14:val="none"/>
        </w:rPr>
        <w:t>FFORDABILITY AND AVAILABILITY</w:t>
      </w:r>
    </w:p>
    <w:p w14:paraId="4AE0FAA2" w14:textId="77777777" w:rsidR="00055EBF" w:rsidRPr="00055EBF" w:rsidRDefault="00055EBF" w:rsidP="00A4444D">
      <w:pPr>
        <w:shd w:val="clear" w:color="auto" w:fill="FFFFFF"/>
        <w:spacing w:after="0" w:line="240" w:lineRule="auto"/>
        <w:jc w:val="both"/>
        <w:rPr>
          <w:rFonts w:ascii="Twinkl" w:eastAsia="Times New Roman" w:hAnsi="Twinkl" w:cs="Times New Roman"/>
          <w:color w:val="000000"/>
          <w:kern w:val="0"/>
          <w:sz w:val="24"/>
          <w:szCs w:val="24"/>
          <w:lang w:eastAsia="en-GB"/>
          <w14:ligatures w14:val="none"/>
        </w:rPr>
      </w:pPr>
      <w:r w:rsidRPr="00055EBF">
        <w:rPr>
          <w:rFonts w:ascii="Twinkl" w:eastAsia="Times New Roman" w:hAnsi="Twinkl" w:cs="Times New Roman"/>
          <w:color w:val="000000"/>
          <w:kern w:val="0"/>
          <w:sz w:val="24"/>
          <w:szCs w:val="24"/>
          <w:lang w:eastAsia="en-GB"/>
          <w14:ligatures w14:val="none"/>
        </w:rPr>
        <w:t xml:space="preserve">The governing board will give high priority to </w:t>
      </w:r>
      <w:r w:rsidRPr="00055EBF">
        <w:rPr>
          <w:rFonts w:ascii="Twinkl" w:eastAsia="Times New Roman" w:hAnsi="Twinkl" w:cs="Times New Roman"/>
          <w:b/>
          <w:bCs/>
          <w:color w:val="000000"/>
          <w:kern w:val="0"/>
          <w:sz w:val="24"/>
          <w:szCs w:val="24"/>
          <w:lang w:eastAsia="en-GB"/>
          <w14:ligatures w14:val="none"/>
        </w:rPr>
        <w:t>cost, quality, durability and value for money</w:t>
      </w:r>
      <w:r w:rsidRPr="00055EBF">
        <w:rPr>
          <w:rFonts w:ascii="Twinkl" w:eastAsia="Times New Roman" w:hAnsi="Twinkl" w:cs="Times New Roman"/>
          <w:color w:val="000000"/>
          <w:kern w:val="0"/>
          <w:sz w:val="24"/>
          <w:szCs w:val="24"/>
          <w:lang w:eastAsia="en-GB"/>
          <w14:ligatures w14:val="none"/>
        </w:rPr>
        <w:t xml:space="preserve"> when reviewing the uniform or selecting suppliers.</w:t>
      </w:r>
    </w:p>
    <w:p w14:paraId="33FC06C6" w14:textId="77777777" w:rsidR="00055EBF" w:rsidRPr="00055EBF" w:rsidRDefault="00055EBF" w:rsidP="00A4444D">
      <w:pPr>
        <w:numPr>
          <w:ilvl w:val="0"/>
          <w:numId w:val="1"/>
        </w:numPr>
        <w:shd w:val="clear" w:color="auto" w:fill="FFFFFF"/>
        <w:spacing w:before="60" w:after="0" w:line="360" w:lineRule="atLeast"/>
        <w:jc w:val="both"/>
        <w:rPr>
          <w:rFonts w:ascii="Twinkl" w:eastAsia="Times New Roman" w:hAnsi="Twinkl" w:cs="Times New Roman"/>
          <w:color w:val="252A2C"/>
          <w:kern w:val="0"/>
          <w:sz w:val="24"/>
          <w:szCs w:val="24"/>
          <w:lang w:eastAsia="en-GB"/>
          <w14:ligatures w14:val="none"/>
        </w:rPr>
      </w:pPr>
      <w:r w:rsidRPr="00055EBF">
        <w:rPr>
          <w:rFonts w:ascii="Twinkl" w:eastAsia="Times New Roman" w:hAnsi="Twinkl" w:cs="Times New Roman"/>
          <w:color w:val="252A2C"/>
          <w:kern w:val="0"/>
          <w:sz w:val="24"/>
          <w:szCs w:val="24"/>
          <w:lang w:eastAsia="en-GB"/>
          <w14:ligatures w14:val="none"/>
        </w:rPr>
        <w:t>Changes will be introduced only when necessary and, where possible, with sufficient notice and a transition period.</w:t>
      </w:r>
    </w:p>
    <w:p w14:paraId="669C9F50" w14:textId="77777777" w:rsidR="00055EBF" w:rsidRPr="00055EBF" w:rsidRDefault="00055EBF" w:rsidP="00A4444D">
      <w:pPr>
        <w:numPr>
          <w:ilvl w:val="0"/>
          <w:numId w:val="1"/>
        </w:numPr>
        <w:shd w:val="clear" w:color="auto" w:fill="FFFFFF"/>
        <w:spacing w:before="60" w:after="0" w:line="360" w:lineRule="atLeast"/>
        <w:jc w:val="both"/>
        <w:rPr>
          <w:rFonts w:ascii="Twinkl" w:eastAsia="Times New Roman" w:hAnsi="Twinkl" w:cs="Times New Roman"/>
          <w:color w:val="252A2C"/>
          <w:kern w:val="0"/>
          <w:sz w:val="24"/>
          <w:szCs w:val="24"/>
          <w:lang w:eastAsia="en-GB"/>
          <w14:ligatures w14:val="none"/>
        </w:rPr>
      </w:pPr>
      <w:r w:rsidRPr="00055EBF">
        <w:rPr>
          <w:rFonts w:ascii="Twinkl" w:eastAsia="Times New Roman" w:hAnsi="Twinkl" w:cs="Times New Roman"/>
          <w:color w:val="252A2C"/>
          <w:kern w:val="0"/>
          <w:sz w:val="24"/>
          <w:szCs w:val="24"/>
          <w:lang w:eastAsia="en-GB"/>
          <w14:ligatures w14:val="none"/>
        </w:rPr>
        <w:t>Parents will not be expected to buy unnecessary quantities or items used only occasionally.</w:t>
      </w:r>
    </w:p>
    <w:p w14:paraId="2198A18C" w14:textId="5B32CC1A" w:rsidR="00055EBF" w:rsidRPr="009F57FE" w:rsidRDefault="00055EBF" w:rsidP="00A4444D">
      <w:pPr>
        <w:numPr>
          <w:ilvl w:val="0"/>
          <w:numId w:val="1"/>
        </w:numPr>
        <w:shd w:val="clear" w:color="auto" w:fill="FFFFFF"/>
        <w:spacing w:before="60" w:after="0" w:line="360" w:lineRule="atLeast"/>
        <w:jc w:val="both"/>
        <w:rPr>
          <w:rFonts w:ascii="Twinkl" w:eastAsia="Times New Roman" w:hAnsi="Twinkl" w:cs="Times New Roman"/>
          <w:color w:val="252A2C"/>
          <w:kern w:val="0"/>
          <w:sz w:val="24"/>
          <w:szCs w:val="24"/>
          <w:lang w:eastAsia="en-GB"/>
          <w14:ligatures w14:val="none"/>
        </w:rPr>
      </w:pPr>
      <w:r w:rsidRPr="009F57FE">
        <w:rPr>
          <w:rFonts w:ascii="Twinkl" w:eastAsia="Times New Roman" w:hAnsi="Twinkl" w:cs="Times New Roman"/>
          <w:color w:val="252A2C"/>
          <w:kern w:val="0"/>
          <w:sz w:val="24"/>
          <w:szCs w:val="24"/>
          <w:lang w:eastAsia="en-GB"/>
          <w14:ligatures w14:val="none"/>
        </w:rPr>
        <w:t xml:space="preserve">Branded items may be purchased from </w:t>
      </w:r>
      <w:r w:rsidR="00AC792B" w:rsidRPr="009F57FE">
        <w:rPr>
          <w:rFonts w:ascii="Twinkl" w:eastAsia="Times New Roman" w:hAnsi="Twinkl" w:cs="Times New Roman"/>
          <w:color w:val="252A2C"/>
          <w:kern w:val="0"/>
          <w:sz w:val="24"/>
          <w:szCs w:val="24"/>
          <w:lang w:eastAsia="en-GB"/>
          <w14:ligatures w14:val="none"/>
        </w:rPr>
        <w:t>our two uniform suppliers:</w:t>
      </w:r>
    </w:p>
    <w:p w14:paraId="3B83F703" w14:textId="6266F9DE" w:rsidR="00AC792B" w:rsidRDefault="00AC792B" w:rsidP="00A4444D">
      <w:pPr>
        <w:shd w:val="clear" w:color="auto" w:fill="FFFFFF"/>
        <w:spacing w:before="60" w:after="0" w:line="360" w:lineRule="atLeast"/>
        <w:ind w:left="720"/>
        <w:jc w:val="both"/>
        <w:rPr>
          <w:rFonts w:ascii="Twinkl" w:hAnsi="Twinkl"/>
          <w:b/>
          <w:bCs/>
          <w:color w:val="444444"/>
          <w:sz w:val="24"/>
          <w:szCs w:val="24"/>
          <w:shd w:val="clear" w:color="auto" w:fill="FFFFFF"/>
        </w:rPr>
      </w:pPr>
      <w:r w:rsidRPr="00AC792B">
        <w:rPr>
          <w:rFonts w:ascii="Twinkl" w:hAnsi="Twinkl"/>
          <w:b/>
          <w:bCs/>
          <w:color w:val="444444"/>
          <w:sz w:val="24"/>
          <w:szCs w:val="24"/>
          <w:shd w:val="clear" w:color="auto" w:fill="FFFFFF"/>
        </w:rPr>
        <w:t>Sefton Schoolwear</w:t>
      </w:r>
      <w:r w:rsidRPr="00AC792B">
        <w:rPr>
          <w:rFonts w:ascii="Twinkl" w:hAnsi="Twinkl"/>
          <w:b/>
          <w:bCs/>
          <w:color w:val="444444"/>
          <w:sz w:val="24"/>
          <w:szCs w:val="24"/>
          <w:shd w:val="clear" w:color="auto" w:fill="FFFFFF"/>
        </w:rPr>
        <w:t>, 19 Dover Road, Maghull, L31 5JB</w:t>
      </w:r>
    </w:p>
    <w:p w14:paraId="669ACAB2" w14:textId="6E0B7AE5" w:rsidR="00AC792B" w:rsidRPr="00AC792B" w:rsidRDefault="00AC792B" w:rsidP="00A4444D">
      <w:pPr>
        <w:shd w:val="clear" w:color="auto" w:fill="FFFFFF"/>
        <w:spacing w:before="60" w:after="0" w:line="360" w:lineRule="atLeast"/>
        <w:ind w:left="720"/>
        <w:jc w:val="both"/>
        <w:rPr>
          <w:rFonts w:ascii="Twinkl" w:eastAsia="Times New Roman" w:hAnsi="Twinkl" w:cs="Times New Roman"/>
          <w:color w:val="252A2C"/>
          <w:kern w:val="0"/>
          <w:sz w:val="24"/>
          <w:szCs w:val="24"/>
          <w:lang w:eastAsia="en-GB"/>
          <w14:ligatures w14:val="none"/>
        </w:rPr>
      </w:pPr>
      <w:r>
        <w:rPr>
          <w:rFonts w:ascii="Twinkl" w:hAnsi="Twinkl"/>
          <w:b/>
          <w:bCs/>
          <w:color w:val="444444"/>
          <w:sz w:val="24"/>
          <w:szCs w:val="24"/>
          <w:shd w:val="clear" w:color="auto" w:fill="FFFFFF"/>
        </w:rPr>
        <w:t>Premier Schoolwear, 44 Aughton Street, Ormskirk, L39 3BH</w:t>
      </w:r>
    </w:p>
    <w:p w14:paraId="777A3765" w14:textId="57A02B5B" w:rsidR="00055EBF" w:rsidRPr="00055EBF" w:rsidRDefault="00AC792B" w:rsidP="00A4444D">
      <w:pPr>
        <w:numPr>
          <w:ilvl w:val="0"/>
          <w:numId w:val="1"/>
        </w:numPr>
        <w:shd w:val="clear" w:color="auto" w:fill="FFFFFF"/>
        <w:spacing w:before="60" w:after="0" w:line="360" w:lineRule="atLeast"/>
        <w:jc w:val="both"/>
        <w:rPr>
          <w:rFonts w:ascii="Twinkl" w:eastAsia="Times New Roman" w:hAnsi="Twinkl" w:cs="Times New Roman"/>
          <w:color w:val="252A2C"/>
          <w:kern w:val="0"/>
          <w:sz w:val="24"/>
          <w:szCs w:val="24"/>
          <w:lang w:eastAsia="en-GB"/>
          <w14:ligatures w14:val="none"/>
        </w:rPr>
      </w:pPr>
      <w:r>
        <w:rPr>
          <w:rFonts w:ascii="Twinkl" w:eastAsia="Times New Roman" w:hAnsi="Twinkl" w:cs="Times New Roman"/>
          <w:color w:val="252A2C"/>
          <w:kern w:val="0"/>
          <w:sz w:val="24"/>
          <w:szCs w:val="24"/>
          <w:lang w:eastAsia="en-GB"/>
          <w14:ligatures w14:val="none"/>
        </w:rPr>
        <w:t>S</w:t>
      </w:r>
      <w:r w:rsidR="00055EBF" w:rsidRPr="00055EBF">
        <w:rPr>
          <w:rFonts w:ascii="Twinkl" w:eastAsia="Times New Roman" w:hAnsi="Twinkl" w:cs="Times New Roman"/>
          <w:color w:val="252A2C"/>
          <w:kern w:val="0"/>
          <w:sz w:val="24"/>
          <w:szCs w:val="24"/>
          <w:lang w:eastAsia="en-GB"/>
          <w14:ligatures w14:val="none"/>
        </w:rPr>
        <w:t xml:space="preserve">econd-hand uniform is available </w:t>
      </w:r>
      <w:r>
        <w:rPr>
          <w:rFonts w:ascii="Twinkl" w:eastAsia="Times New Roman" w:hAnsi="Twinkl" w:cs="Times New Roman"/>
          <w:color w:val="252A2C"/>
          <w:kern w:val="0"/>
          <w:sz w:val="24"/>
          <w:szCs w:val="24"/>
          <w:lang w:eastAsia="en-GB"/>
          <w14:ligatures w14:val="none"/>
        </w:rPr>
        <w:t>at school each year when we hold Preloved Uniform drop ins. They can also be collected</w:t>
      </w:r>
      <w:r w:rsidR="00055EBF" w:rsidRPr="00055EBF">
        <w:rPr>
          <w:rFonts w:ascii="Twinkl" w:eastAsia="Times New Roman" w:hAnsi="Twinkl" w:cs="Times New Roman"/>
          <w:color w:val="252A2C"/>
          <w:kern w:val="0"/>
          <w:sz w:val="24"/>
          <w:szCs w:val="24"/>
          <w:lang w:eastAsia="en-GB"/>
          <w14:ligatures w14:val="none"/>
        </w:rPr>
        <w:t xml:space="preserve"> discreetly where needed.</w:t>
      </w:r>
    </w:p>
    <w:p w14:paraId="3353B07E" w14:textId="631D20C7" w:rsidR="00AC792B" w:rsidRPr="00AC792B" w:rsidRDefault="00055EBF" w:rsidP="00A4444D">
      <w:pPr>
        <w:numPr>
          <w:ilvl w:val="0"/>
          <w:numId w:val="1"/>
        </w:numPr>
        <w:shd w:val="clear" w:color="auto" w:fill="FFFFFF"/>
        <w:spacing w:before="60" w:after="0" w:line="360" w:lineRule="atLeast"/>
        <w:jc w:val="both"/>
        <w:rPr>
          <w:rFonts w:ascii="Twinkl" w:eastAsia="Times New Roman" w:hAnsi="Twinkl" w:cs="Times New Roman"/>
          <w:color w:val="252A2C"/>
          <w:kern w:val="0"/>
          <w:sz w:val="24"/>
          <w:szCs w:val="24"/>
          <w:lang w:eastAsia="en-GB"/>
          <w14:ligatures w14:val="none"/>
        </w:rPr>
      </w:pPr>
      <w:r w:rsidRPr="00055EBF">
        <w:rPr>
          <w:rFonts w:ascii="Twinkl" w:eastAsia="Times New Roman" w:hAnsi="Twinkl" w:cs="Times New Roman"/>
          <w:color w:val="252A2C"/>
          <w:kern w:val="0"/>
          <w:sz w:val="24"/>
          <w:szCs w:val="24"/>
          <w:lang w:eastAsia="en-GB"/>
          <w14:ligatures w14:val="none"/>
        </w:rPr>
        <w:t xml:space="preserve">Families experiencing financial difficulty should contact </w:t>
      </w:r>
      <w:r w:rsidR="00AC792B">
        <w:rPr>
          <w:rFonts w:ascii="Twinkl" w:eastAsia="Times New Roman" w:hAnsi="Twinkl" w:cs="Times New Roman"/>
          <w:color w:val="252A2C"/>
          <w:kern w:val="0"/>
          <w:sz w:val="24"/>
          <w:szCs w:val="24"/>
          <w:lang w:eastAsia="en-GB"/>
          <w14:ligatures w14:val="none"/>
        </w:rPr>
        <w:t>Mr Dillon</w:t>
      </w:r>
      <w:r w:rsidRPr="00055EBF">
        <w:rPr>
          <w:rFonts w:ascii="Twinkl" w:eastAsia="Times New Roman" w:hAnsi="Twinkl" w:cs="Times New Roman"/>
          <w:color w:val="252A2C"/>
          <w:kern w:val="0"/>
          <w:sz w:val="24"/>
          <w:szCs w:val="24"/>
          <w:lang w:eastAsia="en-GB"/>
          <w14:ligatures w14:val="none"/>
        </w:rPr>
        <w:t>. Requests will be handled sensitively.</w:t>
      </w:r>
    </w:p>
    <w:p w14:paraId="704E94CB" w14:textId="77777777" w:rsidR="00055EBF" w:rsidRPr="00055EBF" w:rsidRDefault="00055EBF" w:rsidP="00A4444D">
      <w:pPr>
        <w:shd w:val="clear" w:color="auto" w:fill="FFFFFF"/>
        <w:spacing w:before="360" w:after="120" w:line="240" w:lineRule="auto"/>
        <w:jc w:val="both"/>
        <w:outlineLvl w:val="2"/>
        <w:rPr>
          <w:rFonts w:ascii="Twinkl" w:eastAsia="Times New Roman" w:hAnsi="Twinkl" w:cs="Times New Roman"/>
          <w:b/>
          <w:bCs/>
          <w:color w:val="000000"/>
          <w:kern w:val="0"/>
          <w:sz w:val="24"/>
          <w:szCs w:val="24"/>
          <w:lang w:eastAsia="en-GB"/>
          <w14:ligatures w14:val="none"/>
        </w:rPr>
      </w:pPr>
      <w:r w:rsidRPr="00055EBF">
        <w:rPr>
          <w:rFonts w:ascii="Twinkl" w:eastAsia="Times New Roman" w:hAnsi="Twinkl" w:cs="Times New Roman"/>
          <w:b/>
          <w:bCs/>
          <w:color w:val="000000"/>
          <w:kern w:val="0"/>
          <w:sz w:val="24"/>
          <w:szCs w:val="24"/>
          <w:lang w:eastAsia="en-GB"/>
          <w14:ligatures w14:val="none"/>
        </w:rPr>
        <w:t>Equality, religion and individual needs</w:t>
      </w:r>
    </w:p>
    <w:p w14:paraId="11AF2636" w14:textId="77777777" w:rsidR="00055EBF" w:rsidRDefault="00055EBF" w:rsidP="00A4444D">
      <w:pPr>
        <w:shd w:val="clear" w:color="auto" w:fill="FFFFFF"/>
        <w:spacing w:after="0" w:line="240" w:lineRule="auto"/>
        <w:jc w:val="both"/>
        <w:rPr>
          <w:rFonts w:ascii="Twinkl" w:eastAsia="Times New Roman" w:hAnsi="Twinkl" w:cs="Times New Roman"/>
          <w:color w:val="000000"/>
          <w:kern w:val="0"/>
          <w:sz w:val="24"/>
          <w:szCs w:val="24"/>
          <w:lang w:eastAsia="en-GB"/>
          <w14:ligatures w14:val="none"/>
        </w:rPr>
      </w:pPr>
      <w:r w:rsidRPr="00055EBF">
        <w:rPr>
          <w:rFonts w:ascii="Twinkl" w:eastAsia="Times New Roman" w:hAnsi="Twinkl" w:cs="Times New Roman"/>
          <w:color w:val="000000"/>
          <w:kern w:val="0"/>
          <w:sz w:val="24"/>
          <w:szCs w:val="24"/>
          <w:lang w:eastAsia="en-GB"/>
          <w14:ligatures w14:val="none"/>
        </w:rPr>
        <w:t xml:space="preserve">We will apply this policy fairly and in accordance with the </w:t>
      </w:r>
      <w:r w:rsidRPr="00055EBF">
        <w:rPr>
          <w:rFonts w:ascii="Twinkl" w:eastAsia="Times New Roman" w:hAnsi="Twinkl" w:cs="Times New Roman"/>
          <w:b/>
          <w:bCs/>
          <w:color w:val="000000"/>
          <w:kern w:val="0"/>
          <w:sz w:val="24"/>
          <w:szCs w:val="24"/>
          <w:lang w:eastAsia="en-GB"/>
          <w14:ligatures w14:val="none"/>
        </w:rPr>
        <w:t>Equality Act 2010</w:t>
      </w:r>
      <w:r w:rsidRPr="00055EBF">
        <w:rPr>
          <w:rFonts w:ascii="Twinkl" w:eastAsia="Times New Roman" w:hAnsi="Twinkl" w:cs="Times New Roman"/>
          <w:color w:val="000000"/>
          <w:kern w:val="0"/>
          <w:sz w:val="24"/>
          <w:szCs w:val="24"/>
          <w:lang w:eastAsia="en-GB"/>
          <w14:ligatures w14:val="none"/>
        </w:rPr>
        <w:t xml:space="preserve"> and human-rights obligations. Reasonable adjustments and variations will be considered for disability, medical needs, religion or belief, culture and other protected characteristics.</w:t>
      </w:r>
    </w:p>
    <w:p w14:paraId="78C49695" w14:textId="77777777" w:rsidR="003C192A" w:rsidRPr="00055EBF" w:rsidRDefault="003C192A" w:rsidP="00A4444D">
      <w:pPr>
        <w:shd w:val="clear" w:color="auto" w:fill="FFFFFF"/>
        <w:spacing w:after="0" w:line="240" w:lineRule="auto"/>
        <w:jc w:val="both"/>
        <w:rPr>
          <w:rFonts w:ascii="Twinkl" w:eastAsia="Times New Roman" w:hAnsi="Twinkl" w:cs="Times New Roman"/>
          <w:color w:val="000000"/>
          <w:kern w:val="0"/>
          <w:sz w:val="24"/>
          <w:szCs w:val="24"/>
          <w:lang w:eastAsia="en-GB"/>
          <w14:ligatures w14:val="none"/>
        </w:rPr>
      </w:pPr>
    </w:p>
    <w:p w14:paraId="07599FD7" w14:textId="3860405D" w:rsidR="00055EBF" w:rsidRPr="00055EBF" w:rsidRDefault="00055EBF" w:rsidP="00A4444D">
      <w:pPr>
        <w:shd w:val="clear" w:color="auto" w:fill="FFFFFF"/>
        <w:spacing w:after="0" w:line="240" w:lineRule="auto"/>
        <w:jc w:val="both"/>
        <w:rPr>
          <w:rFonts w:ascii="Twinkl" w:eastAsia="Times New Roman" w:hAnsi="Twinkl" w:cs="Times New Roman"/>
          <w:color w:val="000000"/>
          <w:kern w:val="0"/>
          <w:sz w:val="24"/>
          <w:szCs w:val="24"/>
          <w:lang w:eastAsia="en-GB"/>
          <w14:ligatures w14:val="none"/>
        </w:rPr>
      </w:pPr>
      <w:r w:rsidRPr="00055EBF">
        <w:rPr>
          <w:rFonts w:ascii="Twinkl" w:eastAsia="Times New Roman" w:hAnsi="Twinkl" w:cs="Times New Roman"/>
          <w:color w:val="000000"/>
          <w:kern w:val="0"/>
          <w:sz w:val="24"/>
          <w:szCs w:val="24"/>
          <w:lang w:eastAsia="en-GB"/>
          <w14:ligatures w14:val="none"/>
        </w:rPr>
        <w:t xml:space="preserve">Religious clothing and head coverings are permitted where they can be accommodated safely. Hairstyles, hair texture and protective hairstyles will not be treated less favourably because of race or ethnicity. Requests should be discussed with </w:t>
      </w:r>
      <w:r w:rsidR="003C192A">
        <w:rPr>
          <w:rFonts w:ascii="Twinkl" w:eastAsia="Times New Roman" w:hAnsi="Twinkl" w:cs="Times New Roman"/>
          <w:color w:val="000000"/>
          <w:kern w:val="0"/>
          <w:sz w:val="24"/>
          <w:szCs w:val="24"/>
          <w:lang w:eastAsia="en-GB"/>
          <w14:ligatures w14:val="none"/>
        </w:rPr>
        <w:t>Mr Dillon.</w:t>
      </w:r>
      <w:r w:rsidR="003C192A" w:rsidRPr="00055EBF">
        <w:rPr>
          <w:rFonts w:ascii="Twinkl" w:eastAsia="Times New Roman" w:hAnsi="Twinkl" w:cs="Times New Roman"/>
          <w:color w:val="000000"/>
          <w:kern w:val="0"/>
          <w:sz w:val="24"/>
          <w:szCs w:val="24"/>
          <w:lang w:eastAsia="en-GB"/>
          <w14:ligatures w14:val="none"/>
        </w:rPr>
        <w:t xml:space="preserve"> </w:t>
      </w:r>
    </w:p>
    <w:p w14:paraId="1455B3C1" w14:textId="77777777" w:rsidR="00055EBF" w:rsidRPr="00055EBF" w:rsidRDefault="00055EBF" w:rsidP="00A4444D">
      <w:pPr>
        <w:shd w:val="clear" w:color="auto" w:fill="FFFFFF"/>
        <w:spacing w:before="360" w:after="120" w:line="240" w:lineRule="auto"/>
        <w:jc w:val="both"/>
        <w:outlineLvl w:val="2"/>
        <w:rPr>
          <w:rFonts w:ascii="Twinkl" w:eastAsia="Times New Roman" w:hAnsi="Twinkl" w:cs="Times New Roman"/>
          <w:b/>
          <w:bCs/>
          <w:color w:val="000000"/>
          <w:kern w:val="0"/>
          <w:sz w:val="24"/>
          <w:szCs w:val="24"/>
          <w:lang w:eastAsia="en-GB"/>
          <w14:ligatures w14:val="none"/>
        </w:rPr>
      </w:pPr>
      <w:r w:rsidRPr="00055EBF">
        <w:rPr>
          <w:rFonts w:ascii="Twinkl" w:eastAsia="Times New Roman" w:hAnsi="Twinkl" w:cs="Times New Roman"/>
          <w:b/>
          <w:bCs/>
          <w:color w:val="000000"/>
          <w:kern w:val="0"/>
          <w:sz w:val="24"/>
          <w:szCs w:val="24"/>
          <w:lang w:eastAsia="en-GB"/>
          <w14:ligatures w14:val="none"/>
        </w:rPr>
        <w:t>Non-compliance</w:t>
      </w:r>
    </w:p>
    <w:p w14:paraId="72242B51" w14:textId="7CA85D69" w:rsidR="00055EBF" w:rsidRPr="00055EBF" w:rsidRDefault="00055EBF" w:rsidP="00A4444D">
      <w:pPr>
        <w:shd w:val="clear" w:color="auto" w:fill="FFFFFF"/>
        <w:spacing w:after="0" w:line="240" w:lineRule="auto"/>
        <w:jc w:val="both"/>
        <w:rPr>
          <w:rFonts w:ascii="Twinkl" w:eastAsia="Times New Roman" w:hAnsi="Twinkl" w:cs="Times New Roman"/>
          <w:color w:val="000000"/>
          <w:kern w:val="0"/>
          <w:sz w:val="24"/>
          <w:szCs w:val="24"/>
          <w:lang w:eastAsia="en-GB"/>
          <w14:ligatures w14:val="none"/>
        </w:rPr>
      </w:pPr>
      <w:r w:rsidRPr="00055EBF">
        <w:rPr>
          <w:rFonts w:ascii="Twinkl" w:eastAsia="Times New Roman" w:hAnsi="Twinkl" w:cs="Times New Roman"/>
          <w:color w:val="000000"/>
          <w:kern w:val="0"/>
          <w:sz w:val="24"/>
          <w:szCs w:val="24"/>
          <w:lang w:eastAsia="en-GB"/>
          <w14:ligatures w14:val="none"/>
        </w:rPr>
        <w:t xml:space="preserve">The school will work constructively with pupils and families when the uniform policy is not followed. </w:t>
      </w:r>
      <w:r w:rsidRPr="00055EBF">
        <w:rPr>
          <w:rFonts w:ascii="Twinkl" w:eastAsia="Times New Roman" w:hAnsi="Twinkl" w:cs="Times New Roman"/>
          <w:b/>
          <w:bCs/>
          <w:color w:val="000000"/>
          <w:kern w:val="0"/>
          <w:sz w:val="24"/>
          <w:szCs w:val="24"/>
          <w:lang w:eastAsia="en-GB"/>
          <w14:ligatures w14:val="none"/>
        </w:rPr>
        <w:t>Financial hardship will be considered before any response or sanction</w:t>
      </w:r>
      <w:r w:rsidRPr="00055EBF">
        <w:rPr>
          <w:rFonts w:ascii="Twinkl" w:eastAsia="Times New Roman" w:hAnsi="Twinkl" w:cs="Times New Roman"/>
          <w:color w:val="000000"/>
          <w:kern w:val="0"/>
          <w:sz w:val="24"/>
          <w:szCs w:val="24"/>
          <w:lang w:eastAsia="en-GB"/>
          <w14:ligatures w14:val="none"/>
        </w:rPr>
        <w:t>, and pupils will not be disadvantaged because their family cannot afford uniform.</w:t>
      </w:r>
      <w:r w:rsidR="003C192A">
        <w:rPr>
          <w:rFonts w:ascii="Twinkl" w:eastAsia="Times New Roman" w:hAnsi="Twinkl" w:cs="Times New Roman"/>
          <w:color w:val="000000"/>
          <w:kern w:val="0"/>
          <w:sz w:val="24"/>
          <w:szCs w:val="24"/>
          <w:lang w:eastAsia="en-GB"/>
          <w14:ligatures w14:val="none"/>
        </w:rPr>
        <w:t xml:space="preserve"> </w:t>
      </w:r>
      <w:r w:rsidRPr="00055EBF">
        <w:rPr>
          <w:rFonts w:ascii="Twinkl" w:eastAsia="Times New Roman" w:hAnsi="Twinkl" w:cs="Times New Roman"/>
          <w:color w:val="000000"/>
          <w:kern w:val="0"/>
          <w:sz w:val="24"/>
          <w:szCs w:val="24"/>
          <w:lang w:eastAsia="en-GB"/>
          <w14:ligatures w14:val="none"/>
        </w:rPr>
        <w:t>Any action will be proportionate, consistent with the school's behaviour policy and sensitive to equality, medical and safeguarding considerations.</w:t>
      </w:r>
    </w:p>
    <w:p w14:paraId="709EAA80" w14:textId="77777777" w:rsidR="00055EBF" w:rsidRPr="00055EBF" w:rsidRDefault="00055EBF" w:rsidP="00A4444D">
      <w:pPr>
        <w:shd w:val="clear" w:color="auto" w:fill="FFFFFF"/>
        <w:spacing w:before="360" w:after="120" w:line="240" w:lineRule="auto"/>
        <w:jc w:val="both"/>
        <w:outlineLvl w:val="2"/>
        <w:rPr>
          <w:rFonts w:ascii="Twinkl" w:eastAsia="Times New Roman" w:hAnsi="Twinkl" w:cs="Times New Roman"/>
          <w:b/>
          <w:bCs/>
          <w:color w:val="000000"/>
          <w:kern w:val="0"/>
          <w:sz w:val="24"/>
          <w:szCs w:val="24"/>
          <w:lang w:eastAsia="en-GB"/>
          <w14:ligatures w14:val="none"/>
        </w:rPr>
      </w:pPr>
      <w:r w:rsidRPr="00055EBF">
        <w:rPr>
          <w:rFonts w:ascii="Twinkl" w:eastAsia="Times New Roman" w:hAnsi="Twinkl" w:cs="Times New Roman"/>
          <w:b/>
          <w:bCs/>
          <w:color w:val="000000"/>
          <w:kern w:val="0"/>
          <w:sz w:val="24"/>
          <w:szCs w:val="24"/>
          <w:lang w:eastAsia="en-GB"/>
          <w14:ligatures w14:val="none"/>
        </w:rPr>
        <w:lastRenderedPageBreak/>
        <w:t>Consultation, monitoring and complaints</w:t>
      </w:r>
    </w:p>
    <w:p w14:paraId="1EBCE970" w14:textId="493EDBEC" w:rsidR="00055EBF" w:rsidRPr="00055EBF" w:rsidRDefault="00055EBF" w:rsidP="00A4444D">
      <w:pPr>
        <w:shd w:val="clear" w:color="auto" w:fill="FFFFFF"/>
        <w:spacing w:after="0" w:line="240" w:lineRule="auto"/>
        <w:jc w:val="both"/>
        <w:rPr>
          <w:rFonts w:ascii="Twinkl" w:eastAsia="Times New Roman" w:hAnsi="Twinkl" w:cs="Times New Roman"/>
          <w:color w:val="000000"/>
          <w:kern w:val="0"/>
          <w:sz w:val="24"/>
          <w:szCs w:val="24"/>
          <w:lang w:eastAsia="en-GB"/>
          <w14:ligatures w14:val="none"/>
        </w:rPr>
      </w:pPr>
      <w:r w:rsidRPr="00055EBF">
        <w:rPr>
          <w:rFonts w:ascii="Twinkl" w:eastAsia="Times New Roman" w:hAnsi="Twinkl" w:cs="Times New Roman"/>
          <w:color w:val="000000"/>
          <w:kern w:val="0"/>
          <w:sz w:val="24"/>
          <w:szCs w:val="24"/>
          <w:lang w:eastAsia="en-GB"/>
          <w14:ligatures w14:val="none"/>
        </w:rPr>
        <w:t>The governing board will consult pupils and parents when making significant changes and will review the policy regularly, including its affordability.</w:t>
      </w:r>
      <w:r w:rsidR="00A2734E">
        <w:rPr>
          <w:rFonts w:ascii="Twinkl" w:eastAsia="Times New Roman" w:hAnsi="Twinkl" w:cs="Times New Roman"/>
          <w:color w:val="000000"/>
          <w:kern w:val="0"/>
          <w:sz w:val="24"/>
          <w:szCs w:val="24"/>
          <w:lang w:eastAsia="en-GB"/>
          <w14:ligatures w14:val="none"/>
        </w:rPr>
        <w:t xml:space="preserve"> </w:t>
      </w:r>
      <w:r w:rsidRPr="00055EBF">
        <w:rPr>
          <w:rFonts w:ascii="Twinkl" w:eastAsia="Times New Roman" w:hAnsi="Twinkl" w:cs="Times New Roman"/>
          <w:color w:val="000000"/>
          <w:kern w:val="0"/>
          <w:sz w:val="24"/>
          <w:szCs w:val="24"/>
          <w:lang w:eastAsia="en-GB"/>
          <w14:ligatures w14:val="none"/>
        </w:rPr>
        <w:t xml:space="preserve">Concerns should first be raised with </w:t>
      </w:r>
      <w:r w:rsidR="003C192A">
        <w:rPr>
          <w:rFonts w:ascii="Twinkl" w:eastAsia="Times New Roman" w:hAnsi="Twinkl" w:cs="Times New Roman"/>
          <w:color w:val="000000"/>
          <w:kern w:val="0"/>
          <w:sz w:val="24"/>
          <w:szCs w:val="24"/>
          <w:lang w:eastAsia="en-GB"/>
          <w14:ligatures w14:val="none"/>
        </w:rPr>
        <w:t>Mr Dillon</w:t>
      </w:r>
      <w:r w:rsidRPr="00055EBF">
        <w:rPr>
          <w:rFonts w:ascii="Twinkl" w:eastAsia="Times New Roman" w:hAnsi="Twinkl" w:cs="Times New Roman"/>
          <w:color w:val="000000"/>
          <w:kern w:val="0"/>
          <w:sz w:val="24"/>
          <w:szCs w:val="24"/>
          <w:lang w:eastAsia="en-GB"/>
          <w14:ligatures w14:val="none"/>
        </w:rPr>
        <w:t xml:space="preserve">. Formal complaints will be handled under </w:t>
      </w:r>
      <w:r w:rsidR="003C192A">
        <w:rPr>
          <w:rFonts w:ascii="Twinkl" w:eastAsia="Times New Roman" w:hAnsi="Twinkl" w:cs="Times New Roman"/>
          <w:color w:val="000000"/>
          <w:kern w:val="0"/>
          <w:sz w:val="24"/>
          <w:szCs w:val="24"/>
          <w:lang w:eastAsia="en-GB"/>
          <w14:ligatures w14:val="none"/>
        </w:rPr>
        <w:t>our school’s</w:t>
      </w:r>
      <w:r w:rsidRPr="00055EBF">
        <w:rPr>
          <w:rFonts w:ascii="Twinkl" w:eastAsia="Times New Roman" w:hAnsi="Twinkl" w:cs="Times New Roman"/>
          <w:color w:val="000000"/>
          <w:kern w:val="0"/>
          <w:sz w:val="24"/>
          <w:szCs w:val="24"/>
          <w:lang w:eastAsia="en-GB"/>
          <w14:ligatures w14:val="none"/>
        </w:rPr>
        <w:t xml:space="preserve"> complaints procedure.</w:t>
      </w:r>
    </w:p>
    <w:p w14:paraId="18399478" w14:textId="77777777" w:rsidR="00626C09" w:rsidRDefault="00626C09" w:rsidP="00A4444D">
      <w:pPr>
        <w:jc w:val="both"/>
        <w:rPr>
          <w:rFonts w:ascii="Twinkl" w:hAnsi="Twinkl"/>
          <w:sz w:val="24"/>
          <w:szCs w:val="24"/>
        </w:rPr>
      </w:pPr>
    </w:p>
    <w:p w14:paraId="097434E3" w14:textId="02773A3A" w:rsidR="008D50E7" w:rsidRPr="008D50E7" w:rsidRDefault="008D50E7" w:rsidP="008D50E7">
      <w:pPr>
        <w:spacing w:after="0" w:line="240" w:lineRule="auto"/>
        <w:jc w:val="both"/>
        <w:rPr>
          <w:rFonts w:ascii="Twinkl" w:eastAsia="Times New Roman" w:hAnsi="Twinkl" w:cs="Arial"/>
          <w:kern w:val="0"/>
          <w:sz w:val="24"/>
          <w:szCs w:val="24"/>
          <w14:ligatures w14:val="none"/>
        </w:rPr>
      </w:pPr>
      <w:r w:rsidRPr="008D50E7">
        <w:rPr>
          <w:rFonts w:ascii="Twinkl" w:eastAsia="Times New Roman" w:hAnsi="Twinkl" w:cs="Arial"/>
          <w:kern w:val="0"/>
          <w:sz w:val="24"/>
          <w:szCs w:val="24"/>
          <w14:ligatures w14:val="none"/>
        </w:rPr>
        <w:t>Date to be reviewed: September 202</w:t>
      </w:r>
      <w:r>
        <w:rPr>
          <w:rFonts w:ascii="Twinkl" w:eastAsia="Times New Roman" w:hAnsi="Twinkl" w:cs="Arial"/>
          <w:kern w:val="0"/>
          <w:sz w:val="24"/>
          <w:szCs w:val="24"/>
          <w14:ligatures w14:val="none"/>
        </w:rPr>
        <w:t>7</w:t>
      </w:r>
    </w:p>
    <w:p w14:paraId="4A1DA8D4" w14:textId="77777777" w:rsidR="008D50E7" w:rsidRPr="008D50E7" w:rsidRDefault="008D50E7" w:rsidP="008D50E7">
      <w:pPr>
        <w:spacing w:after="0" w:line="240" w:lineRule="auto"/>
        <w:jc w:val="both"/>
        <w:rPr>
          <w:rFonts w:ascii="Twinkl" w:eastAsia="Times New Roman" w:hAnsi="Twinkl" w:cs="Arial"/>
          <w:kern w:val="0"/>
          <w:sz w:val="24"/>
          <w:szCs w:val="24"/>
          <w14:ligatures w14:val="none"/>
        </w:rPr>
      </w:pPr>
    </w:p>
    <w:p w14:paraId="6EE2A7FA" w14:textId="121122C8" w:rsidR="008D50E7" w:rsidRPr="008D50E7" w:rsidRDefault="008D50E7" w:rsidP="008D50E7">
      <w:pPr>
        <w:spacing w:after="0" w:line="240" w:lineRule="auto"/>
        <w:jc w:val="both"/>
        <w:rPr>
          <w:rFonts w:ascii="Twinkl" w:eastAsia="Times New Roman" w:hAnsi="Twinkl" w:cs="Arial"/>
          <w:kern w:val="0"/>
          <w:sz w:val="24"/>
          <w:szCs w:val="24"/>
          <w14:ligatures w14:val="none"/>
        </w:rPr>
      </w:pPr>
      <w:r w:rsidRPr="008D50E7">
        <w:rPr>
          <w:rFonts w:ascii="Twinkl" w:eastAsia="Times New Roman" w:hAnsi="Twinkl" w:cs="Arial"/>
          <w:kern w:val="0"/>
          <w:sz w:val="24"/>
          <w:szCs w:val="24"/>
          <w14:ligatures w14:val="none"/>
        </w:rPr>
        <w:t xml:space="preserve">Reviewed by </w:t>
      </w:r>
      <w:r>
        <w:rPr>
          <w:rFonts w:ascii="Twinkl" w:eastAsia="Times New Roman" w:hAnsi="Twinkl" w:cs="Arial"/>
          <w:kern w:val="0"/>
          <w:sz w:val="24"/>
          <w:szCs w:val="24"/>
          <w14:ligatures w14:val="none"/>
        </w:rPr>
        <w:t>Sanchia Daly</w:t>
      </w:r>
    </w:p>
    <w:p w14:paraId="08530F4B" w14:textId="591C96D1" w:rsidR="008D50E7" w:rsidRPr="008D50E7" w:rsidRDefault="008D50E7" w:rsidP="008D50E7">
      <w:pPr>
        <w:spacing w:after="0" w:line="240" w:lineRule="auto"/>
        <w:jc w:val="both"/>
        <w:rPr>
          <w:rFonts w:ascii="Twinkl" w:eastAsia="Times New Roman" w:hAnsi="Twinkl" w:cs="Arial"/>
          <w:kern w:val="0"/>
          <w:sz w:val="24"/>
          <w:szCs w:val="24"/>
          <w14:ligatures w14:val="none"/>
        </w:rPr>
      </w:pPr>
      <w:r w:rsidRPr="008D50E7">
        <w:rPr>
          <w:rFonts w:ascii="Twinkl" w:eastAsia="Times New Roman" w:hAnsi="Twinkl" w:cs="Arial"/>
          <w:kern w:val="0"/>
          <w:sz w:val="24"/>
          <w:szCs w:val="24"/>
          <w14:ligatures w14:val="none"/>
        </w:rPr>
        <w:t>September 202</w:t>
      </w:r>
      <w:r>
        <w:rPr>
          <w:rFonts w:ascii="Twinkl" w:eastAsia="Times New Roman" w:hAnsi="Twinkl" w:cs="Arial"/>
          <w:kern w:val="0"/>
          <w:sz w:val="24"/>
          <w:szCs w:val="24"/>
          <w14:ligatures w14:val="none"/>
        </w:rPr>
        <w:t>6</w:t>
      </w:r>
    </w:p>
    <w:p w14:paraId="776CC1B7" w14:textId="77777777" w:rsidR="003F7DFB" w:rsidRPr="00055EBF" w:rsidRDefault="003F7DFB" w:rsidP="00A4444D">
      <w:pPr>
        <w:jc w:val="both"/>
        <w:rPr>
          <w:rFonts w:ascii="Twinkl" w:hAnsi="Twinkl"/>
          <w:sz w:val="24"/>
          <w:szCs w:val="24"/>
        </w:rPr>
      </w:pPr>
    </w:p>
    <w:sectPr w:rsidR="003F7DFB" w:rsidRPr="00055E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winkl">
    <w:panose1 w:val="02000000000000000000"/>
    <w:charset w:val="00"/>
    <w:family w:val="auto"/>
    <w:pitch w:val="variable"/>
    <w:sig w:usb0="00000007" w:usb1="00000001" w:usb2="00000000" w:usb3="00000000" w:csb0="00000093" w:csb1="00000000"/>
  </w:font>
  <w:font w:name="Leelawadee">
    <w:panose1 w:val="020B0502040204020203"/>
    <w:charset w:val="00"/>
    <w:family w:val="swiss"/>
    <w:pitch w:val="variable"/>
    <w:sig w:usb0="0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344B6"/>
    <w:multiLevelType w:val="multilevel"/>
    <w:tmpl w:val="7E506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99964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EBF"/>
    <w:rsid w:val="00055EBF"/>
    <w:rsid w:val="000621DD"/>
    <w:rsid w:val="000A261C"/>
    <w:rsid w:val="00137DE9"/>
    <w:rsid w:val="0021354A"/>
    <w:rsid w:val="002605D2"/>
    <w:rsid w:val="002E3D60"/>
    <w:rsid w:val="00310219"/>
    <w:rsid w:val="003C192A"/>
    <w:rsid w:val="003F7DFB"/>
    <w:rsid w:val="004F6F90"/>
    <w:rsid w:val="00583A6B"/>
    <w:rsid w:val="005D5F5C"/>
    <w:rsid w:val="00626C09"/>
    <w:rsid w:val="00636AD6"/>
    <w:rsid w:val="00805C3D"/>
    <w:rsid w:val="008D50E7"/>
    <w:rsid w:val="009F57FE"/>
    <w:rsid w:val="00A20F75"/>
    <w:rsid w:val="00A2734E"/>
    <w:rsid w:val="00A4444D"/>
    <w:rsid w:val="00A81221"/>
    <w:rsid w:val="00AC792B"/>
    <w:rsid w:val="00AD5252"/>
    <w:rsid w:val="00C8351E"/>
    <w:rsid w:val="00CB02FB"/>
    <w:rsid w:val="00CE7336"/>
    <w:rsid w:val="00DD4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40468"/>
  <w15:chartTrackingRefBased/>
  <w15:docId w15:val="{126D0CC9-7F5D-41F8-8CFF-481331030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5EB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55EB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55EB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55EB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55EB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55E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5E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5E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5E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5EB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55EB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55EB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55EB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55EB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55E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5E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5E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5EBF"/>
    <w:rPr>
      <w:rFonts w:eastAsiaTheme="majorEastAsia" w:cstheme="majorBidi"/>
      <w:color w:val="272727" w:themeColor="text1" w:themeTint="D8"/>
    </w:rPr>
  </w:style>
  <w:style w:type="paragraph" w:styleId="Title">
    <w:name w:val="Title"/>
    <w:basedOn w:val="Normal"/>
    <w:next w:val="Normal"/>
    <w:link w:val="TitleChar"/>
    <w:uiPriority w:val="10"/>
    <w:qFormat/>
    <w:rsid w:val="00055E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5E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5E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5E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5EBF"/>
    <w:pPr>
      <w:spacing w:before="160"/>
      <w:jc w:val="center"/>
    </w:pPr>
    <w:rPr>
      <w:i/>
      <w:iCs/>
      <w:color w:val="404040" w:themeColor="text1" w:themeTint="BF"/>
    </w:rPr>
  </w:style>
  <w:style w:type="character" w:customStyle="1" w:styleId="QuoteChar">
    <w:name w:val="Quote Char"/>
    <w:basedOn w:val="DefaultParagraphFont"/>
    <w:link w:val="Quote"/>
    <w:uiPriority w:val="29"/>
    <w:rsid w:val="00055EBF"/>
    <w:rPr>
      <w:i/>
      <w:iCs/>
      <w:color w:val="404040" w:themeColor="text1" w:themeTint="BF"/>
    </w:rPr>
  </w:style>
  <w:style w:type="paragraph" w:styleId="ListParagraph">
    <w:name w:val="List Paragraph"/>
    <w:basedOn w:val="Normal"/>
    <w:uiPriority w:val="34"/>
    <w:qFormat/>
    <w:rsid w:val="00055EBF"/>
    <w:pPr>
      <w:ind w:left="720"/>
      <w:contextualSpacing/>
    </w:pPr>
  </w:style>
  <w:style w:type="character" w:styleId="IntenseEmphasis">
    <w:name w:val="Intense Emphasis"/>
    <w:basedOn w:val="DefaultParagraphFont"/>
    <w:uiPriority w:val="21"/>
    <w:qFormat/>
    <w:rsid w:val="00055EBF"/>
    <w:rPr>
      <w:i/>
      <w:iCs/>
      <w:color w:val="2E74B5" w:themeColor="accent1" w:themeShade="BF"/>
    </w:rPr>
  </w:style>
  <w:style w:type="paragraph" w:styleId="IntenseQuote">
    <w:name w:val="Intense Quote"/>
    <w:basedOn w:val="Normal"/>
    <w:next w:val="Normal"/>
    <w:link w:val="IntenseQuoteChar"/>
    <w:uiPriority w:val="30"/>
    <w:qFormat/>
    <w:rsid w:val="00055EB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55EBF"/>
    <w:rPr>
      <w:i/>
      <w:iCs/>
      <w:color w:val="2E74B5" w:themeColor="accent1" w:themeShade="BF"/>
    </w:rPr>
  </w:style>
  <w:style w:type="character" w:styleId="IntenseReference">
    <w:name w:val="Intense Reference"/>
    <w:basedOn w:val="DefaultParagraphFont"/>
    <w:uiPriority w:val="32"/>
    <w:qFormat/>
    <w:rsid w:val="00055EBF"/>
    <w:rPr>
      <w:b/>
      <w:bCs/>
      <w:smallCaps/>
      <w:color w:val="2E74B5" w:themeColor="accent1" w:themeShade="BF"/>
      <w:spacing w:val="5"/>
    </w:rPr>
  </w:style>
  <w:style w:type="paragraph" w:customStyle="1" w:styleId="paragraph">
    <w:name w:val="paragraph"/>
    <w:basedOn w:val="Normal"/>
    <w:rsid w:val="00055EB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rsid w:val="00055EBF"/>
  </w:style>
  <w:style w:type="character" w:customStyle="1" w:styleId="eop">
    <w:name w:val="eop"/>
    <w:rsid w:val="00055EBF"/>
  </w:style>
  <w:style w:type="table" w:customStyle="1" w:styleId="TableGrid1">
    <w:name w:val="Table Grid1"/>
    <w:basedOn w:val="TableNormal"/>
    <w:next w:val="TableGrid"/>
    <w:uiPriority w:val="39"/>
    <w:rsid w:val="002605D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605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F6F9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1025</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Sanchia Daly</dc:creator>
  <cp:keywords/>
  <dc:description/>
  <cp:lastModifiedBy>Sanchia Daly</cp:lastModifiedBy>
  <cp:revision>10</cp:revision>
  <dcterms:created xsi:type="dcterms:W3CDTF">2026-09-15T14:07:00Z</dcterms:created>
  <dcterms:modified xsi:type="dcterms:W3CDTF">2026-09-15T14:28:00Z</dcterms:modified>
</cp:coreProperties>
</file>