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1913"/>
        <w:tblW w:w="15359" w:type="dxa"/>
        <w:tblLayout w:type="fixed"/>
        <w:tblCellMar>
          <w:left w:w="85" w:type="dxa"/>
          <w:right w:w="85" w:type="dxa"/>
        </w:tblCellMar>
        <w:tblLook w:val="04A0" w:firstRow="1" w:lastRow="0" w:firstColumn="1" w:lastColumn="0" w:noHBand="0" w:noVBand="1"/>
      </w:tblPr>
      <w:tblGrid>
        <w:gridCol w:w="1897"/>
        <w:gridCol w:w="4490"/>
        <w:gridCol w:w="4480"/>
        <w:gridCol w:w="4492"/>
      </w:tblGrid>
      <w:tr w:rsidR="00AD731E" w:rsidRPr="00AD731E" w:rsidTr="00472A36">
        <w:trPr>
          <w:trHeight w:val="621"/>
        </w:trPr>
        <w:tc>
          <w:tcPr>
            <w:tcW w:w="15359" w:type="dxa"/>
            <w:gridSpan w:val="4"/>
            <w:shd w:val="clear" w:color="auto" w:fill="FF0000"/>
            <w:vAlign w:val="center"/>
          </w:tcPr>
          <w:p w:rsidR="00AD731E" w:rsidRPr="00AD731E" w:rsidRDefault="00ED61F2" w:rsidP="00472A36">
            <w:pPr>
              <w:jc w:val="center"/>
              <w:rPr>
                <w:rFonts w:ascii="Century Gothic" w:hAnsi="Century Gothic"/>
                <w:b/>
                <w:sz w:val="44"/>
                <w:szCs w:val="44"/>
              </w:rPr>
            </w:pPr>
            <w:r>
              <w:rPr>
                <w:rFonts w:ascii="Century Gothic" w:hAnsi="Century Gothic"/>
                <w:b/>
                <w:noProof/>
                <w:sz w:val="44"/>
                <w:szCs w:val="44"/>
                <w:lang w:eastAsia="en-GB"/>
              </w:rPr>
              <mc:AlternateContent>
                <mc:Choice Requires="wps">
                  <w:drawing>
                    <wp:anchor distT="0" distB="0" distL="114300" distR="114300" simplePos="0" relativeHeight="251659264" behindDoc="0" locked="0" layoutInCell="1" allowOverlap="1" wp14:anchorId="01E22F45" wp14:editId="5D3C09AF">
                      <wp:simplePos x="0" y="0"/>
                      <wp:positionH relativeFrom="column">
                        <wp:posOffset>-221615</wp:posOffset>
                      </wp:positionH>
                      <wp:positionV relativeFrom="paragraph">
                        <wp:posOffset>-1113790</wp:posOffset>
                      </wp:positionV>
                      <wp:extent cx="10153650" cy="7324725"/>
                      <wp:effectExtent l="19050" t="19050" r="38100" b="47625"/>
                      <wp:wrapNone/>
                      <wp:docPr id="1" name="Rectangle 1"/>
                      <wp:cNvGraphicFramePr/>
                      <a:graphic xmlns:a="http://schemas.openxmlformats.org/drawingml/2006/main">
                        <a:graphicData uri="http://schemas.microsoft.com/office/word/2010/wordprocessingShape">
                          <wps:wsp>
                            <wps:cNvSpPr/>
                            <wps:spPr>
                              <a:xfrm>
                                <a:off x="0" y="0"/>
                                <a:ext cx="10153650" cy="7324725"/>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3EECB" id="Rectangle 1" o:spid="_x0000_s1026" style="position:absolute;margin-left:-17.45pt;margin-top:-87.7pt;width:799.5pt;height:5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" filled="f" strokecolor="red" strokeweight="4.5pt"/>
                  </w:pict>
                </mc:Fallback>
              </mc:AlternateContent>
            </w:r>
            <w:r w:rsidR="00A41835">
              <w:rPr>
                <w:rFonts w:ascii="Century Gothic" w:hAnsi="Century Gothic"/>
                <w:b/>
                <w:sz w:val="44"/>
                <w:szCs w:val="44"/>
              </w:rPr>
              <w:t>KS2 Whole Class</w:t>
            </w:r>
            <w:r w:rsidR="00331F24">
              <w:rPr>
                <w:rFonts w:ascii="Century Gothic" w:hAnsi="Century Gothic"/>
                <w:b/>
                <w:sz w:val="44"/>
                <w:szCs w:val="44"/>
              </w:rPr>
              <w:t xml:space="preserve"> Reading</w:t>
            </w:r>
          </w:p>
        </w:tc>
      </w:tr>
      <w:tr w:rsidR="002E5FE3" w:rsidRPr="00AD731E" w:rsidTr="00922EFB">
        <w:trPr>
          <w:trHeight w:val="619"/>
        </w:trPr>
        <w:tc>
          <w:tcPr>
            <w:tcW w:w="1897" w:type="dxa"/>
            <w:shd w:val="clear" w:color="auto" w:fill="FF0000"/>
            <w:vAlign w:val="center"/>
          </w:tcPr>
          <w:p w:rsidR="002E5FE3" w:rsidRPr="00C42DEE" w:rsidRDefault="002E5FE3" w:rsidP="00472A36">
            <w:pPr>
              <w:spacing w:after="160" w:line="259" w:lineRule="auto"/>
              <w:jc w:val="center"/>
              <w:rPr>
                <w:rFonts w:ascii="Century Gothic" w:hAnsi="Century Gothic"/>
                <w:b/>
                <w:sz w:val="28"/>
                <w:szCs w:val="28"/>
              </w:rPr>
            </w:pPr>
            <w:r w:rsidRPr="00C42DEE">
              <w:rPr>
                <w:rFonts w:ascii="Century Gothic" w:hAnsi="Century Gothic"/>
                <w:b/>
                <w:sz w:val="28"/>
                <w:szCs w:val="28"/>
              </w:rPr>
              <w:t>Year Group</w:t>
            </w:r>
          </w:p>
        </w:tc>
        <w:tc>
          <w:tcPr>
            <w:tcW w:w="4490" w:type="dxa"/>
            <w:shd w:val="clear" w:color="auto" w:fill="FF0000"/>
            <w:vAlign w:val="center"/>
          </w:tcPr>
          <w:p w:rsidR="002E5FE3" w:rsidRPr="00AD731E" w:rsidRDefault="002E5FE3" w:rsidP="002E5FE3">
            <w:pPr>
              <w:jc w:val="center"/>
              <w:rPr>
                <w:rFonts w:ascii="Century Gothic" w:hAnsi="Century Gothic"/>
                <w:b/>
                <w:sz w:val="28"/>
                <w:szCs w:val="28"/>
              </w:rPr>
            </w:pPr>
            <w:r>
              <w:rPr>
                <w:rFonts w:ascii="Century Gothic" w:hAnsi="Century Gothic"/>
                <w:b/>
                <w:sz w:val="28"/>
                <w:szCs w:val="28"/>
              </w:rPr>
              <w:t>Autumn</w:t>
            </w:r>
          </w:p>
        </w:tc>
        <w:tc>
          <w:tcPr>
            <w:tcW w:w="4480" w:type="dxa"/>
            <w:shd w:val="clear" w:color="auto" w:fill="FF0000"/>
            <w:vAlign w:val="center"/>
          </w:tcPr>
          <w:p w:rsidR="002E5FE3" w:rsidRPr="00AD731E" w:rsidRDefault="002E5FE3" w:rsidP="002E5FE3">
            <w:pPr>
              <w:jc w:val="center"/>
              <w:rPr>
                <w:rFonts w:ascii="Century Gothic" w:hAnsi="Century Gothic"/>
                <w:b/>
                <w:sz w:val="28"/>
                <w:szCs w:val="28"/>
              </w:rPr>
            </w:pPr>
            <w:r>
              <w:rPr>
                <w:rFonts w:ascii="Century Gothic" w:hAnsi="Century Gothic"/>
                <w:b/>
                <w:sz w:val="28"/>
                <w:szCs w:val="28"/>
              </w:rPr>
              <w:t>Spring</w:t>
            </w:r>
          </w:p>
        </w:tc>
        <w:tc>
          <w:tcPr>
            <w:tcW w:w="4492" w:type="dxa"/>
            <w:shd w:val="clear" w:color="auto" w:fill="FF0000"/>
            <w:vAlign w:val="center"/>
          </w:tcPr>
          <w:p w:rsidR="002E5FE3" w:rsidRPr="00AD731E" w:rsidRDefault="002E5FE3" w:rsidP="002E5FE3">
            <w:pPr>
              <w:jc w:val="center"/>
              <w:rPr>
                <w:rFonts w:ascii="Century Gothic" w:hAnsi="Century Gothic"/>
                <w:b/>
                <w:sz w:val="28"/>
                <w:szCs w:val="28"/>
              </w:rPr>
            </w:pPr>
            <w:r>
              <w:rPr>
                <w:rFonts w:ascii="Century Gothic" w:hAnsi="Century Gothic"/>
                <w:b/>
                <w:sz w:val="28"/>
                <w:szCs w:val="28"/>
              </w:rPr>
              <w:t xml:space="preserve">Summer </w:t>
            </w:r>
          </w:p>
        </w:tc>
      </w:tr>
      <w:tr w:rsidR="002E5FE3" w:rsidRPr="00C42DEE" w:rsidTr="008065C3">
        <w:trPr>
          <w:trHeight w:val="907"/>
        </w:trPr>
        <w:tc>
          <w:tcPr>
            <w:tcW w:w="1897" w:type="dxa"/>
            <w:vAlign w:val="center"/>
          </w:tcPr>
          <w:p w:rsidR="002E5FE3" w:rsidRPr="00C42DEE" w:rsidRDefault="002E5FE3" w:rsidP="00472A36">
            <w:pPr>
              <w:spacing w:after="160" w:line="259" w:lineRule="auto"/>
              <w:jc w:val="center"/>
              <w:rPr>
                <w:rFonts w:ascii="Century Gothic" w:hAnsi="Century Gothic"/>
                <w:b/>
                <w:sz w:val="28"/>
                <w:szCs w:val="28"/>
              </w:rPr>
            </w:pPr>
            <w:r w:rsidRPr="00C42DEE">
              <w:rPr>
                <w:rFonts w:ascii="Century Gothic" w:hAnsi="Century Gothic"/>
                <w:b/>
                <w:sz w:val="28"/>
                <w:szCs w:val="28"/>
              </w:rPr>
              <w:t>Year 3</w:t>
            </w:r>
          </w:p>
        </w:tc>
        <w:tc>
          <w:tcPr>
            <w:tcW w:w="4490" w:type="dxa"/>
            <w:vAlign w:val="center"/>
          </w:tcPr>
          <w:p w:rsidR="00523FFE" w:rsidRPr="00523FFE" w:rsidRDefault="00523FFE" w:rsidP="00523FFE">
            <w:pPr>
              <w:jc w:val="center"/>
              <w:rPr>
                <w:rFonts w:ascii="Century Gothic" w:hAnsi="Century Gothic"/>
                <w:sz w:val="16"/>
                <w:szCs w:val="16"/>
              </w:rPr>
            </w:pPr>
            <w:r w:rsidRPr="001C53E9">
              <w:rPr>
                <w:rFonts w:ascii="Century Gothic" w:hAnsi="Century Gothic"/>
                <w:b/>
                <w:sz w:val="16"/>
                <w:szCs w:val="16"/>
              </w:rPr>
              <w:t>Arthur and the Golden rope</w:t>
            </w:r>
            <w:r>
              <w:rPr>
                <w:rFonts w:ascii="Century Gothic" w:hAnsi="Century Gothic"/>
                <w:sz w:val="16"/>
                <w:szCs w:val="16"/>
              </w:rPr>
              <w:t xml:space="preserve">- </w:t>
            </w:r>
            <w:r w:rsidRPr="001C53E9">
              <w:rPr>
                <w:rFonts w:ascii="Century Gothic" w:hAnsi="Century Gothic"/>
                <w:sz w:val="16"/>
                <w:szCs w:val="16"/>
              </w:rPr>
              <w:t>opportunities to develop skills of retrieval, inference, summarising and sequencing th</w:t>
            </w:r>
            <w:r>
              <w:rPr>
                <w:rFonts w:ascii="Century Gothic" w:hAnsi="Century Gothic"/>
                <w:sz w:val="16"/>
                <w:szCs w:val="16"/>
              </w:rPr>
              <w:t>rough</w:t>
            </w:r>
            <w:r w:rsidRPr="001C53E9">
              <w:rPr>
                <w:rFonts w:ascii="Century Gothic" w:hAnsi="Century Gothic"/>
                <w:sz w:val="16"/>
                <w:szCs w:val="16"/>
              </w:rPr>
              <w:t xml:space="preserve"> class discussions and answering questions. </w:t>
            </w:r>
            <w:r>
              <w:rPr>
                <w:rFonts w:ascii="Century Gothic" w:hAnsi="Century Gothic"/>
                <w:sz w:val="16"/>
                <w:szCs w:val="16"/>
              </w:rPr>
              <w:t>E</w:t>
            </w:r>
            <w:r w:rsidRPr="001C53E9">
              <w:rPr>
                <w:rFonts w:ascii="Century Gothic" w:hAnsi="Century Gothic"/>
                <w:sz w:val="16"/>
                <w:szCs w:val="16"/>
              </w:rPr>
              <w:t>xplore the meanings of new vocabulary in context and draw links with other areas of the curriculum, for example the Vikings in History.</w:t>
            </w:r>
          </w:p>
          <w:p w:rsidR="00523FFE" w:rsidRPr="009C36C7" w:rsidRDefault="00523FFE" w:rsidP="00523FFE">
            <w:pPr>
              <w:jc w:val="center"/>
              <w:rPr>
                <w:rFonts w:ascii="Century Gothic" w:hAnsi="Century Gothic"/>
                <w:sz w:val="16"/>
                <w:szCs w:val="16"/>
              </w:rPr>
            </w:pPr>
            <w:r w:rsidRPr="00523FFE">
              <w:rPr>
                <w:rFonts w:ascii="Century Gothic" w:hAnsi="Century Gothic"/>
                <w:b/>
                <w:sz w:val="16"/>
                <w:szCs w:val="16"/>
              </w:rPr>
              <w:t>The Lost Spells-</w:t>
            </w:r>
            <w:r w:rsidRPr="00523FFE">
              <w:rPr>
                <w:rFonts w:ascii="Century Gothic" w:hAnsi="Century Gothic"/>
                <w:sz w:val="16"/>
                <w:szCs w:val="16"/>
              </w:rPr>
              <w:t xml:space="preserve"> </w:t>
            </w:r>
            <w:r w:rsidRPr="00523FFE">
              <w:rPr>
                <w:rFonts w:ascii="Century Gothic" w:hAnsi="Century Gothic" w:cs="Montserrat-Regular"/>
                <w:sz w:val="16"/>
                <w:szCs w:val="16"/>
              </w:rPr>
              <w:t>looks</w:t>
            </w:r>
            <w:r w:rsidRPr="00523FFE">
              <w:rPr>
                <w:rFonts w:ascii="Montserrat-Regular" w:hAnsi="Montserrat-Regular" w:cs="Montserrat-Regular"/>
                <w:sz w:val="16"/>
                <w:szCs w:val="16"/>
              </w:rPr>
              <w:t xml:space="preserve"> </w:t>
            </w:r>
            <w:r w:rsidRPr="00523FFE">
              <w:rPr>
                <w:rFonts w:ascii="Century Gothic" w:hAnsi="Century Gothic" w:cs="Montserrat-Regular"/>
                <w:sz w:val="16"/>
                <w:szCs w:val="16"/>
              </w:rPr>
              <w:t xml:space="preserve">at </w:t>
            </w:r>
            <w:r w:rsidRPr="00523FFE">
              <w:rPr>
                <w:rFonts w:ascii="Century Gothic" w:hAnsi="Century Gothic"/>
                <w:sz w:val="16"/>
                <w:szCs w:val="16"/>
              </w:rPr>
              <w:t>a range of poetry devices; the</w:t>
            </w:r>
            <w:r>
              <w:rPr>
                <w:rFonts w:ascii="Century Gothic" w:hAnsi="Century Gothic"/>
                <w:sz w:val="16"/>
                <w:szCs w:val="16"/>
              </w:rPr>
              <w:t xml:space="preserve"> </w:t>
            </w:r>
            <w:r w:rsidRPr="00523FFE">
              <w:rPr>
                <w:rFonts w:ascii="Century Gothic" w:hAnsi="Century Gothic"/>
                <w:sz w:val="16"/>
                <w:szCs w:val="16"/>
              </w:rPr>
              <w:t>structure and form of</w:t>
            </w:r>
            <w:r>
              <w:rPr>
                <w:rFonts w:ascii="Century Gothic" w:hAnsi="Century Gothic"/>
                <w:sz w:val="16"/>
                <w:szCs w:val="16"/>
              </w:rPr>
              <w:t xml:space="preserve"> </w:t>
            </w:r>
            <w:r w:rsidRPr="00523FFE">
              <w:rPr>
                <w:rFonts w:ascii="Century Gothic" w:hAnsi="Century Gothic"/>
                <w:sz w:val="16"/>
                <w:szCs w:val="16"/>
              </w:rPr>
              <w:t>the poems as well as comprehension activities and there are opportunities for the children to develop skills in</w:t>
            </w:r>
            <w:r>
              <w:rPr>
                <w:rFonts w:ascii="Century Gothic" w:hAnsi="Century Gothic"/>
                <w:sz w:val="16"/>
                <w:szCs w:val="16"/>
              </w:rPr>
              <w:t xml:space="preserve"> </w:t>
            </w:r>
            <w:r w:rsidRPr="00523FFE">
              <w:rPr>
                <w:rFonts w:ascii="Century Gothic" w:hAnsi="Century Gothic"/>
                <w:sz w:val="16"/>
                <w:szCs w:val="16"/>
              </w:rPr>
              <w:t>performing poetry out-loud.</w:t>
            </w:r>
          </w:p>
        </w:tc>
        <w:tc>
          <w:tcPr>
            <w:tcW w:w="4480" w:type="dxa"/>
            <w:vAlign w:val="center"/>
          </w:tcPr>
          <w:p w:rsidR="00234AC0" w:rsidRDefault="00234AC0" w:rsidP="00C538EA">
            <w:pPr>
              <w:jc w:val="center"/>
              <w:rPr>
                <w:rFonts w:ascii="Century Gothic" w:hAnsi="Century Gothic"/>
                <w:b/>
                <w:sz w:val="16"/>
                <w:szCs w:val="16"/>
              </w:rPr>
            </w:pPr>
            <w:r w:rsidRPr="00C04F68">
              <w:rPr>
                <w:rFonts w:ascii="Century Gothic" w:hAnsi="Century Gothic"/>
                <w:b/>
                <w:sz w:val="16"/>
                <w:szCs w:val="16"/>
              </w:rPr>
              <w:t>Earth Shattering Events</w:t>
            </w:r>
            <w:r>
              <w:rPr>
                <w:rFonts w:ascii="Century Gothic" w:hAnsi="Century Gothic"/>
                <w:sz w:val="16"/>
                <w:szCs w:val="16"/>
              </w:rPr>
              <w:t xml:space="preserve">- </w:t>
            </w:r>
            <w:r w:rsidRPr="00C04F68">
              <w:rPr>
                <w:rFonts w:ascii="Century Gothic" w:hAnsi="Century Gothic"/>
                <w:sz w:val="16"/>
                <w:szCs w:val="16"/>
              </w:rPr>
              <w:t xml:space="preserve">looks specifically at the vocabulary associated </w:t>
            </w:r>
            <w:r>
              <w:rPr>
                <w:rFonts w:ascii="Century Gothic" w:hAnsi="Century Gothic"/>
                <w:sz w:val="16"/>
                <w:szCs w:val="16"/>
              </w:rPr>
              <w:t>with natural disasters</w:t>
            </w:r>
            <w:r w:rsidRPr="00C04F68">
              <w:rPr>
                <w:rFonts w:ascii="Century Gothic" w:hAnsi="Century Gothic"/>
                <w:sz w:val="16"/>
                <w:szCs w:val="16"/>
              </w:rPr>
              <w:t xml:space="preserve"> will be able to match information and sequence events.</w:t>
            </w:r>
          </w:p>
          <w:p w:rsidR="00234AC0" w:rsidRPr="00B32A4B" w:rsidRDefault="00B32A4B" w:rsidP="00234AC0">
            <w:pPr>
              <w:jc w:val="center"/>
              <w:rPr>
                <w:rFonts w:ascii="Century Gothic" w:hAnsi="Century Gothic"/>
                <w:sz w:val="16"/>
                <w:szCs w:val="16"/>
              </w:rPr>
            </w:pPr>
            <w:r w:rsidRPr="00B32A4B">
              <w:rPr>
                <w:rFonts w:ascii="Century Gothic" w:hAnsi="Century Gothic"/>
                <w:b/>
                <w:sz w:val="16"/>
                <w:szCs w:val="16"/>
              </w:rPr>
              <w:t>Lost Species-</w:t>
            </w:r>
            <w:r w:rsidRPr="00B32A4B">
              <w:rPr>
                <w:rFonts w:ascii="Century Gothic" w:hAnsi="Century Gothic"/>
                <w:sz w:val="16"/>
                <w:szCs w:val="16"/>
              </w:rPr>
              <w:t xml:space="preserve"> </w:t>
            </w:r>
            <w:r>
              <w:rPr>
                <w:rFonts w:ascii="Century Gothic" w:hAnsi="Century Gothic"/>
                <w:sz w:val="16"/>
                <w:szCs w:val="16"/>
              </w:rPr>
              <w:t>sort information and identify</w:t>
            </w:r>
            <w:r w:rsidRPr="00B32A4B">
              <w:rPr>
                <w:rFonts w:ascii="Century Gothic" w:hAnsi="Century Gothic"/>
                <w:sz w:val="16"/>
                <w:szCs w:val="16"/>
              </w:rPr>
              <w:t xml:space="preserve"> m</w:t>
            </w:r>
            <w:r>
              <w:rPr>
                <w:rFonts w:ascii="Century Gothic" w:hAnsi="Century Gothic"/>
                <w:sz w:val="16"/>
                <w:szCs w:val="16"/>
              </w:rPr>
              <w:t>eaning from new vocabulary. R</w:t>
            </w:r>
            <w:r w:rsidRPr="00B32A4B">
              <w:rPr>
                <w:rFonts w:ascii="Century Gothic" w:hAnsi="Century Gothic"/>
                <w:sz w:val="16"/>
                <w:szCs w:val="16"/>
              </w:rPr>
              <w:t>etrieve in order to explore how to use tables. Simple inferences are made through exploring the thoughts of scientists.</w:t>
            </w:r>
          </w:p>
        </w:tc>
        <w:tc>
          <w:tcPr>
            <w:tcW w:w="4492" w:type="dxa"/>
            <w:vAlign w:val="center"/>
          </w:tcPr>
          <w:p w:rsidR="00523FFE" w:rsidRPr="00234AC0" w:rsidRDefault="00523FFE" w:rsidP="00523FFE">
            <w:pPr>
              <w:jc w:val="center"/>
              <w:rPr>
                <w:rFonts w:ascii="Century Gothic" w:hAnsi="Century Gothic"/>
                <w:sz w:val="16"/>
                <w:szCs w:val="16"/>
              </w:rPr>
            </w:pPr>
            <w:r w:rsidRPr="00523FFE">
              <w:rPr>
                <w:rFonts w:ascii="Century Gothic" w:hAnsi="Century Gothic"/>
                <w:b/>
                <w:sz w:val="16"/>
                <w:szCs w:val="16"/>
              </w:rPr>
              <w:t>I am the seed that grew-</w:t>
            </w:r>
            <w:r w:rsidRPr="00523FFE">
              <w:rPr>
                <w:rFonts w:ascii="Century Gothic" w:hAnsi="Century Gothic"/>
                <w:sz w:val="16"/>
                <w:szCs w:val="16"/>
              </w:rPr>
              <w:t xml:space="preserve"> explore poetic language and terminology and have the opportunity to explore the different seasons through each of the sessions as well as listening to music to evoke atmosphere.</w:t>
            </w:r>
          </w:p>
        </w:tc>
      </w:tr>
      <w:tr w:rsidR="002E5FE3" w:rsidRPr="00C42DEE" w:rsidTr="00CF7973">
        <w:trPr>
          <w:trHeight w:val="907"/>
        </w:trPr>
        <w:tc>
          <w:tcPr>
            <w:tcW w:w="1897" w:type="dxa"/>
            <w:vAlign w:val="center"/>
          </w:tcPr>
          <w:p w:rsidR="002E5FE3" w:rsidRPr="00C42DEE" w:rsidRDefault="002E5FE3" w:rsidP="00472A36">
            <w:pPr>
              <w:spacing w:after="160" w:line="259" w:lineRule="auto"/>
              <w:jc w:val="center"/>
              <w:rPr>
                <w:rFonts w:ascii="Century Gothic" w:hAnsi="Century Gothic"/>
                <w:b/>
                <w:sz w:val="28"/>
                <w:szCs w:val="28"/>
              </w:rPr>
            </w:pPr>
            <w:r w:rsidRPr="00C42DEE">
              <w:rPr>
                <w:rFonts w:ascii="Century Gothic" w:hAnsi="Century Gothic"/>
                <w:b/>
                <w:sz w:val="28"/>
                <w:szCs w:val="28"/>
              </w:rPr>
              <w:t>Year 4</w:t>
            </w:r>
          </w:p>
        </w:tc>
        <w:tc>
          <w:tcPr>
            <w:tcW w:w="4490" w:type="dxa"/>
            <w:vAlign w:val="center"/>
          </w:tcPr>
          <w:p w:rsidR="006D4595" w:rsidRPr="009C36C7" w:rsidRDefault="00331F24" w:rsidP="009C0F8F">
            <w:pPr>
              <w:jc w:val="center"/>
              <w:rPr>
                <w:rFonts w:ascii="Century Gothic" w:hAnsi="Century Gothic"/>
                <w:sz w:val="16"/>
                <w:szCs w:val="16"/>
              </w:rPr>
            </w:pPr>
            <w:proofErr w:type="spellStart"/>
            <w:r w:rsidRPr="009C36C7">
              <w:rPr>
                <w:rFonts w:ascii="Century Gothic" w:hAnsi="Century Gothic"/>
                <w:b/>
                <w:sz w:val="16"/>
                <w:szCs w:val="16"/>
              </w:rPr>
              <w:t>Zombierella</w:t>
            </w:r>
            <w:proofErr w:type="spellEnd"/>
            <w:r w:rsidR="009C36C7">
              <w:rPr>
                <w:rFonts w:ascii="Century Gothic" w:hAnsi="Century Gothic"/>
                <w:sz w:val="16"/>
                <w:szCs w:val="16"/>
              </w:rPr>
              <w:t xml:space="preserve">- </w:t>
            </w:r>
            <w:r w:rsidR="009C36C7" w:rsidRPr="009C36C7">
              <w:rPr>
                <w:rFonts w:ascii="Century Gothic" w:hAnsi="Century Gothic"/>
                <w:sz w:val="16"/>
                <w:szCs w:val="16"/>
              </w:rPr>
              <w:t>develop</w:t>
            </w:r>
            <w:r w:rsidR="00015DA1">
              <w:rPr>
                <w:rFonts w:ascii="Century Gothic" w:hAnsi="Century Gothic"/>
                <w:sz w:val="16"/>
                <w:szCs w:val="16"/>
              </w:rPr>
              <w:t>s</w:t>
            </w:r>
            <w:r w:rsidR="009C36C7" w:rsidRPr="009C36C7">
              <w:rPr>
                <w:rFonts w:ascii="Century Gothic" w:hAnsi="Century Gothic"/>
                <w:sz w:val="16"/>
                <w:szCs w:val="16"/>
              </w:rPr>
              <w:t xml:space="preserve"> skills in summarising and making comparisons within the text, with a particular emphasis on how a character can change</w:t>
            </w:r>
            <w:r w:rsidR="007D7D02">
              <w:rPr>
                <w:rFonts w:ascii="Century Gothic" w:hAnsi="Century Gothic"/>
                <w:sz w:val="16"/>
                <w:szCs w:val="16"/>
              </w:rPr>
              <w:t xml:space="preserve"> over time.</w:t>
            </w:r>
          </w:p>
          <w:p w:rsidR="009B1F82" w:rsidRDefault="00C538EA" w:rsidP="009C0F8F">
            <w:pPr>
              <w:jc w:val="center"/>
              <w:rPr>
                <w:rFonts w:ascii="Century Gothic" w:hAnsi="Century Gothic"/>
                <w:sz w:val="16"/>
                <w:szCs w:val="16"/>
              </w:rPr>
            </w:pPr>
            <w:r w:rsidRPr="00471CFE">
              <w:rPr>
                <w:rFonts w:ascii="Century Gothic" w:hAnsi="Century Gothic"/>
                <w:b/>
                <w:sz w:val="16"/>
                <w:szCs w:val="16"/>
              </w:rPr>
              <w:t>The Undefeated</w:t>
            </w:r>
            <w:r w:rsidR="00A12872">
              <w:rPr>
                <w:rFonts w:ascii="Century Gothic" w:hAnsi="Century Gothic"/>
                <w:b/>
                <w:sz w:val="16"/>
                <w:szCs w:val="16"/>
              </w:rPr>
              <w:t>-</w:t>
            </w:r>
            <w:r w:rsidR="00015DA1">
              <w:rPr>
                <w:rFonts w:ascii="Century Gothic" w:hAnsi="Century Gothic"/>
                <w:sz w:val="16"/>
                <w:szCs w:val="16"/>
              </w:rPr>
              <w:t xml:space="preserve"> examines</w:t>
            </w:r>
            <w:r w:rsidR="009C36C7" w:rsidRPr="009C36C7">
              <w:rPr>
                <w:rFonts w:ascii="Century Gothic" w:hAnsi="Century Gothic"/>
                <w:sz w:val="16"/>
                <w:szCs w:val="16"/>
              </w:rPr>
              <w:t xml:space="preserve"> understanding o</w:t>
            </w:r>
            <w:r w:rsidR="00A12872">
              <w:rPr>
                <w:rFonts w:ascii="Century Gothic" w:hAnsi="Century Gothic"/>
                <w:sz w:val="16"/>
                <w:szCs w:val="16"/>
              </w:rPr>
              <w:t>f black history in America,</w:t>
            </w:r>
            <w:r w:rsidR="009C36C7" w:rsidRPr="009C36C7">
              <w:rPr>
                <w:rFonts w:ascii="Century Gothic" w:hAnsi="Century Gothic"/>
                <w:sz w:val="16"/>
                <w:szCs w:val="16"/>
              </w:rPr>
              <w:t xml:space="preserve"> consider</w:t>
            </w:r>
            <w:r w:rsidR="00015DA1">
              <w:rPr>
                <w:rFonts w:ascii="Century Gothic" w:hAnsi="Century Gothic"/>
                <w:sz w:val="16"/>
                <w:szCs w:val="16"/>
              </w:rPr>
              <w:t>s</w:t>
            </w:r>
            <w:r w:rsidR="009C36C7" w:rsidRPr="009C36C7">
              <w:rPr>
                <w:rFonts w:ascii="Century Gothic" w:hAnsi="Century Gothic"/>
                <w:sz w:val="16"/>
                <w:szCs w:val="16"/>
              </w:rPr>
              <w:t xml:space="preserve"> definitions of key</w:t>
            </w:r>
            <w:r w:rsidR="00A12872">
              <w:rPr>
                <w:rFonts w:ascii="Century Gothic" w:hAnsi="Century Gothic"/>
                <w:sz w:val="16"/>
                <w:szCs w:val="16"/>
              </w:rPr>
              <w:t xml:space="preserve"> terms in context, </w:t>
            </w:r>
            <w:r w:rsidR="00015DA1" w:rsidRPr="009C36C7">
              <w:rPr>
                <w:rFonts w:ascii="Century Gothic" w:hAnsi="Century Gothic"/>
                <w:sz w:val="16"/>
                <w:szCs w:val="16"/>
              </w:rPr>
              <w:t>and discovers</w:t>
            </w:r>
            <w:r w:rsidR="009C36C7" w:rsidRPr="009C36C7">
              <w:rPr>
                <w:rFonts w:ascii="Century Gothic" w:hAnsi="Century Gothic"/>
                <w:sz w:val="16"/>
                <w:szCs w:val="16"/>
              </w:rPr>
              <w:t xml:space="preserve"> poetic conventions and how they oft</w:t>
            </w:r>
            <w:r w:rsidR="00015DA1">
              <w:rPr>
                <w:rFonts w:ascii="Century Gothic" w:hAnsi="Century Gothic"/>
                <w:sz w:val="16"/>
                <w:szCs w:val="16"/>
              </w:rPr>
              <w:t>en link with music.</w:t>
            </w:r>
            <w:r w:rsidR="009C36C7" w:rsidRPr="009C36C7">
              <w:rPr>
                <w:rFonts w:ascii="Century Gothic" w:hAnsi="Century Gothic"/>
                <w:sz w:val="16"/>
                <w:szCs w:val="16"/>
              </w:rPr>
              <w:t xml:space="preserve"> </w:t>
            </w:r>
            <w:r w:rsidR="00015DA1" w:rsidRPr="009C36C7">
              <w:rPr>
                <w:rFonts w:ascii="Century Gothic" w:hAnsi="Century Gothic"/>
                <w:sz w:val="16"/>
                <w:szCs w:val="16"/>
              </w:rPr>
              <w:t>Practise</w:t>
            </w:r>
            <w:r w:rsidR="009C36C7" w:rsidRPr="009C36C7">
              <w:rPr>
                <w:rFonts w:ascii="Century Gothic" w:hAnsi="Century Gothic"/>
                <w:sz w:val="16"/>
                <w:szCs w:val="16"/>
              </w:rPr>
              <w:t xml:space="preserve"> answering retrieval, inference and summarising questions as well as to express </w:t>
            </w:r>
            <w:r w:rsidR="00A12872" w:rsidRPr="009C36C7">
              <w:rPr>
                <w:rFonts w:ascii="Century Gothic" w:hAnsi="Century Gothic"/>
                <w:sz w:val="16"/>
                <w:szCs w:val="16"/>
              </w:rPr>
              <w:t>their</w:t>
            </w:r>
            <w:r w:rsidR="007D7D02">
              <w:rPr>
                <w:rFonts w:ascii="Century Gothic" w:hAnsi="Century Gothic"/>
                <w:sz w:val="16"/>
                <w:szCs w:val="16"/>
              </w:rPr>
              <w:t xml:space="preserve"> opinions about </w:t>
            </w:r>
            <w:r w:rsidR="009C36C7" w:rsidRPr="009C36C7">
              <w:rPr>
                <w:rFonts w:ascii="Century Gothic" w:hAnsi="Century Gothic"/>
                <w:sz w:val="16"/>
                <w:szCs w:val="16"/>
              </w:rPr>
              <w:t>particular events</w:t>
            </w:r>
            <w:r w:rsidR="007D7D02">
              <w:rPr>
                <w:rFonts w:ascii="Century Gothic" w:hAnsi="Century Gothic"/>
                <w:sz w:val="16"/>
                <w:szCs w:val="16"/>
              </w:rPr>
              <w:t>.</w:t>
            </w:r>
          </w:p>
          <w:p w:rsidR="000351A7" w:rsidRPr="000351A7" w:rsidRDefault="009B1F82" w:rsidP="001B68CB">
            <w:pPr>
              <w:jc w:val="center"/>
              <w:rPr>
                <w:rFonts w:ascii="Century Gothic" w:hAnsi="Century Gothic"/>
                <w:sz w:val="16"/>
                <w:szCs w:val="16"/>
              </w:rPr>
            </w:pPr>
            <w:r w:rsidRPr="001B68CB">
              <w:rPr>
                <w:rFonts w:ascii="Century Gothic" w:hAnsi="Century Gothic"/>
                <w:b/>
                <w:sz w:val="16"/>
                <w:szCs w:val="16"/>
              </w:rPr>
              <w:t>Skygazing-</w:t>
            </w:r>
            <w:r w:rsidR="009C36C7" w:rsidRPr="009C36C7">
              <w:rPr>
                <w:rFonts w:ascii="Century Gothic" w:hAnsi="Century Gothic"/>
                <w:sz w:val="16"/>
                <w:szCs w:val="16"/>
              </w:rPr>
              <w:t xml:space="preserve"> </w:t>
            </w:r>
            <w:r w:rsidR="00480F09" w:rsidRPr="00480F09">
              <w:rPr>
                <w:rFonts w:ascii="Century Gothic" w:hAnsi="Century Gothic"/>
                <w:sz w:val="16"/>
                <w:szCs w:val="16"/>
              </w:rPr>
              <w:t>develop</w:t>
            </w:r>
            <w:r w:rsidR="00015DA1">
              <w:rPr>
                <w:rFonts w:ascii="Century Gothic" w:hAnsi="Century Gothic"/>
                <w:sz w:val="16"/>
                <w:szCs w:val="16"/>
              </w:rPr>
              <w:t>s</w:t>
            </w:r>
            <w:r w:rsidR="00480F09" w:rsidRPr="00480F09">
              <w:rPr>
                <w:rFonts w:ascii="Century Gothic" w:hAnsi="Century Gothic"/>
                <w:sz w:val="16"/>
                <w:szCs w:val="16"/>
              </w:rPr>
              <w:t xml:space="preserve"> knowledge of astronomy, weather</w:t>
            </w:r>
            <w:r w:rsidR="001B68CB">
              <w:rPr>
                <w:rFonts w:ascii="Century Gothic" w:hAnsi="Century Gothic"/>
                <w:sz w:val="16"/>
                <w:szCs w:val="16"/>
              </w:rPr>
              <w:t xml:space="preserve"> and</w:t>
            </w:r>
            <w:r w:rsidR="001B68CB" w:rsidRPr="00480F09">
              <w:rPr>
                <w:rFonts w:ascii="Century Gothic" w:hAnsi="Century Gothic"/>
                <w:sz w:val="16"/>
                <w:szCs w:val="16"/>
              </w:rPr>
              <w:t xml:space="preserve"> technology</w:t>
            </w:r>
            <w:r w:rsidR="00015DA1">
              <w:rPr>
                <w:rFonts w:ascii="Century Gothic" w:hAnsi="Century Gothic"/>
                <w:sz w:val="16"/>
                <w:szCs w:val="16"/>
              </w:rPr>
              <w:t>. E</w:t>
            </w:r>
            <w:r w:rsidR="001B68CB" w:rsidRPr="001B68CB">
              <w:rPr>
                <w:rFonts w:ascii="Century Gothic" w:hAnsi="Century Gothic"/>
                <w:sz w:val="16"/>
                <w:szCs w:val="16"/>
              </w:rPr>
              <w:t>xplore</w:t>
            </w:r>
            <w:r w:rsidR="00015DA1">
              <w:rPr>
                <w:rFonts w:ascii="Century Gothic" w:hAnsi="Century Gothic"/>
                <w:sz w:val="16"/>
                <w:szCs w:val="16"/>
              </w:rPr>
              <w:t>s</w:t>
            </w:r>
            <w:r w:rsidR="001B68CB" w:rsidRPr="001B68CB">
              <w:rPr>
                <w:rFonts w:ascii="Century Gothic" w:hAnsi="Century Gothic"/>
                <w:sz w:val="16"/>
                <w:szCs w:val="16"/>
              </w:rPr>
              <w:t xml:space="preserve"> specific technical vocabulary and answer a range of investigative questions.</w:t>
            </w:r>
          </w:p>
        </w:tc>
        <w:tc>
          <w:tcPr>
            <w:tcW w:w="4480" w:type="dxa"/>
            <w:vAlign w:val="center"/>
          </w:tcPr>
          <w:p w:rsidR="002E5FE3" w:rsidRDefault="001B68CB" w:rsidP="00AF4FDD">
            <w:pPr>
              <w:jc w:val="center"/>
              <w:rPr>
                <w:rFonts w:ascii="Century Gothic" w:hAnsi="Century Gothic"/>
                <w:sz w:val="16"/>
                <w:szCs w:val="16"/>
              </w:rPr>
            </w:pPr>
            <w:r w:rsidRPr="000351A7">
              <w:rPr>
                <w:rFonts w:ascii="Century Gothic" w:hAnsi="Century Gothic"/>
                <w:b/>
                <w:sz w:val="16"/>
                <w:szCs w:val="16"/>
              </w:rPr>
              <w:t>Story of Flight</w:t>
            </w:r>
            <w:r>
              <w:rPr>
                <w:rFonts w:ascii="Century Gothic" w:hAnsi="Century Gothic"/>
                <w:b/>
                <w:sz w:val="16"/>
                <w:szCs w:val="16"/>
              </w:rPr>
              <w:t xml:space="preserve">- </w:t>
            </w:r>
            <w:r w:rsidRPr="000351A7">
              <w:rPr>
                <w:rFonts w:ascii="Century Gothic" w:hAnsi="Century Gothic"/>
                <w:sz w:val="16"/>
                <w:szCs w:val="16"/>
              </w:rPr>
              <w:t>wide variety of retrieve and record question</w:t>
            </w:r>
            <w:r>
              <w:rPr>
                <w:rFonts w:ascii="Century Gothic" w:hAnsi="Century Gothic"/>
                <w:sz w:val="16"/>
                <w:szCs w:val="16"/>
              </w:rPr>
              <w:t>s to help with</w:t>
            </w:r>
            <w:r w:rsidRPr="000351A7">
              <w:rPr>
                <w:rFonts w:ascii="Century Gothic" w:hAnsi="Century Gothic"/>
                <w:sz w:val="16"/>
                <w:szCs w:val="16"/>
              </w:rPr>
              <w:t xml:space="preserve"> locating evidence. There are also opportunities to look at the spec</w:t>
            </w:r>
            <w:r>
              <w:rPr>
                <w:rFonts w:ascii="Century Gothic" w:hAnsi="Century Gothic"/>
                <w:sz w:val="16"/>
                <w:szCs w:val="16"/>
              </w:rPr>
              <w:t>ific language</w:t>
            </w:r>
            <w:r w:rsidRPr="000351A7">
              <w:rPr>
                <w:rFonts w:ascii="Century Gothic" w:hAnsi="Century Gothic"/>
                <w:sz w:val="16"/>
                <w:szCs w:val="16"/>
              </w:rPr>
              <w:t xml:space="preserve"> as well as inferring and making comparisons across the text.</w:t>
            </w:r>
          </w:p>
          <w:p w:rsidR="00B32A4B" w:rsidRPr="00B32A4B" w:rsidRDefault="00B32A4B" w:rsidP="00B32A4B">
            <w:pPr>
              <w:jc w:val="center"/>
              <w:rPr>
                <w:rFonts w:ascii="Century Gothic" w:hAnsi="Century Gothic"/>
                <w:sz w:val="20"/>
                <w:szCs w:val="20"/>
              </w:rPr>
            </w:pPr>
            <w:r w:rsidRPr="00B32A4B">
              <w:rPr>
                <w:rFonts w:ascii="Century Gothic" w:hAnsi="Century Gothic"/>
                <w:b/>
                <w:sz w:val="16"/>
                <w:szCs w:val="16"/>
              </w:rPr>
              <w:t>The Firework Maker’s Daughter</w:t>
            </w:r>
            <w:r>
              <w:rPr>
                <w:rFonts w:ascii="Century Gothic" w:hAnsi="Century Gothic"/>
                <w:b/>
                <w:sz w:val="16"/>
                <w:szCs w:val="16"/>
              </w:rPr>
              <w:t xml:space="preserve">- </w:t>
            </w:r>
            <w:r>
              <w:rPr>
                <w:rFonts w:ascii="Century Gothic" w:hAnsi="Century Gothic"/>
                <w:sz w:val="16"/>
                <w:szCs w:val="16"/>
              </w:rPr>
              <w:t xml:space="preserve">investigates </w:t>
            </w:r>
            <w:r w:rsidRPr="00B32A4B">
              <w:rPr>
                <w:rFonts w:ascii="Century Gothic" w:hAnsi="Century Gothic"/>
                <w:sz w:val="16"/>
                <w:szCs w:val="16"/>
              </w:rPr>
              <w:t>vocabulary and the effect it is has in par</w:t>
            </w:r>
            <w:r>
              <w:rPr>
                <w:rFonts w:ascii="Century Gothic" w:hAnsi="Century Gothic"/>
                <w:sz w:val="16"/>
                <w:szCs w:val="16"/>
              </w:rPr>
              <w:t xml:space="preserve">ticular contexts, as well makes </w:t>
            </w:r>
            <w:r w:rsidRPr="00B32A4B">
              <w:rPr>
                <w:rFonts w:ascii="Century Gothic" w:hAnsi="Century Gothic"/>
                <w:sz w:val="16"/>
                <w:szCs w:val="16"/>
              </w:rPr>
              <w:t>inferences about characters' actions and motives.</w:t>
            </w:r>
          </w:p>
        </w:tc>
        <w:tc>
          <w:tcPr>
            <w:tcW w:w="4492" w:type="dxa"/>
            <w:vAlign w:val="center"/>
          </w:tcPr>
          <w:p w:rsidR="008E09A8" w:rsidRPr="008E09A8" w:rsidRDefault="008E09A8" w:rsidP="008E09A8">
            <w:pPr>
              <w:jc w:val="center"/>
              <w:rPr>
                <w:rFonts w:ascii="Century Gothic" w:hAnsi="Century Gothic"/>
                <w:b/>
                <w:bCs/>
                <w:sz w:val="16"/>
                <w:szCs w:val="16"/>
              </w:rPr>
            </w:pPr>
            <w:r w:rsidRPr="008E09A8">
              <w:rPr>
                <w:rFonts w:ascii="Century Gothic" w:hAnsi="Century Gothic"/>
                <w:b/>
                <w:bCs/>
                <w:sz w:val="16"/>
                <w:szCs w:val="16"/>
              </w:rPr>
              <w:t>Annie Lumsden, the Girl from the Sea</w:t>
            </w:r>
            <w:r>
              <w:rPr>
                <w:rFonts w:ascii="Century Gothic" w:hAnsi="Century Gothic"/>
                <w:b/>
                <w:bCs/>
                <w:sz w:val="16"/>
                <w:szCs w:val="16"/>
              </w:rPr>
              <w:t>-</w:t>
            </w:r>
          </w:p>
          <w:p w:rsidR="00CA6DC2" w:rsidRDefault="00B16C35" w:rsidP="008E09A8">
            <w:pPr>
              <w:jc w:val="center"/>
              <w:rPr>
                <w:rFonts w:ascii="Century Gothic" w:hAnsi="Century Gothic"/>
                <w:sz w:val="16"/>
                <w:szCs w:val="16"/>
              </w:rPr>
            </w:pPr>
            <w:r w:rsidRPr="008E09A8">
              <w:rPr>
                <w:rFonts w:ascii="Century Gothic" w:hAnsi="Century Gothic"/>
                <w:sz w:val="16"/>
                <w:szCs w:val="16"/>
              </w:rPr>
              <w:t>analyse the motivations for the characters' decisions and track how their behaviour c</w:t>
            </w:r>
            <w:r w:rsidR="008E09A8">
              <w:rPr>
                <w:rFonts w:ascii="Century Gothic" w:hAnsi="Century Gothic"/>
                <w:sz w:val="16"/>
                <w:szCs w:val="16"/>
              </w:rPr>
              <w:t>hanges over time.  S</w:t>
            </w:r>
            <w:r w:rsidRPr="008E09A8">
              <w:rPr>
                <w:rFonts w:ascii="Century Gothic" w:hAnsi="Century Gothic"/>
                <w:sz w:val="16"/>
                <w:szCs w:val="16"/>
              </w:rPr>
              <w:t xml:space="preserve">tudy the language choices made by the author, make predictions, explain their impressions and summarise the story by writing imagined chapter headings. </w:t>
            </w:r>
          </w:p>
          <w:p w:rsidR="00CA6DC2" w:rsidRPr="00CA6DC2" w:rsidRDefault="00B16C35" w:rsidP="00CA6DC2">
            <w:pPr>
              <w:jc w:val="center"/>
              <w:rPr>
                <w:rFonts w:ascii="Century Gothic" w:hAnsi="Century Gothic"/>
                <w:b/>
                <w:sz w:val="16"/>
                <w:szCs w:val="16"/>
              </w:rPr>
            </w:pPr>
            <w:r w:rsidRPr="008E09A8">
              <w:rPr>
                <w:rFonts w:ascii="Century Gothic" w:hAnsi="Century Gothic"/>
                <w:sz w:val="16"/>
                <w:szCs w:val="16"/>
              </w:rPr>
              <w:t> </w:t>
            </w:r>
            <w:r w:rsidR="00CA6DC2" w:rsidRPr="00CA6DC2">
              <w:rPr>
                <w:rFonts w:ascii="Century Gothic" w:hAnsi="Century Gothic"/>
                <w:b/>
                <w:sz w:val="16"/>
                <w:szCs w:val="16"/>
              </w:rPr>
              <w:t xml:space="preserve"> Two Weeks with the Queen- </w:t>
            </w:r>
            <w:r w:rsidR="00CA6DC2" w:rsidRPr="00CA6DC2">
              <w:rPr>
                <w:rFonts w:ascii="Century Gothic" w:hAnsi="Century Gothic"/>
                <w:sz w:val="16"/>
                <w:szCs w:val="16"/>
              </w:rPr>
              <w:t>explores the themes presented by identifying the language used and comparing some of the characters within.</w:t>
            </w:r>
          </w:p>
          <w:p w:rsidR="002E5FE3" w:rsidRPr="00523FFE" w:rsidRDefault="00523FFE" w:rsidP="00523FFE">
            <w:pPr>
              <w:jc w:val="center"/>
              <w:rPr>
                <w:rFonts w:ascii="Century Gothic" w:hAnsi="Century Gothic"/>
                <w:sz w:val="16"/>
                <w:szCs w:val="16"/>
              </w:rPr>
            </w:pPr>
            <w:r w:rsidRPr="009C36C7">
              <w:rPr>
                <w:rFonts w:ascii="Century Gothic" w:hAnsi="Century Gothic"/>
                <w:b/>
                <w:sz w:val="16"/>
                <w:szCs w:val="16"/>
              </w:rPr>
              <w:t>The BFG</w:t>
            </w:r>
            <w:r>
              <w:rPr>
                <w:rFonts w:ascii="Century Gothic" w:hAnsi="Century Gothic"/>
                <w:b/>
                <w:sz w:val="16"/>
                <w:szCs w:val="16"/>
              </w:rPr>
              <w:t>-</w:t>
            </w:r>
            <w:r w:rsidRPr="009C36C7">
              <w:rPr>
                <w:rFonts w:ascii="Century Gothic" w:hAnsi="Century Gothic"/>
                <w:sz w:val="16"/>
                <w:szCs w:val="16"/>
              </w:rPr>
              <w:t xml:space="preserve"> explore</w:t>
            </w:r>
            <w:r>
              <w:rPr>
                <w:rFonts w:ascii="Century Gothic" w:hAnsi="Century Gothic"/>
                <w:sz w:val="16"/>
                <w:szCs w:val="16"/>
              </w:rPr>
              <w:t>s</w:t>
            </w:r>
            <w:r w:rsidRPr="009C36C7">
              <w:rPr>
                <w:rFonts w:ascii="Century Gothic" w:hAnsi="Century Gothic"/>
                <w:sz w:val="16"/>
                <w:szCs w:val="16"/>
              </w:rPr>
              <w:t xml:space="preserve"> the main characters, make</w:t>
            </w:r>
            <w:r>
              <w:rPr>
                <w:rFonts w:ascii="Century Gothic" w:hAnsi="Century Gothic"/>
                <w:sz w:val="16"/>
                <w:szCs w:val="16"/>
              </w:rPr>
              <w:t>s</w:t>
            </w:r>
            <w:r w:rsidRPr="009C36C7">
              <w:rPr>
                <w:rFonts w:ascii="Century Gothic" w:hAnsi="Century Gothic"/>
                <w:sz w:val="16"/>
                <w:szCs w:val="16"/>
              </w:rPr>
              <w:t xml:space="preserve"> predictions and compa</w:t>
            </w:r>
            <w:r>
              <w:rPr>
                <w:rFonts w:ascii="Century Gothic" w:hAnsi="Century Gothic"/>
                <w:sz w:val="16"/>
                <w:szCs w:val="16"/>
              </w:rPr>
              <w:t>risons with similar texts and opportunities to explore</w:t>
            </w:r>
            <w:r w:rsidRPr="009C36C7">
              <w:rPr>
                <w:rFonts w:ascii="Century Gothic" w:hAnsi="Century Gothic"/>
                <w:sz w:val="16"/>
                <w:szCs w:val="16"/>
              </w:rPr>
              <w:t xml:space="preserve"> use of language.</w:t>
            </w:r>
          </w:p>
        </w:tc>
      </w:tr>
      <w:tr w:rsidR="002E5FE3" w:rsidRPr="00C42DEE" w:rsidTr="007E48CD">
        <w:trPr>
          <w:trHeight w:val="907"/>
        </w:trPr>
        <w:tc>
          <w:tcPr>
            <w:tcW w:w="1897" w:type="dxa"/>
            <w:vAlign w:val="center"/>
          </w:tcPr>
          <w:p w:rsidR="002E5FE3" w:rsidRPr="00C42DEE" w:rsidRDefault="002E5FE3" w:rsidP="00472A36">
            <w:pPr>
              <w:spacing w:after="160" w:line="259" w:lineRule="auto"/>
              <w:jc w:val="center"/>
              <w:rPr>
                <w:rFonts w:ascii="Century Gothic" w:hAnsi="Century Gothic"/>
                <w:b/>
                <w:sz w:val="28"/>
                <w:szCs w:val="28"/>
              </w:rPr>
            </w:pPr>
            <w:r w:rsidRPr="00C42DEE">
              <w:rPr>
                <w:rFonts w:ascii="Century Gothic" w:hAnsi="Century Gothic"/>
                <w:b/>
                <w:sz w:val="28"/>
                <w:szCs w:val="28"/>
              </w:rPr>
              <w:t>Year 5</w:t>
            </w:r>
          </w:p>
        </w:tc>
        <w:tc>
          <w:tcPr>
            <w:tcW w:w="4490" w:type="dxa"/>
            <w:vAlign w:val="center"/>
          </w:tcPr>
          <w:p w:rsidR="00331F24" w:rsidRPr="009C36C7" w:rsidRDefault="00331F24" w:rsidP="00331F24">
            <w:pPr>
              <w:jc w:val="center"/>
              <w:rPr>
                <w:rFonts w:ascii="Century Gothic" w:hAnsi="Century Gothic"/>
                <w:b/>
                <w:sz w:val="16"/>
                <w:szCs w:val="16"/>
              </w:rPr>
            </w:pPr>
            <w:r w:rsidRPr="009C36C7">
              <w:rPr>
                <w:rFonts w:ascii="Century Gothic" w:hAnsi="Century Gothic"/>
                <w:b/>
                <w:sz w:val="16"/>
                <w:szCs w:val="16"/>
              </w:rPr>
              <w:t>Real life mysteries</w:t>
            </w:r>
            <w:r w:rsidR="00A12872">
              <w:rPr>
                <w:rFonts w:ascii="Century Gothic" w:hAnsi="Century Gothic"/>
                <w:b/>
                <w:sz w:val="16"/>
                <w:szCs w:val="16"/>
              </w:rPr>
              <w:t>-</w:t>
            </w:r>
            <w:r w:rsidR="00471CFE" w:rsidRPr="00A12872">
              <w:rPr>
                <w:rFonts w:ascii="Century Gothic" w:hAnsi="Century Gothic"/>
                <w:sz w:val="16"/>
                <w:szCs w:val="16"/>
              </w:rPr>
              <w:t xml:space="preserve"> strong links to discussions around “fake news” and internet safety in</w:t>
            </w:r>
            <w:r w:rsidR="00A12872">
              <w:rPr>
                <w:rFonts w:ascii="Century Gothic" w:hAnsi="Century Gothic"/>
                <w:sz w:val="16"/>
                <w:szCs w:val="16"/>
              </w:rPr>
              <w:t xml:space="preserve"> general. </w:t>
            </w:r>
            <w:r w:rsidR="00471CFE" w:rsidRPr="00A12872">
              <w:rPr>
                <w:rFonts w:ascii="Century Gothic" w:hAnsi="Century Gothic"/>
                <w:sz w:val="16"/>
                <w:szCs w:val="16"/>
              </w:rPr>
              <w:t xml:space="preserve"> </w:t>
            </w:r>
            <w:r w:rsidR="00A12872" w:rsidRPr="00A12872">
              <w:rPr>
                <w:rFonts w:ascii="Century Gothic" w:hAnsi="Century Gothic"/>
                <w:sz w:val="16"/>
                <w:szCs w:val="16"/>
              </w:rPr>
              <w:t>Examine</w:t>
            </w:r>
            <w:r w:rsidR="00471CFE" w:rsidRPr="00A12872">
              <w:rPr>
                <w:rFonts w:ascii="Century Gothic" w:hAnsi="Century Gothic"/>
                <w:sz w:val="16"/>
                <w:szCs w:val="16"/>
              </w:rPr>
              <w:t xml:space="preserve"> some of the</w:t>
            </w:r>
            <w:r w:rsidR="007D7D02">
              <w:rPr>
                <w:rFonts w:ascii="Century Gothic" w:hAnsi="Century Gothic"/>
                <w:sz w:val="16"/>
                <w:szCs w:val="16"/>
              </w:rPr>
              <w:t xml:space="preserve"> mysteries outlined in the text</w:t>
            </w:r>
            <w:r w:rsidR="00471CFE" w:rsidRPr="00A12872">
              <w:rPr>
                <w:rFonts w:ascii="Century Gothic" w:hAnsi="Century Gothic"/>
                <w:sz w:val="16"/>
                <w:szCs w:val="16"/>
              </w:rPr>
              <w:t xml:space="preserve"> and discuss theories and alternative explanations for each, developing their inference and fact retrieval acumen</w:t>
            </w:r>
            <w:r w:rsidR="00471CFE" w:rsidRPr="00471CFE">
              <w:rPr>
                <w:rFonts w:ascii="Century Gothic" w:hAnsi="Century Gothic"/>
                <w:b/>
                <w:sz w:val="16"/>
                <w:szCs w:val="16"/>
              </w:rPr>
              <w:t>.</w:t>
            </w:r>
          </w:p>
          <w:p w:rsidR="002E5FE3" w:rsidRPr="009C36C7" w:rsidRDefault="00331F24" w:rsidP="005F220D">
            <w:pPr>
              <w:jc w:val="center"/>
              <w:rPr>
                <w:rFonts w:ascii="Century Gothic" w:hAnsi="Century Gothic"/>
                <w:sz w:val="16"/>
                <w:szCs w:val="16"/>
              </w:rPr>
            </w:pPr>
            <w:r w:rsidRPr="009C36C7">
              <w:rPr>
                <w:rFonts w:ascii="Century Gothic" w:hAnsi="Century Gothic"/>
                <w:b/>
                <w:sz w:val="16"/>
                <w:szCs w:val="16"/>
              </w:rPr>
              <w:t>The Race for Space</w:t>
            </w:r>
            <w:r w:rsidR="009C36C7" w:rsidRPr="009C36C7">
              <w:rPr>
                <w:rFonts w:ascii="Century Gothic" w:hAnsi="Century Gothic"/>
                <w:b/>
                <w:sz w:val="16"/>
                <w:szCs w:val="16"/>
              </w:rPr>
              <w:t>-</w:t>
            </w:r>
            <w:r w:rsidR="009C36C7" w:rsidRPr="009C36C7">
              <w:rPr>
                <w:rFonts w:ascii="Century Gothic" w:hAnsi="Century Gothic"/>
                <w:sz w:val="16"/>
                <w:szCs w:val="16"/>
              </w:rPr>
              <w:t xml:space="preserve"> models how to extract facts as well as how to use non-fiction to infer. Scientific and historic vocabulary is explored as we go through the text, </w:t>
            </w:r>
            <w:proofErr w:type="spellStart"/>
            <w:r w:rsidR="009C36C7" w:rsidRPr="009C36C7">
              <w:rPr>
                <w:rFonts w:ascii="Century Gothic" w:hAnsi="Century Gothic"/>
                <w:sz w:val="16"/>
                <w:szCs w:val="16"/>
              </w:rPr>
              <w:t>e.g</w:t>
            </w:r>
            <w:proofErr w:type="spellEnd"/>
            <w:r w:rsidR="009C36C7" w:rsidRPr="009C36C7">
              <w:rPr>
                <w:rFonts w:ascii="Century Gothic" w:hAnsi="Century Gothic"/>
                <w:sz w:val="16"/>
                <w:szCs w:val="16"/>
              </w:rPr>
              <w:t>, 'iron curtain', to support the children's understanding of the context on a deeper level.</w:t>
            </w:r>
          </w:p>
        </w:tc>
        <w:tc>
          <w:tcPr>
            <w:tcW w:w="4480" w:type="dxa"/>
            <w:vAlign w:val="center"/>
          </w:tcPr>
          <w:p w:rsidR="002E5FE3" w:rsidRDefault="00306DB4" w:rsidP="00306DB4">
            <w:pPr>
              <w:jc w:val="center"/>
              <w:rPr>
                <w:rFonts w:ascii="Century Gothic" w:hAnsi="Century Gothic"/>
                <w:sz w:val="16"/>
                <w:szCs w:val="16"/>
              </w:rPr>
            </w:pPr>
            <w:r w:rsidRPr="00306DB4">
              <w:rPr>
                <w:rFonts w:ascii="Century Gothic" w:hAnsi="Century Gothic"/>
                <w:b/>
                <w:sz w:val="16"/>
                <w:szCs w:val="16"/>
              </w:rPr>
              <w:t>Cosmic-</w:t>
            </w:r>
            <w:r w:rsidRPr="00306DB4">
              <w:rPr>
                <w:rFonts w:ascii="Century Gothic" w:hAnsi="Century Gothic"/>
                <w:sz w:val="16"/>
                <w:szCs w:val="16"/>
              </w:rPr>
              <w:t xml:space="preserve"> </w:t>
            </w:r>
            <w:r>
              <w:rPr>
                <w:rFonts w:ascii="Century Gothic" w:hAnsi="Century Gothic"/>
                <w:sz w:val="16"/>
                <w:szCs w:val="16"/>
              </w:rPr>
              <w:t xml:space="preserve">explores </w:t>
            </w:r>
            <w:r w:rsidRPr="00306DB4">
              <w:rPr>
                <w:rFonts w:ascii="Century Gothic" w:hAnsi="Century Gothic"/>
                <w:sz w:val="16"/>
                <w:szCs w:val="16"/>
              </w:rPr>
              <w:t>the vocabulary u</w:t>
            </w:r>
            <w:r>
              <w:rPr>
                <w:rFonts w:ascii="Century Gothic" w:hAnsi="Century Gothic"/>
                <w:sz w:val="16"/>
                <w:szCs w:val="16"/>
              </w:rPr>
              <w:t>sed and t</w:t>
            </w:r>
            <w:r w:rsidRPr="00306DB4">
              <w:rPr>
                <w:rFonts w:ascii="Century Gothic" w:hAnsi="Century Gothic"/>
                <w:sz w:val="16"/>
                <w:szCs w:val="16"/>
              </w:rPr>
              <w:t>here are many opportunities to retrieve information as well as infer, looking in particular at the character of Liam and how he acts when tasked with having to literally 'man up'.</w:t>
            </w:r>
          </w:p>
          <w:p w:rsidR="0025443C" w:rsidRPr="00306DB4" w:rsidRDefault="0025443C" w:rsidP="006E788F">
            <w:pPr>
              <w:jc w:val="center"/>
              <w:rPr>
                <w:rFonts w:ascii="Century Gothic" w:hAnsi="Century Gothic"/>
                <w:sz w:val="16"/>
                <w:szCs w:val="16"/>
              </w:rPr>
            </w:pPr>
            <w:r w:rsidRPr="006E788F">
              <w:rPr>
                <w:rFonts w:ascii="Century Gothic" w:hAnsi="Century Gothic"/>
                <w:b/>
                <w:sz w:val="16"/>
                <w:szCs w:val="16"/>
              </w:rPr>
              <w:t>When Hitler stole pink rabbit</w:t>
            </w:r>
            <w:r>
              <w:rPr>
                <w:rFonts w:ascii="Century Gothic" w:hAnsi="Century Gothic"/>
                <w:sz w:val="16"/>
                <w:szCs w:val="16"/>
              </w:rPr>
              <w:t xml:space="preserve">- </w:t>
            </w:r>
            <w:r w:rsidRPr="0025443C">
              <w:rPr>
                <w:rFonts w:ascii="Century Gothic" w:hAnsi="Century Gothic"/>
                <w:sz w:val="16"/>
                <w:szCs w:val="16"/>
              </w:rPr>
              <w:t>develop knowledge and understanding of the history of World War Two through the impact of language and how specific phrasing can create certain atmospheres a</w:t>
            </w:r>
            <w:bookmarkStart w:id="0" w:name="_GoBack"/>
            <w:bookmarkEnd w:id="0"/>
            <w:r w:rsidRPr="0025443C">
              <w:rPr>
                <w:rFonts w:ascii="Century Gothic" w:hAnsi="Century Gothic"/>
                <w:sz w:val="16"/>
                <w:szCs w:val="16"/>
              </w:rPr>
              <w:t>nd feelings.  </w:t>
            </w:r>
            <w:r>
              <w:rPr>
                <w:rFonts w:ascii="Century Gothic" w:hAnsi="Century Gothic"/>
                <w:sz w:val="16"/>
                <w:szCs w:val="16"/>
              </w:rPr>
              <w:t>A</w:t>
            </w:r>
            <w:r w:rsidRPr="0025443C">
              <w:rPr>
                <w:rFonts w:ascii="Century Gothic" w:hAnsi="Century Gothic"/>
                <w:sz w:val="16"/>
                <w:szCs w:val="16"/>
              </w:rPr>
              <w:t xml:space="preserve">sk and </w:t>
            </w:r>
            <w:r w:rsidR="006E788F" w:rsidRPr="0025443C">
              <w:rPr>
                <w:rFonts w:ascii="Century Gothic" w:hAnsi="Century Gothic"/>
                <w:sz w:val="16"/>
                <w:szCs w:val="16"/>
              </w:rPr>
              <w:t>answer questions</w:t>
            </w:r>
            <w:r w:rsidRPr="0025443C">
              <w:rPr>
                <w:rFonts w:ascii="Century Gothic" w:hAnsi="Century Gothic"/>
                <w:sz w:val="16"/>
                <w:szCs w:val="16"/>
              </w:rPr>
              <w:t xml:space="preserve"> and work collaboratively to </w:t>
            </w:r>
            <w:r w:rsidR="006E788F" w:rsidRPr="0025443C">
              <w:rPr>
                <w:rFonts w:ascii="Century Gothic" w:hAnsi="Century Gothic"/>
                <w:sz w:val="16"/>
                <w:szCs w:val="16"/>
              </w:rPr>
              <w:t>develop key</w:t>
            </w:r>
            <w:r w:rsidRPr="0025443C">
              <w:rPr>
                <w:rFonts w:ascii="Century Gothic" w:hAnsi="Century Gothic"/>
                <w:sz w:val="16"/>
                <w:szCs w:val="16"/>
              </w:rPr>
              <w:t xml:space="preserve"> reading skills.</w:t>
            </w:r>
          </w:p>
        </w:tc>
        <w:tc>
          <w:tcPr>
            <w:tcW w:w="4492" w:type="dxa"/>
            <w:vAlign w:val="center"/>
          </w:tcPr>
          <w:p w:rsidR="002E5FE3" w:rsidRPr="004E12A0" w:rsidRDefault="004E12A0" w:rsidP="00AE28F2">
            <w:pPr>
              <w:jc w:val="center"/>
              <w:rPr>
                <w:rFonts w:ascii="Century Gothic" w:hAnsi="Century Gothic"/>
                <w:sz w:val="16"/>
                <w:szCs w:val="16"/>
              </w:rPr>
            </w:pPr>
            <w:r w:rsidRPr="004E12A0">
              <w:rPr>
                <w:rFonts w:ascii="Century Gothic" w:hAnsi="Century Gothic"/>
                <w:b/>
                <w:sz w:val="16"/>
                <w:szCs w:val="16"/>
              </w:rPr>
              <w:t>The Story of the Titanic-</w:t>
            </w:r>
            <w:r w:rsidRPr="004E12A0">
              <w:rPr>
                <w:rFonts w:ascii="Century Gothic" w:hAnsi="Century Gothic"/>
                <w:sz w:val="16"/>
                <w:szCs w:val="16"/>
              </w:rPr>
              <w:t xml:space="preserve"> offers many</w:t>
            </w:r>
            <w:r>
              <w:rPr>
                <w:rFonts w:ascii="Century Gothic" w:hAnsi="Century Gothic"/>
                <w:sz w:val="16"/>
                <w:szCs w:val="16"/>
              </w:rPr>
              <w:t xml:space="preserve"> rich </w:t>
            </w:r>
            <w:r w:rsidR="00EB7531">
              <w:rPr>
                <w:rFonts w:ascii="Century Gothic" w:hAnsi="Century Gothic"/>
                <w:sz w:val="16"/>
                <w:szCs w:val="16"/>
              </w:rPr>
              <w:t xml:space="preserve">opportunities </w:t>
            </w:r>
            <w:r w:rsidR="00EB7531" w:rsidRPr="004E12A0">
              <w:rPr>
                <w:rFonts w:ascii="Century Gothic" w:hAnsi="Century Gothic"/>
                <w:sz w:val="16"/>
                <w:szCs w:val="16"/>
              </w:rPr>
              <w:t>to</w:t>
            </w:r>
            <w:r w:rsidRPr="004E12A0">
              <w:rPr>
                <w:rFonts w:ascii="Century Gothic" w:hAnsi="Century Gothic"/>
                <w:sz w:val="16"/>
                <w:szCs w:val="16"/>
              </w:rPr>
              <w:t xml:space="preserve"> learn about not only the real events, in chronological order, of the sinking of this great ship but also about the people involved - either directly or indirectly - and their stories. The book itself combines effective, vocabulary-rich text and photographs as well as newspaper reports, leaflets and artistic impressions of the ship. </w:t>
            </w:r>
          </w:p>
        </w:tc>
      </w:tr>
      <w:tr w:rsidR="002E5FE3" w:rsidRPr="00C42DEE" w:rsidTr="0025443C">
        <w:trPr>
          <w:trHeight w:val="1517"/>
        </w:trPr>
        <w:tc>
          <w:tcPr>
            <w:tcW w:w="1897" w:type="dxa"/>
            <w:vAlign w:val="center"/>
          </w:tcPr>
          <w:p w:rsidR="002E5FE3" w:rsidRPr="00C42DEE" w:rsidRDefault="002E5FE3" w:rsidP="00472A36">
            <w:pPr>
              <w:spacing w:after="160" w:line="259" w:lineRule="auto"/>
              <w:jc w:val="center"/>
              <w:rPr>
                <w:rFonts w:ascii="Century Gothic" w:hAnsi="Century Gothic"/>
                <w:b/>
                <w:sz w:val="28"/>
                <w:szCs w:val="28"/>
              </w:rPr>
            </w:pPr>
            <w:r w:rsidRPr="00C42DEE">
              <w:rPr>
                <w:rFonts w:ascii="Century Gothic" w:hAnsi="Century Gothic"/>
                <w:b/>
                <w:sz w:val="28"/>
                <w:szCs w:val="28"/>
              </w:rPr>
              <w:t>Year 6</w:t>
            </w:r>
          </w:p>
        </w:tc>
        <w:tc>
          <w:tcPr>
            <w:tcW w:w="4490" w:type="dxa"/>
            <w:vAlign w:val="center"/>
          </w:tcPr>
          <w:p w:rsidR="00331F24" w:rsidRPr="009C36C7" w:rsidRDefault="00C538EA" w:rsidP="00331F24">
            <w:pPr>
              <w:jc w:val="center"/>
              <w:rPr>
                <w:rFonts w:ascii="Century Gothic" w:hAnsi="Century Gothic"/>
                <w:sz w:val="16"/>
                <w:szCs w:val="16"/>
              </w:rPr>
            </w:pPr>
            <w:r w:rsidRPr="009C36C7">
              <w:rPr>
                <w:rFonts w:ascii="Century Gothic" w:hAnsi="Century Gothic"/>
                <w:b/>
                <w:sz w:val="16"/>
                <w:szCs w:val="16"/>
              </w:rPr>
              <w:t>The Tiger Rising</w:t>
            </w:r>
            <w:r w:rsidR="009C36C7" w:rsidRPr="009C36C7">
              <w:rPr>
                <w:rFonts w:ascii="Century Gothic" w:hAnsi="Century Gothic"/>
                <w:b/>
                <w:sz w:val="16"/>
                <w:szCs w:val="16"/>
              </w:rPr>
              <w:t xml:space="preserve">- </w:t>
            </w:r>
            <w:r w:rsidR="00A12872">
              <w:rPr>
                <w:rFonts w:ascii="Century Gothic" w:hAnsi="Century Gothic"/>
                <w:sz w:val="16"/>
                <w:szCs w:val="16"/>
              </w:rPr>
              <w:t>li</w:t>
            </w:r>
            <w:r w:rsidR="009C36C7" w:rsidRPr="009C36C7">
              <w:rPr>
                <w:rFonts w:ascii="Century Gothic" w:hAnsi="Century Gothic"/>
                <w:sz w:val="16"/>
                <w:szCs w:val="16"/>
              </w:rPr>
              <w:t xml:space="preserve">nks to Can We Save the Tiger (Tigers, endangered animals, </w:t>
            </w:r>
            <w:r w:rsidR="00B32A4B" w:rsidRPr="009C36C7">
              <w:rPr>
                <w:rFonts w:ascii="Century Gothic" w:hAnsi="Century Gothic"/>
                <w:sz w:val="16"/>
                <w:szCs w:val="16"/>
              </w:rPr>
              <w:t>captivity</w:t>
            </w:r>
            <w:r w:rsidR="009C36C7" w:rsidRPr="009C36C7">
              <w:rPr>
                <w:rFonts w:ascii="Century Gothic" w:hAnsi="Century Gothic"/>
                <w:sz w:val="16"/>
                <w:szCs w:val="16"/>
              </w:rPr>
              <w:t>, activism an</w:t>
            </w:r>
            <w:r w:rsidR="00B32A4B">
              <w:rPr>
                <w:rFonts w:ascii="Century Gothic" w:hAnsi="Century Gothic"/>
                <w:sz w:val="16"/>
                <w:szCs w:val="16"/>
              </w:rPr>
              <w:t xml:space="preserve">d conservationism). Links poem The Tyger by </w:t>
            </w:r>
            <w:r w:rsidR="00B32A4B" w:rsidRPr="009C36C7">
              <w:rPr>
                <w:rFonts w:ascii="Century Gothic" w:hAnsi="Century Gothic"/>
                <w:sz w:val="16"/>
                <w:szCs w:val="16"/>
              </w:rPr>
              <w:t>which</w:t>
            </w:r>
            <w:r w:rsidR="009C36C7" w:rsidRPr="009C36C7">
              <w:rPr>
                <w:rFonts w:ascii="Century Gothic" w:hAnsi="Century Gothic"/>
                <w:sz w:val="16"/>
                <w:szCs w:val="16"/>
              </w:rPr>
              <w:t xml:space="preserve"> children use to compare the </w:t>
            </w:r>
            <w:r w:rsidR="00B32A4B" w:rsidRPr="009C36C7">
              <w:rPr>
                <w:rFonts w:ascii="Century Gothic" w:hAnsi="Century Gothic"/>
                <w:sz w:val="16"/>
                <w:szCs w:val="16"/>
              </w:rPr>
              <w:t>langua</w:t>
            </w:r>
            <w:r w:rsidR="00B32A4B">
              <w:rPr>
                <w:rFonts w:ascii="Century Gothic" w:hAnsi="Century Gothic"/>
                <w:sz w:val="16"/>
                <w:szCs w:val="16"/>
              </w:rPr>
              <w:t>ge</w:t>
            </w:r>
            <w:r w:rsidR="00A12872">
              <w:rPr>
                <w:rFonts w:ascii="Century Gothic" w:hAnsi="Century Gothic"/>
                <w:sz w:val="16"/>
                <w:szCs w:val="16"/>
              </w:rPr>
              <w:t xml:space="preserve"> used around tigers. E</w:t>
            </w:r>
            <w:r w:rsidR="009C36C7" w:rsidRPr="009C36C7">
              <w:rPr>
                <w:rFonts w:ascii="Century Gothic" w:hAnsi="Century Gothic"/>
                <w:sz w:val="16"/>
                <w:szCs w:val="16"/>
              </w:rPr>
              <w:t xml:space="preserve">xplore language - literal and </w:t>
            </w:r>
            <w:r w:rsidR="00B32A4B" w:rsidRPr="009C36C7">
              <w:rPr>
                <w:rFonts w:ascii="Century Gothic" w:hAnsi="Century Gothic"/>
                <w:sz w:val="16"/>
                <w:szCs w:val="16"/>
              </w:rPr>
              <w:t>figurative</w:t>
            </w:r>
            <w:r w:rsidR="009C36C7" w:rsidRPr="009C36C7">
              <w:rPr>
                <w:rFonts w:ascii="Century Gothic" w:hAnsi="Century Gothic"/>
                <w:sz w:val="16"/>
                <w:szCs w:val="16"/>
              </w:rPr>
              <w:t xml:space="preserve"> - within the text and explore how to infer deeply around a </w:t>
            </w:r>
            <w:r w:rsidR="00306DB4" w:rsidRPr="009C36C7">
              <w:rPr>
                <w:rFonts w:ascii="Century Gothic" w:hAnsi="Century Gothic"/>
                <w:sz w:val="16"/>
                <w:szCs w:val="16"/>
              </w:rPr>
              <w:t>characters’</w:t>
            </w:r>
            <w:r w:rsidR="009C36C7" w:rsidRPr="009C36C7">
              <w:rPr>
                <w:rFonts w:ascii="Century Gothic" w:hAnsi="Century Gothic"/>
                <w:sz w:val="16"/>
                <w:szCs w:val="16"/>
              </w:rPr>
              <w:t xml:space="preserve"> intentions.</w:t>
            </w:r>
          </w:p>
        </w:tc>
        <w:tc>
          <w:tcPr>
            <w:tcW w:w="4480" w:type="dxa"/>
            <w:vAlign w:val="center"/>
          </w:tcPr>
          <w:p w:rsidR="002E5FE3" w:rsidRPr="00B32A4B" w:rsidRDefault="00B32A4B" w:rsidP="00AE28F2">
            <w:pPr>
              <w:jc w:val="center"/>
              <w:rPr>
                <w:rFonts w:ascii="Century Gothic" w:hAnsi="Century Gothic"/>
                <w:sz w:val="16"/>
                <w:szCs w:val="16"/>
              </w:rPr>
            </w:pPr>
            <w:r w:rsidRPr="00B32A4B">
              <w:rPr>
                <w:rFonts w:ascii="Century Gothic" w:hAnsi="Century Gothic"/>
                <w:b/>
                <w:sz w:val="16"/>
                <w:szCs w:val="16"/>
              </w:rPr>
              <w:t>After the War-</w:t>
            </w:r>
            <w:r w:rsidRPr="00B32A4B">
              <w:rPr>
                <w:rFonts w:ascii="Century Gothic" w:hAnsi="Century Gothic"/>
                <w:sz w:val="16"/>
                <w:szCs w:val="16"/>
              </w:rPr>
              <w:t xml:space="preserve"> consider</w:t>
            </w:r>
            <w:r>
              <w:rPr>
                <w:rFonts w:ascii="Century Gothic" w:hAnsi="Century Gothic"/>
                <w:sz w:val="16"/>
                <w:szCs w:val="16"/>
              </w:rPr>
              <w:t>s</w:t>
            </w:r>
            <w:r w:rsidRPr="00B32A4B">
              <w:rPr>
                <w:rFonts w:ascii="Century Gothic" w:hAnsi="Century Gothic"/>
                <w:sz w:val="16"/>
                <w:szCs w:val="16"/>
              </w:rPr>
              <w:t xml:space="preserve"> the emotional impact of such h</w:t>
            </w:r>
            <w:r>
              <w:rPr>
                <w:rFonts w:ascii="Century Gothic" w:hAnsi="Century Gothic"/>
                <w:sz w:val="16"/>
                <w:szCs w:val="16"/>
              </w:rPr>
              <w:t>arrowing experiences on</w:t>
            </w:r>
            <w:r w:rsidRPr="00B32A4B">
              <w:rPr>
                <w:rFonts w:ascii="Century Gothic" w:hAnsi="Century Gothic"/>
                <w:sz w:val="16"/>
                <w:szCs w:val="16"/>
              </w:rPr>
              <w:t xml:space="preserve"> and explores the differences in living a life of captivity vs. a lif</w:t>
            </w:r>
            <w:r>
              <w:rPr>
                <w:rFonts w:ascii="Century Gothic" w:hAnsi="Century Gothic"/>
                <w:sz w:val="16"/>
                <w:szCs w:val="16"/>
              </w:rPr>
              <w:t>e of liberty. O</w:t>
            </w:r>
            <w:r w:rsidRPr="00B32A4B">
              <w:rPr>
                <w:rFonts w:ascii="Century Gothic" w:hAnsi="Century Gothic"/>
                <w:sz w:val="16"/>
                <w:szCs w:val="16"/>
              </w:rPr>
              <w:t>pportunities to practise skills of retrieval, inference and summarising, as well as considering how the author uses language choices to portray a mood.  </w:t>
            </w:r>
          </w:p>
        </w:tc>
        <w:tc>
          <w:tcPr>
            <w:tcW w:w="4492" w:type="dxa"/>
            <w:vAlign w:val="center"/>
          </w:tcPr>
          <w:p w:rsidR="002E5FE3" w:rsidRPr="00016154" w:rsidRDefault="002E5FE3" w:rsidP="00AE28F2">
            <w:pPr>
              <w:jc w:val="center"/>
              <w:rPr>
                <w:rFonts w:ascii="Century Gothic" w:hAnsi="Century Gothic"/>
                <w:sz w:val="20"/>
                <w:szCs w:val="20"/>
              </w:rPr>
            </w:pPr>
          </w:p>
        </w:tc>
      </w:tr>
    </w:tbl>
    <w:p w:rsidR="0024761B" w:rsidRPr="00C42DEE" w:rsidRDefault="00AE28F2">
      <w:pPr>
        <w:rPr>
          <w:rFonts w:ascii="Century Gothic" w:hAnsi="Century Gothic"/>
          <w:sz w:val="20"/>
          <w:szCs w:val="20"/>
        </w:rPr>
      </w:pPr>
      <w:r>
        <w:rPr>
          <w:rFonts w:ascii="Times New Roman" w:hAnsi="Times New Roman" w:cs="Times New Roman"/>
          <w:noProof/>
          <w:sz w:val="24"/>
          <w:szCs w:val="24"/>
          <w:lang w:eastAsia="en-GB"/>
        </w:rPr>
        <w:drawing>
          <wp:anchor distT="36576" distB="36576" distL="36576" distR="36576" simplePos="0" relativeHeight="251665408" behindDoc="0" locked="0" layoutInCell="1" allowOverlap="1" wp14:anchorId="10A4FCD5" wp14:editId="24842B3B">
            <wp:simplePos x="0" y="0"/>
            <wp:positionH relativeFrom="margin">
              <wp:posOffset>8843029</wp:posOffset>
            </wp:positionH>
            <wp:positionV relativeFrom="paragraph">
              <wp:posOffset>-127616</wp:posOffset>
            </wp:positionV>
            <wp:extent cx="865297" cy="84616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5297" cy="84616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drawing>
          <wp:anchor distT="36576" distB="36576" distL="36576" distR="36576" simplePos="0" relativeHeight="251663360" behindDoc="0" locked="0" layoutInCell="1" allowOverlap="1" wp14:anchorId="60989DCC" wp14:editId="59EA7612">
            <wp:simplePos x="0" y="0"/>
            <wp:positionH relativeFrom="margin">
              <wp:align>left</wp:align>
            </wp:positionH>
            <wp:positionV relativeFrom="paragraph">
              <wp:posOffset>-102359</wp:posOffset>
            </wp:positionV>
            <wp:extent cx="865297" cy="84616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5297" cy="84616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72A36" w:rsidRPr="00472A36">
        <w:rPr>
          <w:rFonts w:ascii="Century Gothic" w:hAnsi="Century Gothic"/>
          <w:noProof/>
          <w:sz w:val="20"/>
          <w:szCs w:val="20"/>
          <w:lang w:eastAsia="en-GB"/>
        </w:rPr>
        <mc:AlternateContent>
          <mc:Choice Requires="wps">
            <w:drawing>
              <wp:anchor distT="45720" distB="45720" distL="114300" distR="114300" simplePos="0" relativeHeight="251661312" behindDoc="0" locked="0" layoutInCell="1" allowOverlap="1">
                <wp:simplePos x="0" y="0"/>
                <wp:positionH relativeFrom="margin">
                  <wp:align>center</wp:align>
                </wp:positionH>
                <wp:positionV relativeFrom="paragraph">
                  <wp:posOffset>-170170</wp:posOffset>
                </wp:positionV>
                <wp:extent cx="7533564" cy="832513"/>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3564" cy="832513"/>
                        </a:xfrm>
                        <a:prstGeom prst="rect">
                          <a:avLst/>
                        </a:prstGeom>
                        <a:solidFill>
                          <a:srgbClr val="FFFFFF"/>
                        </a:solidFill>
                        <a:ln w="9525">
                          <a:noFill/>
                          <a:miter lim="800000"/>
                          <a:headEnd/>
                          <a:tailEnd/>
                        </a:ln>
                      </wps:spPr>
                      <wps:txbx>
                        <w:txbxContent>
                          <w:p w:rsidR="00472A36" w:rsidRDefault="00472A36" w:rsidP="00472A36">
                            <w:pPr>
                              <w:jc w:val="center"/>
                              <w:rPr>
                                <w:rFonts w:ascii="Century Gothic" w:hAnsi="Century Gothic"/>
                                <w:b/>
                                <w:sz w:val="40"/>
                                <w:szCs w:val="40"/>
                                <w:lang w:val="en-US"/>
                              </w:rPr>
                            </w:pPr>
                            <w:r w:rsidRPr="00472A36">
                              <w:rPr>
                                <w:rFonts w:ascii="Century Gothic" w:hAnsi="Century Gothic"/>
                                <w:b/>
                                <w:sz w:val="40"/>
                                <w:szCs w:val="40"/>
                                <w:lang w:val="en-US"/>
                              </w:rPr>
                              <w:t>St. George’s Catholic Primary School</w:t>
                            </w:r>
                          </w:p>
                          <w:p w:rsidR="00472A36" w:rsidRPr="00472A36" w:rsidRDefault="00472A36" w:rsidP="00472A36">
                            <w:pPr>
                              <w:jc w:val="center"/>
                              <w:rPr>
                                <w:rFonts w:ascii="Century Gothic" w:hAnsi="Century Gothic"/>
                                <w:i/>
                                <w:sz w:val="36"/>
                                <w:szCs w:val="36"/>
                                <w:lang w:val="en-US"/>
                              </w:rPr>
                            </w:pPr>
                            <w:r w:rsidRPr="00472A36">
                              <w:rPr>
                                <w:rFonts w:ascii="Century Gothic" w:hAnsi="Century Gothic"/>
                                <w:i/>
                                <w:sz w:val="36"/>
                                <w:szCs w:val="36"/>
                                <w:lang w:val="en-US"/>
                              </w:rPr>
                              <w:t>To learn with kindness, respect and friendship through God’s love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3.4pt;width:593.2pt;height:65.5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" stroked="f">
                <v:textbox>
                  <w:txbxContent>
                    <w:p w:rsidR="00472A36" w:rsidRDefault="00472A36" w:rsidP="00472A36">
                      <w:pPr>
                        <w:jc w:val="center"/>
                        <w:rPr>
                          <w:rFonts w:ascii="Century Gothic" w:hAnsi="Century Gothic"/>
                          <w:b/>
                          <w:sz w:val="40"/>
                          <w:szCs w:val="40"/>
                          <w:lang w:val="en-US"/>
                        </w:rPr>
                      </w:pPr>
                      <w:r w:rsidRPr="00472A36">
                        <w:rPr>
                          <w:rFonts w:ascii="Century Gothic" w:hAnsi="Century Gothic"/>
                          <w:b/>
                          <w:sz w:val="40"/>
                          <w:szCs w:val="40"/>
                          <w:lang w:val="en-US"/>
                        </w:rPr>
                        <w:t>St. George’s Catholic Primary School</w:t>
                      </w:r>
                    </w:p>
                    <w:p w:rsidR="00472A36" w:rsidRPr="00472A36" w:rsidRDefault="00472A36" w:rsidP="00472A36">
                      <w:pPr>
                        <w:jc w:val="center"/>
                        <w:rPr>
                          <w:rFonts w:ascii="Century Gothic" w:hAnsi="Century Gothic"/>
                          <w:i/>
                          <w:sz w:val="36"/>
                          <w:szCs w:val="36"/>
                          <w:lang w:val="en-US"/>
                        </w:rPr>
                      </w:pPr>
                      <w:r w:rsidRPr="00472A36">
                        <w:rPr>
                          <w:rFonts w:ascii="Century Gothic" w:hAnsi="Century Gothic"/>
                          <w:i/>
                          <w:sz w:val="36"/>
                          <w:szCs w:val="36"/>
                          <w:lang w:val="en-US"/>
                        </w:rPr>
                        <w:t>To learn with kindness, respect and friendship through God’s love</w:t>
                      </w:r>
                    </w:p>
                  </w:txbxContent>
                </v:textbox>
                <w10:wrap anchorx="margin"/>
              </v:shape>
            </w:pict>
          </mc:Fallback>
        </mc:AlternateContent>
      </w:r>
    </w:p>
    <w:sectPr w:rsidR="0024761B" w:rsidRPr="00C42DEE" w:rsidSect="00472A3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7692D"/>
    <w:multiLevelType w:val="hybridMultilevel"/>
    <w:tmpl w:val="C858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8442F7"/>
    <w:multiLevelType w:val="hybridMultilevel"/>
    <w:tmpl w:val="7130A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31E"/>
    <w:rsid w:val="00004895"/>
    <w:rsid w:val="00015DA1"/>
    <w:rsid w:val="00016154"/>
    <w:rsid w:val="000351A7"/>
    <w:rsid w:val="000B75CF"/>
    <w:rsid w:val="001B68CB"/>
    <w:rsid w:val="001C53E9"/>
    <w:rsid w:val="002033CB"/>
    <w:rsid w:val="00234AC0"/>
    <w:rsid w:val="00244218"/>
    <w:rsid w:val="0024761B"/>
    <w:rsid w:val="0025443C"/>
    <w:rsid w:val="002E493E"/>
    <w:rsid w:val="002E5FE3"/>
    <w:rsid w:val="00306DB4"/>
    <w:rsid w:val="00331F24"/>
    <w:rsid w:val="00471CFE"/>
    <w:rsid w:val="00472A36"/>
    <w:rsid w:val="00480F09"/>
    <w:rsid w:val="004E12A0"/>
    <w:rsid w:val="00505B33"/>
    <w:rsid w:val="00523FFE"/>
    <w:rsid w:val="00547FB1"/>
    <w:rsid w:val="005F220D"/>
    <w:rsid w:val="006D4595"/>
    <w:rsid w:val="006E788F"/>
    <w:rsid w:val="007C20F1"/>
    <w:rsid w:val="007D7D02"/>
    <w:rsid w:val="008E09A8"/>
    <w:rsid w:val="0092638A"/>
    <w:rsid w:val="00994563"/>
    <w:rsid w:val="009B1F82"/>
    <w:rsid w:val="009C0F8F"/>
    <w:rsid w:val="009C36C7"/>
    <w:rsid w:val="00A12872"/>
    <w:rsid w:val="00A41835"/>
    <w:rsid w:val="00A82573"/>
    <w:rsid w:val="00AD731E"/>
    <w:rsid w:val="00AE28F2"/>
    <w:rsid w:val="00AF4FDD"/>
    <w:rsid w:val="00B16C35"/>
    <w:rsid w:val="00B32A4B"/>
    <w:rsid w:val="00B902DB"/>
    <w:rsid w:val="00C04F68"/>
    <w:rsid w:val="00C2003A"/>
    <w:rsid w:val="00C42DEE"/>
    <w:rsid w:val="00C538EA"/>
    <w:rsid w:val="00CA6DC2"/>
    <w:rsid w:val="00DC4A5F"/>
    <w:rsid w:val="00DF44D4"/>
    <w:rsid w:val="00E8289F"/>
    <w:rsid w:val="00EB7531"/>
    <w:rsid w:val="00ED078B"/>
    <w:rsid w:val="00ED61F2"/>
    <w:rsid w:val="00EF7F7F"/>
    <w:rsid w:val="00F22F28"/>
    <w:rsid w:val="00F60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838D"/>
  <w15:docId w15:val="{CC054B44-315C-4324-AC4A-9B9C5C15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7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4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23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ee82ad-1f7e-4c21-80d3-e03828cc2a79" xsi:nil="true"/>
    <lcf76f155ced4ddcb4097134ff3c332f xmlns="f56faf7f-73fe-451f-b49b-0400711990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50B49E0116D944B0A990159BD2C282" ma:contentTypeVersion="15" ma:contentTypeDescription="Create a new document." ma:contentTypeScope="" ma:versionID="053afc729baffe61550681d84372b0f4">
  <xsd:schema xmlns:xsd="http://www.w3.org/2001/XMLSchema" xmlns:xs="http://www.w3.org/2001/XMLSchema" xmlns:p="http://schemas.microsoft.com/office/2006/metadata/properties" xmlns:ns2="f56faf7f-73fe-451f-b49b-040071199093" xmlns:ns3="83ee82ad-1f7e-4c21-80d3-e03828cc2a79" targetNamespace="http://schemas.microsoft.com/office/2006/metadata/properties" ma:root="true" ma:fieldsID="66e297acdd279d5ad4f325405fdc3d93" ns2:_="" ns3:_="">
    <xsd:import namespace="f56faf7f-73fe-451f-b49b-040071199093"/>
    <xsd:import namespace="83ee82ad-1f7e-4c21-80d3-e03828cc2a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faf7f-73fe-451f-b49b-040071199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6fdb7d-000e-4fa4-9208-bd3a2c20a9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e82ad-1f7e-4c21-80d3-e03828cc2a7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ada8716-1f0a-4dd5-8b27-862ffffd6b4a}" ma:internalName="TaxCatchAll" ma:showField="CatchAllData" ma:web="83ee82ad-1f7e-4c21-80d3-e03828cc2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B6E92-B921-4F87-A608-12FA8A36A2E7}">
  <ds:schemaRefs>
    <ds:schemaRef ds:uri="http://schemas.microsoft.com/office/2006/metadata/properties"/>
    <ds:schemaRef ds:uri="http://schemas.microsoft.com/office/infopath/2007/PartnerControls"/>
    <ds:schemaRef ds:uri="83ee82ad-1f7e-4c21-80d3-e03828cc2a79"/>
    <ds:schemaRef ds:uri="f56faf7f-73fe-451f-b49b-040071199093"/>
  </ds:schemaRefs>
</ds:datastoreItem>
</file>

<file path=customXml/itemProps2.xml><?xml version="1.0" encoding="utf-8"?>
<ds:datastoreItem xmlns:ds="http://schemas.openxmlformats.org/officeDocument/2006/customXml" ds:itemID="{4E26BB44-AA16-4265-AFEE-2490E4CBF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faf7f-73fe-451f-b49b-040071199093"/>
    <ds:schemaRef ds:uri="83ee82ad-1f7e-4c21-80d3-e03828cc2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9112D9-2E84-4FE1-AE53-964DF39E35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sanchia watt</dc:creator>
  <cp:lastModifiedBy>Sean Dillon</cp:lastModifiedBy>
  <cp:revision>3</cp:revision>
  <cp:lastPrinted>2023-03-28T11:40:00Z</cp:lastPrinted>
  <dcterms:created xsi:type="dcterms:W3CDTF">2023-11-15T14:00:00Z</dcterms:created>
  <dcterms:modified xsi:type="dcterms:W3CDTF">2023-12-19T11:55:00Z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0x0101004650B49E0116D944B0A990159BD2C282</vt:lpwstr>
  </property>
</Properties>
</file>