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95609" w14:textId="77777777" w:rsidR="00516017" w:rsidRDefault="00516017" w:rsidP="00CE3D96">
      <w:pPr>
        <w:rPr>
          <w:rFonts w:ascii="Arial" w:hAnsi="Arial" w:cs="Arial"/>
          <w:b/>
          <w:color w:val="A187B2"/>
          <w:sz w:val="58"/>
          <w:szCs w:val="58"/>
        </w:rPr>
      </w:pPr>
      <w:bookmarkStart w:id="0" w:name="_GoBack"/>
      <w:bookmarkEnd w:id="0"/>
    </w:p>
    <w:p w14:paraId="0EBC3423" w14:textId="77777777" w:rsidR="00F96B15" w:rsidRPr="00CD4F71" w:rsidRDefault="00F96B15" w:rsidP="00644AB6">
      <w:pPr>
        <w:rPr>
          <w:rFonts w:ascii="Arial" w:hAnsi="Arial" w:cs="Arial"/>
          <w:b/>
          <w:color w:val="FF0000"/>
          <w:sz w:val="58"/>
          <w:szCs w:val="58"/>
        </w:rPr>
      </w:pPr>
    </w:p>
    <w:p w14:paraId="6B7CDE29" w14:textId="5B5D76A6" w:rsidR="004F1FE6" w:rsidRDefault="00644AB6" w:rsidP="004F1FE6">
      <w:pPr>
        <w:jc w:val="center"/>
        <w:rPr>
          <w:rFonts w:ascii="Arial" w:hAnsi="Arial" w:cs="Arial"/>
          <w:b/>
          <w:color w:val="A187B2"/>
          <w:sz w:val="58"/>
          <w:szCs w:val="58"/>
        </w:rPr>
      </w:pPr>
      <w:r>
        <w:rPr>
          <w:rFonts w:ascii="Arial" w:hAnsi="Arial" w:cs="Arial"/>
          <w:b/>
          <w:noProof/>
          <w:color w:val="A187B2"/>
          <w:sz w:val="58"/>
          <w:szCs w:val="58"/>
        </w:rPr>
        <w:drawing>
          <wp:inline distT="0" distB="0" distL="0" distR="0" wp14:anchorId="2B9DAF99" wp14:editId="75CEAAF8">
            <wp:extent cx="5023783" cy="258366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u logo.jpg"/>
                    <pic:cNvPicPr/>
                  </pic:nvPicPr>
                  <pic:blipFill>
                    <a:blip r:embed="rId11">
                      <a:extLst>
                        <a:ext uri="{28A0092B-C50C-407E-A947-70E740481C1C}">
                          <a14:useLocalDpi xmlns:a14="http://schemas.microsoft.com/office/drawing/2010/main" val="0"/>
                        </a:ext>
                      </a:extLst>
                    </a:blip>
                    <a:stretch>
                      <a:fillRect/>
                    </a:stretch>
                  </pic:blipFill>
                  <pic:spPr>
                    <a:xfrm>
                      <a:off x="0" y="0"/>
                      <a:ext cx="5058626" cy="2601579"/>
                    </a:xfrm>
                    <a:prstGeom prst="rect">
                      <a:avLst/>
                    </a:prstGeom>
                  </pic:spPr>
                </pic:pic>
              </a:graphicData>
            </a:graphic>
          </wp:inline>
        </w:drawing>
      </w:r>
    </w:p>
    <w:p w14:paraId="7B29413A" w14:textId="77777777" w:rsidR="004F1FE6" w:rsidRDefault="004F1FE6" w:rsidP="00644AB6">
      <w:pPr>
        <w:rPr>
          <w:rFonts w:ascii="Arial" w:hAnsi="Arial" w:cs="Arial"/>
          <w:b/>
          <w:color w:val="A187B2"/>
          <w:sz w:val="58"/>
          <w:szCs w:val="58"/>
        </w:rPr>
      </w:pPr>
    </w:p>
    <w:p w14:paraId="78B85623" w14:textId="77777777" w:rsidR="004F1FE6" w:rsidRDefault="004F1FE6" w:rsidP="004F1FE6">
      <w:pPr>
        <w:jc w:val="center"/>
        <w:rPr>
          <w:rFonts w:ascii="Arial" w:hAnsi="Arial" w:cs="Arial"/>
          <w:b/>
          <w:color w:val="A187B2"/>
          <w:sz w:val="58"/>
          <w:szCs w:val="58"/>
        </w:rPr>
      </w:pPr>
    </w:p>
    <w:p w14:paraId="52CD7786" w14:textId="77777777" w:rsidR="004F1FE6" w:rsidRPr="004F1FE6" w:rsidRDefault="00CE3D96" w:rsidP="004F1FE6">
      <w:pPr>
        <w:jc w:val="center"/>
        <w:rPr>
          <w:rFonts w:ascii="Arial" w:hAnsi="Arial" w:cs="Arial"/>
          <w:b/>
          <w:color w:val="A187B2"/>
          <w:sz w:val="58"/>
          <w:szCs w:val="58"/>
        </w:rPr>
      </w:pPr>
      <w:r w:rsidRPr="002522DE">
        <w:rPr>
          <w:rFonts w:ascii="Arial" w:hAnsi="Arial" w:cs="Arial"/>
          <w:b/>
          <w:color w:val="000000"/>
          <w:sz w:val="58"/>
          <w:szCs w:val="58"/>
        </w:rPr>
        <w:t xml:space="preserve">Data Protection Policy </w:t>
      </w:r>
    </w:p>
    <w:p w14:paraId="197A3BE4" w14:textId="77777777" w:rsidR="00EB460B" w:rsidRDefault="00EB460B" w:rsidP="00EB460B">
      <w:pPr>
        <w:pStyle w:val="NoSpacing"/>
        <w:rPr>
          <w:sz w:val="40"/>
          <w:szCs w:val="40"/>
        </w:rPr>
      </w:pPr>
    </w:p>
    <w:p w14:paraId="347D90CB" w14:textId="77777777" w:rsidR="00EB460B" w:rsidRDefault="00EB460B" w:rsidP="00EB460B">
      <w:pPr>
        <w:pStyle w:val="NoSpacing"/>
        <w:rPr>
          <w:sz w:val="40"/>
          <w:szCs w:val="40"/>
        </w:rPr>
      </w:pPr>
    </w:p>
    <w:p w14:paraId="3D2279A5" w14:textId="77777777" w:rsidR="00EB460B" w:rsidRDefault="00EB460B" w:rsidP="00EB460B">
      <w:pPr>
        <w:pStyle w:val="NoSpacing"/>
        <w:rPr>
          <w:sz w:val="40"/>
          <w:szCs w:val="40"/>
        </w:rPr>
      </w:pPr>
    </w:p>
    <w:p w14:paraId="44AD61FA" w14:textId="77777777" w:rsidR="00EB460B" w:rsidRDefault="00EB460B" w:rsidP="00EB460B">
      <w:pPr>
        <w:pStyle w:val="NoSpacing"/>
        <w:rPr>
          <w:sz w:val="40"/>
          <w:szCs w:val="40"/>
        </w:rPr>
      </w:pPr>
    </w:p>
    <w:p w14:paraId="3FFA1ED8" w14:textId="77777777" w:rsidR="00EB460B" w:rsidRDefault="00EB460B" w:rsidP="00EB460B">
      <w:pPr>
        <w:pStyle w:val="NoSpacing"/>
        <w:rPr>
          <w:sz w:val="40"/>
          <w:szCs w:val="40"/>
        </w:rPr>
      </w:pPr>
    </w:p>
    <w:p w14:paraId="70C32151" w14:textId="07FCBD4B" w:rsidR="00EB460B" w:rsidRPr="00EB460B" w:rsidRDefault="00EB460B" w:rsidP="00EB460B">
      <w:pPr>
        <w:pStyle w:val="NoSpacing"/>
        <w:rPr>
          <w:sz w:val="40"/>
          <w:szCs w:val="40"/>
        </w:rPr>
      </w:pPr>
      <w:r w:rsidRPr="00EB460B">
        <w:rPr>
          <w:sz w:val="40"/>
          <w:szCs w:val="40"/>
        </w:rPr>
        <w:t>Date of Adoption:</w:t>
      </w:r>
      <w:r w:rsidRPr="00EB460B">
        <w:rPr>
          <w:sz w:val="40"/>
          <w:szCs w:val="40"/>
        </w:rPr>
        <w:tab/>
      </w:r>
      <w:r w:rsidRPr="00EB460B">
        <w:rPr>
          <w:sz w:val="40"/>
          <w:szCs w:val="40"/>
        </w:rPr>
        <w:tab/>
        <w:t xml:space="preserve">April </w:t>
      </w:r>
      <w:r>
        <w:rPr>
          <w:sz w:val="40"/>
          <w:szCs w:val="40"/>
        </w:rPr>
        <w:t>2026</w:t>
      </w:r>
    </w:p>
    <w:p w14:paraId="2B4A2E65" w14:textId="3E275097" w:rsidR="00EB460B" w:rsidRDefault="00EB460B" w:rsidP="00EB460B">
      <w:pPr>
        <w:pStyle w:val="NoSpacing"/>
        <w:rPr>
          <w:sz w:val="40"/>
          <w:szCs w:val="40"/>
        </w:rPr>
      </w:pPr>
      <w:r w:rsidRPr="00EB460B">
        <w:rPr>
          <w:sz w:val="40"/>
          <w:szCs w:val="40"/>
        </w:rPr>
        <w:t>Date of Review:</w:t>
      </w:r>
      <w:r w:rsidRPr="00EB460B">
        <w:rPr>
          <w:sz w:val="40"/>
          <w:szCs w:val="40"/>
        </w:rPr>
        <w:tab/>
      </w:r>
      <w:r w:rsidRPr="00EB460B">
        <w:rPr>
          <w:sz w:val="40"/>
          <w:szCs w:val="40"/>
        </w:rPr>
        <w:tab/>
      </w:r>
      <w:r w:rsidRPr="00EB460B">
        <w:rPr>
          <w:sz w:val="40"/>
          <w:szCs w:val="40"/>
        </w:rPr>
        <w:tab/>
        <w:t>April 202</w:t>
      </w:r>
      <w:r>
        <w:rPr>
          <w:sz w:val="40"/>
          <w:szCs w:val="40"/>
        </w:rPr>
        <w:t>6</w:t>
      </w:r>
    </w:p>
    <w:p w14:paraId="054B7C2A" w14:textId="35FD31F7" w:rsidR="00EB460B" w:rsidRPr="00EB460B" w:rsidRDefault="00EB460B" w:rsidP="00EB460B">
      <w:pPr>
        <w:pStyle w:val="NoSpacing"/>
        <w:rPr>
          <w:sz w:val="40"/>
          <w:szCs w:val="40"/>
        </w:rPr>
      </w:pPr>
      <w:r>
        <w:rPr>
          <w:sz w:val="40"/>
          <w:szCs w:val="40"/>
        </w:rPr>
        <w:t>Date of Next Review:</w:t>
      </w:r>
      <w:r>
        <w:rPr>
          <w:sz w:val="40"/>
          <w:szCs w:val="40"/>
        </w:rPr>
        <w:tab/>
      </w:r>
      <w:r>
        <w:rPr>
          <w:sz w:val="40"/>
          <w:szCs w:val="40"/>
        </w:rPr>
        <w:tab/>
        <w:t>July 2027</w:t>
      </w:r>
    </w:p>
    <w:p w14:paraId="0E762B2C" w14:textId="77777777" w:rsidR="00EB460B" w:rsidRPr="00EB460B" w:rsidRDefault="00EB460B" w:rsidP="00EB460B">
      <w:pPr>
        <w:pStyle w:val="NoSpacing"/>
        <w:rPr>
          <w:b/>
          <w:color w:val="000000"/>
          <w:sz w:val="40"/>
          <w:szCs w:val="40"/>
        </w:rPr>
      </w:pPr>
    </w:p>
    <w:p w14:paraId="364EA7B3" w14:textId="77777777" w:rsidR="00466002" w:rsidRDefault="00466002" w:rsidP="00466002">
      <w:pPr>
        <w:spacing w:before="120" w:after="120" w:line="240" w:lineRule="auto"/>
        <w:rPr>
          <w:rFonts w:eastAsia="MS Mincho" w:cs="Times New Roman"/>
          <w:b/>
          <w:color w:val="auto"/>
          <w:sz w:val="28"/>
          <w:szCs w:val="24"/>
          <w:lang w:eastAsia="en-US" w:bidi="ar-SA"/>
        </w:rPr>
      </w:pPr>
      <w:r>
        <w:rPr>
          <w:rFonts w:eastAsia="MS Mincho" w:cs="Times New Roman"/>
          <w:b/>
          <w:color w:val="000000"/>
          <w:sz w:val="28"/>
          <w:szCs w:val="24"/>
          <w:lang w:eastAsia="en-US" w:bidi="ar-SA"/>
        </w:rPr>
        <w:lastRenderedPageBreak/>
        <w:t>Contents</w:t>
      </w:r>
    </w:p>
    <w:p w14:paraId="02843EFF" w14:textId="77777777" w:rsidR="00466002" w:rsidRDefault="002A6543"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color w:val="000000"/>
          <w:sz w:val="22"/>
          <w:szCs w:val="24"/>
          <w:lang w:eastAsia="en-US" w:bidi="ar-SA"/>
        </w:rPr>
        <w:fldChar w:fldCharType="begin"/>
      </w:r>
      <w:r w:rsidR="00466002">
        <w:rPr>
          <w:rFonts w:eastAsia="MS Mincho" w:cs="Times New Roman"/>
          <w:color w:val="000000"/>
          <w:sz w:val="22"/>
          <w:szCs w:val="24"/>
          <w:lang w:eastAsia="en-US" w:bidi="ar-SA"/>
        </w:rPr>
        <w:instrText xml:space="preserve"> TOC \o "2-2" \t "Heading 1,1" </w:instrText>
      </w:r>
      <w:r>
        <w:rPr>
          <w:rFonts w:eastAsia="MS Mincho" w:cs="Times New Roman"/>
          <w:color w:val="000000"/>
          <w:sz w:val="22"/>
          <w:szCs w:val="24"/>
          <w:lang w:eastAsia="en-US" w:bidi="ar-SA"/>
        </w:rPr>
        <w:fldChar w:fldCharType="separate"/>
      </w:r>
      <w:r w:rsidR="00466002">
        <w:rPr>
          <w:rFonts w:eastAsia="MS Mincho" w:cs="Times New Roman"/>
          <w:noProof/>
          <w:color w:val="000000"/>
          <w:sz w:val="22"/>
          <w:szCs w:val="24"/>
          <w:lang w:eastAsia="en-US" w:bidi="ar-SA"/>
        </w:rPr>
        <w:t>1. Aims</w:t>
      </w:r>
      <w:r w:rsidR="00466002">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2</w:t>
      </w:r>
    </w:p>
    <w:p w14:paraId="26715C42"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2. Legislation and guidance</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2</w:t>
      </w:r>
    </w:p>
    <w:p w14:paraId="65ED1C7B"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3. Definitions</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2</w:t>
      </w:r>
    </w:p>
    <w:p w14:paraId="546A769F"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4. The data controller</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3</w:t>
      </w:r>
    </w:p>
    <w:p w14:paraId="135586BC"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5. Roles and responsibilities</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3</w:t>
      </w:r>
    </w:p>
    <w:p w14:paraId="531E8D06"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6. Data protection principles</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5</w:t>
      </w:r>
    </w:p>
    <w:p w14:paraId="5614F7E5"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7. Collecting personal data</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5</w:t>
      </w:r>
    </w:p>
    <w:p w14:paraId="7D76E86D"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8. Sharing personal data</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6</w:t>
      </w:r>
    </w:p>
    <w:p w14:paraId="55BF8E70"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9. Subject access requests and other rights of individuals</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6</w:t>
      </w:r>
    </w:p>
    <w:p w14:paraId="30C84DA8"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10. Parental requests to see the educational record</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8</w:t>
      </w:r>
    </w:p>
    <w:p w14:paraId="0F580040" w14:textId="77777777" w:rsidR="00466002" w:rsidRDefault="00466002" w:rsidP="00466002">
      <w:pPr>
        <w:tabs>
          <w:tab w:val="right" w:leader="dot" w:pos="9338"/>
        </w:tabs>
        <w:spacing w:before="120" w:after="120" w:line="240" w:lineRule="auto"/>
        <w:rPr>
          <w:rFonts w:eastAsia="MS Mincho" w:cs="Times New Roman"/>
          <w:noProof/>
          <w:color w:val="auto"/>
          <w:sz w:val="22"/>
          <w:szCs w:val="24"/>
          <w:lang w:eastAsia="en-US" w:bidi="ar-SA"/>
        </w:rPr>
      </w:pPr>
      <w:r>
        <w:rPr>
          <w:rFonts w:eastAsia="MS Mincho" w:cs="Times New Roman"/>
          <w:noProof/>
          <w:color w:val="000000"/>
          <w:sz w:val="22"/>
          <w:szCs w:val="24"/>
          <w:lang w:eastAsia="en-US" w:bidi="ar-SA"/>
        </w:rPr>
        <w:t>1</w:t>
      </w:r>
      <w:r w:rsidR="00CE3D96">
        <w:rPr>
          <w:rFonts w:eastAsia="MS Mincho" w:cs="Times New Roman"/>
          <w:noProof/>
          <w:color w:val="000000"/>
          <w:sz w:val="22"/>
          <w:szCs w:val="24"/>
          <w:lang w:eastAsia="en-US" w:bidi="ar-SA"/>
        </w:rPr>
        <w:t>1</w:t>
      </w:r>
      <w:r>
        <w:rPr>
          <w:rFonts w:eastAsia="MS Mincho" w:cs="Times New Roman"/>
          <w:noProof/>
          <w:color w:val="000000"/>
          <w:sz w:val="22"/>
          <w:szCs w:val="24"/>
          <w:lang w:eastAsia="en-US" w:bidi="ar-SA"/>
        </w:rPr>
        <w:t>. Photographs and videos</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9</w:t>
      </w:r>
    </w:p>
    <w:p w14:paraId="3E0E3F0A" w14:textId="77777777" w:rsidR="001077D4" w:rsidRDefault="001077D4"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12. Artificial Intelligence</w:t>
      </w:r>
      <w:r>
        <w:rPr>
          <w:rFonts w:eastAsia="MS Mincho" w:cs="Times New Roman"/>
          <w:noProof/>
          <w:color w:val="000000"/>
          <w:sz w:val="22"/>
          <w:szCs w:val="24"/>
          <w:lang w:eastAsia="en-US" w:bidi="ar-SA"/>
        </w:rPr>
        <w:tab/>
        <w:t>9</w:t>
      </w:r>
    </w:p>
    <w:p w14:paraId="4395276B"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w:t>
      </w:r>
      <w:r w:rsidR="001077D4">
        <w:rPr>
          <w:rFonts w:eastAsia="MS Mincho" w:cs="Times New Roman"/>
          <w:noProof/>
          <w:color w:val="000000"/>
          <w:sz w:val="22"/>
          <w:szCs w:val="24"/>
          <w:lang w:eastAsia="en-US" w:bidi="ar-SA"/>
        </w:rPr>
        <w:t>3</w:t>
      </w:r>
      <w:r w:rsidR="00CE3D96">
        <w:rPr>
          <w:rFonts w:eastAsia="MS Mincho" w:cs="Times New Roman"/>
          <w:noProof/>
          <w:color w:val="000000"/>
          <w:sz w:val="22"/>
          <w:szCs w:val="24"/>
          <w:lang w:eastAsia="en-US" w:bidi="ar-SA"/>
        </w:rPr>
        <w:t>.</w:t>
      </w:r>
      <w:r>
        <w:rPr>
          <w:rFonts w:eastAsia="MS Mincho" w:cs="Times New Roman"/>
          <w:noProof/>
          <w:color w:val="000000"/>
          <w:sz w:val="22"/>
          <w:szCs w:val="24"/>
          <w:lang w:eastAsia="en-US" w:bidi="ar-SA"/>
        </w:rPr>
        <w:t xml:space="preserve"> Data protection by design and default</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9</w:t>
      </w:r>
    </w:p>
    <w:p w14:paraId="4C1603F8"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w:t>
      </w:r>
      <w:r w:rsidR="001077D4">
        <w:rPr>
          <w:rFonts w:eastAsia="MS Mincho" w:cs="Times New Roman"/>
          <w:noProof/>
          <w:color w:val="000000"/>
          <w:sz w:val="22"/>
          <w:szCs w:val="24"/>
          <w:lang w:eastAsia="en-US" w:bidi="ar-SA"/>
        </w:rPr>
        <w:t>4</w:t>
      </w:r>
      <w:r>
        <w:rPr>
          <w:rFonts w:eastAsia="MS Mincho" w:cs="Times New Roman"/>
          <w:noProof/>
          <w:color w:val="000000"/>
          <w:sz w:val="22"/>
          <w:szCs w:val="24"/>
          <w:lang w:eastAsia="en-US" w:bidi="ar-SA"/>
        </w:rPr>
        <w:t>. Data security and storage of records</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10</w:t>
      </w:r>
    </w:p>
    <w:p w14:paraId="03A3219B"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w:t>
      </w:r>
      <w:r w:rsidR="001077D4">
        <w:rPr>
          <w:rFonts w:eastAsia="MS Mincho" w:cs="Times New Roman"/>
          <w:noProof/>
          <w:color w:val="000000"/>
          <w:sz w:val="22"/>
          <w:szCs w:val="24"/>
          <w:lang w:eastAsia="en-US" w:bidi="ar-SA"/>
        </w:rPr>
        <w:t>5</w:t>
      </w:r>
      <w:r>
        <w:rPr>
          <w:rFonts w:eastAsia="MS Mincho" w:cs="Times New Roman"/>
          <w:noProof/>
          <w:color w:val="000000"/>
          <w:sz w:val="22"/>
          <w:szCs w:val="24"/>
          <w:lang w:eastAsia="en-US" w:bidi="ar-SA"/>
        </w:rPr>
        <w:t>. Disposal of records</w:t>
      </w:r>
      <w:r>
        <w:rPr>
          <w:rFonts w:eastAsia="MS Mincho" w:cs="Times New Roman"/>
          <w:noProof/>
          <w:color w:val="000000"/>
          <w:sz w:val="22"/>
          <w:szCs w:val="24"/>
          <w:lang w:eastAsia="en-US" w:bidi="ar-SA"/>
        </w:rPr>
        <w:tab/>
      </w:r>
      <w:r w:rsidR="00F96B15">
        <w:rPr>
          <w:rFonts w:eastAsia="MS Mincho" w:cs="Times New Roman"/>
          <w:noProof/>
          <w:color w:val="000000"/>
          <w:sz w:val="22"/>
          <w:szCs w:val="24"/>
          <w:lang w:eastAsia="en-US" w:bidi="ar-SA"/>
        </w:rPr>
        <w:t>10</w:t>
      </w:r>
    </w:p>
    <w:p w14:paraId="244CE8FD"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w:t>
      </w:r>
      <w:r w:rsidR="001077D4">
        <w:rPr>
          <w:rFonts w:eastAsia="MS Mincho" w:cs="Times New Roman"/>
          <w:noProof/>
          <w:color w:val="000000"/>
          <w:sz w:val="22"/>
          <w:szCs w:val="24"/>
          <w:lang w:eastAsia="en-US" w:bidi="ar-SA"/>
        </w:rPr>
        <w:t>6</w:t>
      </w:r>
      <w:r>
        <w:rPr>
          <w:rFonts w:eastAsia="MS Mincho" w:cs="Times New Roman"/>
          <w:noProof/>
          <w:color w:val="000000"/>
          <w:sz w:val="22"/>
          <w:szCs w:val="24"/>
          <w:lang w:eastAsia="en-US" w:bidi="ar-SA"/>
        </w:rPr>
        <w:t>. Personal data breaches</w:t>
      </w:r>
      <w:r>
        <w:rPr>
          <w:rFonts w:eastAsia="MS Mincho" w:cs="Times New Roman"/>
          <w:noProof/>
          <w:color w:val="000000"/>
          <w:sz w:val="22"/>
          <w:szCs w:val="24"/>
          <w:lang w:eastAsia="en-US" w:bidi="ar-SA"/>
        </w:rPr>
        <w:tab/>
      </w:r>
      <w:r w:rsidR="00FC736F">
        <w:rPr>
          <w:rFonts w:eastAsia="MS Mincho" w:cs="Times New Roman"/>
          <w:noProof/>
          <w:color w:val="000000"/>
          <w:sz w:val="22"/>
          <w:szCs w:val="24"/>
          <w:lang w:eastAsia="en-US" w:bidi="ar-SA"/>
        </w:rPr>
        <w:t>1</w:t>
      </w:r>
      <w:r w:rsidR="00F96B15">
        <w:rPr>
          <w:rFonts w:eastAsia="MS Mincho" w:cs="Times New Roman"/>
          <w:noProof/>
          <w:color w:val="000000"/>
          <w:sz w:val="22"/>
          <w:szCs w:val="24"/>
          <w:lang w:eastAsia="en-US" w:bidi="ar-SA"/>
        </w:rPr>
        <w:t>0</w:t>
      </w:r>
    </w:p>
    <w:p w14:paraId="3592F5CC"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w:t>
      </w:r>
      <w:r w:rsidR="001077D4">
        <w:rPr>
          <w:rFonts w:eastAsia="MS Mincho" w:cs="Times New Roman"/>
          <w:noProof/>
          <w:color w:val="000000"/>
          <w:sz w:val="22"/>
          <w:szCs w:val="24"/>
          <w:lang w:eastAsia="en-US" w:bidi="ar-SA"/>
        </w:rPr>
        <w:t>7</w:t>
      </w:r>
      <w:r>
        <w:rPr>
          <w:rFonts w:eastAsia="MS Mincho" w:cs="Times New Roman"/>
          <w:noProof/>
          <w:color w:val="000000"/>
          <w:sz w:val="22"/>
          <w:szCs w:val="24"/>
          <w:lang w:eastAsia="en-US" w:bidi="ar-SA"/>
        </w:rPr>
        <w:t>. Training</w:t>
      </w:r>
      <w:r>
        <w:rPr>
          <w:rFonts w:eastAsia="MS Mincho" w:cs="Times New Roman"/>
          <w:noProof/>
          <w:color w:val="000000"/>
          <w:sz w:val="22"/>
          <w:szCs w:val="24"/>
          <w:lang w:eastAsia="en-US" w:bidi="ar-SA"/>
        </w:rPr>
        <w:tab/>
      </w:r>
      <w:r w:rsidR="00FC736F">
        <w:rPr>
          <w:rFonts w:eastAsia="MS Mincho" w:cs="Times New Roman"/>
          <w:noProof/>
          <w:color w:val="000000"/>
          <w:sz w:val="22"/>
          <w:szCs w:val="24"/>
          <w:lang w:eastAsia="en-US" w:bidi="ar-SA"/>
        </w:rPr>
        <w:t>1</w:t>
      </w:r>
      <w:r w:rsidR="00F96B15">
        <w:rPr>
          <w:rFonts w:eastAsia="MS Mincho" w:cs="Times New Roman"/>
          <w:noProof/>
          <w:color w:val="000000"/>
          <w:sz w:val="22"/>
          <w:szCs w:val="24"/>
          <w:lang w:eastAsia="en-US" w:bidi="ar-SA"/>
        </w:rPr>
        <w:t>1</w:t>
      </w:r>
    </w:p>
    <w:p w14:paraId="61EC5C50"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w:t>
      </w:r>
      <w:r w:rsidR="001077D4">
        <w:rPr>
          <w:rFonts w:eastAsia="MS Mincho" w:cs="Times New Roman"/>
          <w:noProof/>
          <w:color w:val="000000"/>
          <w:sz w:val="22"/>
          <w:szCs w:val="24"/>
          <w:lang w:eastAsia="en-US" w:bidi="ar-SA"/>
        </w:rPr>
        <w:t>8</w:t>
      </w:r>
      <w:r>
        <w:rPr>
          <w:rFonts w:eastAsia="MS Mincho" w:cs="Times New Roman"/>
          <w:noProof/>
          <w:color w:val="000000"/>
          <w:sz w:val="22"/>
          <w:szCs w:val="24"/>
          <w:lang w:eastAsia="en-US" w:bidi="ar-SA"/>
        </w:rPr>
        <w:t>. Monitoring arrangements</w:t>
      </w:r>
      <w:r>
        <w:rPr>
          <w:rFonts w:eastAsia="MS Mincho" w:cs="Times New Roman"/>
          <w:noProof/>
          <w:color w:val="000000"/>
          <w:sz w:val="22"/>
          <w:szCs w:val="24"/>
          <w:lang w:eastAsia="en-US" w:bidi="ar-SA"/>
        </w:rPr>
        <w:tab/>
      </w:r>
      <w:r w:rsidR="00FC736F">
        <w:rPr>
          <w:rFonts w:eastAsia="MS Mincho" w:cs="Times New Roman"/>
          <w:noProof/>
          <w:color w:val="000000"/>
          <w:sz w:val="22"/>
          <w:szCs w:val="24"/>
          <w:lang w:eastAsia="en-US" w:bidi="ar-SA"/>
        </w:rPr>
        <w:t>1</w:t>
      </w:r>
      <w:r w:rsidR="00F96B15">
        <w:rPr>
          <w:rFonts w:eastAsia="MS Mincho" w:cs="Times New Roman"/>
          <w:noProof/>
          <w:color w:val="000000"/>
          <w:sz w:val="22"/>
          <w:szCs w:val="24"/>
          <w:lang w:eastAsia="en-US" w:bidi="ar-SA"/>
        </w:rPr>
        <w:t>1</w:t>
      </w:r>
    </w:p>
    <w:p w14:paraId="439E54A9" w14:textId="77777777" w:rsidR="00466002" w:rsidRDefault="00CE3D96"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000000"/>
          <w:sz w:val="22"/>
          <w:szCs w:val="24"/>
          <w:lang w:eastAsia="en-US" w:bidi="ar-SA"/>
        </w:rPr>
        <w:t>1</w:t>
      </w:r>
      <w:r w:rsidR="001077D4">
        <w:rPr>
          <w:rFonts w:eastAsia="MS Mincho" w:cs="Times New Roman"/>
          <w:noProof/>
          <w:color w:val="000000"/>
          <w:sz w:val="22"/>
          <w:szCs w:val="24"/>
          <w:lang w:eastAsia="en-US" w:bidi="ar-SA"/>
        </w:rPr>
        <w:t>9</w:t>
      </w:r>
      <w:r w:rsidR="00466002">
        <w:rPr>
          <w:rFonts w:eastAsia="MS Mincho" w:cs="Times New Roman"/>
          <w:noProof/>
          <w:color w:val="000000"/>
          <w:sz w:val="22"/>
          <w:szCs w:val="24"/>
          <w:lang w:eastAsia="en-US" w:bidi="ar-SA"/>
        </w:rPr>
        <w:t>. Links with other policies</w:t>
      </w:r>
      <w:r w:rsidR="00466002">
        <w:rPr>
          <w:rFonts w:eastAsia="MS Mincho" w:cs="Times New Roman"/>
          <w:noProof/>
          <w:color w:val="000000"/>
          <w:sz w:val="22"/>
          <w:szCs w:val="24"/>
          <w:lang w:eastAsia="en-US" w:bidi="ar-SA"/>
        </w:rPr>
        <w:tab/>
      </w:r>
      <w:r w:rsidR="00FC736F">
        <w:rPr>
          <w:rFonts w:eastAsia="MS Mincho" w:cs="Times New Roman"/>
          <w:noProof/>
          <w:color w:val="000000"/>
          <w:sz w:val="22"/>
          <w:szCs w:val="24"/>
          <w:lang w:eastAsia="en-US" w:bidi="ar-SA"/>
        </w:rPr>
        <w:t>1</w:t>
      </w:r>
      <w:r w:rsidR="00F96B15">
        <w:rPr>
          <w:rFonts w:eastAsia="MS Mincho" w:cs="Times New Roman"/>
          <w:noProof/>
          <w:color w:val="000000"/>
          <w:sz w:val="22"/>
          <w:szCs w:val="24"/>
          <w:lang w:eastAsia="en-US" w:bidi="ar-SA"/>
        </w:rPr>
        <w:t>1</w:t>
      </w:r>
    </w:p>
    <w:p w14:paraId="2C22AAF1" w14:textId="77777777" w:rsidR="00466002" w:rsidRDefault="00466002" w:rsidP="00466002">
      <w:pPr>
        <w:tabs>
          <w:tab w:val="right" w:leader="dot" w:pos="9338"/>
        </w:tabs>
        <w:spacing w:before="120" w:after="120" w:line="240" w:lineRule="auto"/>
        <w:rPr>
          <w:rFonts w:eastAsia="MS Mincho" w:cs="Times New Roman"/>
          <w:noProof/>
          <w:color w:val="auto"/>
          <w:sz w:val="22"/>
          <w:szCs w:val="24"/>
          <w:lang w:eastAsia="en-US" w:bidi="ar-SA"/>
        </w:rPr>
      </w:pPr>
      <w:r>
        <w:rPr>
          <w:rFonts w:eastAsia="MS Mincho" w:cs="Times New Roman"/>
          <w:noProof/>
          <w:color w:val="000000"/>
          <w:sz w:val="22"/>
          <w:szCs w:val="24"/>
          <w:lang w:eastAsia="en-US" w:bidi="ar-SA"/>
        </w:rPr>
        <w:t>Appendix 1: Personal data breach procedure</w:t>
      </w:r>
      <w:r>
        <w:rPr>
          <w:rFonts w:eastAsia="MS Mincho" w:cs="Times New Roman"/>
          <w:noProof/>
          <w:color w:val="000000"/>
          <w:sz w:val="22"/>
          <w:szCs w:val="24"/>
          <w:lang w:eastAsia="en-US" w:bidi="ar-SA"/>
        </w:rPr>
        <w:tab/>
      </w:r>
      <w:r w:rsidR="00FC736F">
        <w:rPr>
          <w:rFonts w:eastAsia="MS Mincho" w:cs="Times New Roman"/>
          <w:noProof/>
          <w:color w:val="000000"/>
          <w:sz w:val="22"/>
          <w:szCs w:val="24"/>
          <w:lang w:eastAsia="en-US" w:bidi="ar-SA"/>
        </w:rPr>
        <w:t>1</w:t>
      </w:r>
      <w:r w:rsidR="00F96B15">
        <w:rPr>
          <w:rFonts w:eastAsia="MS Mincho" w:cs="Times New Roman"/>
          <w:noProof/>
          <w:color w:val="000000"/>
          <w:sz w:val="22"/>
          <w:szCs w:val="24"/>
          <w:lang w:eastAsia="en-US" w:bidi="ar-SA"/>
        </w:rPr>
        <w:t>2</w:t>
      </w:r>
    </w:p>
    <w:p w14:paraId="4904A755" w14:textId="77777777" w:rsidR="00466002" w:rsidRDefault="002A6543" w:rsidP="00466002">
      <w:pPr>
        <w:spacing w:before="120" w:after="120" w:line="240" w:lineRule="auto"/>
        <w:rPr>
          <w:rFonts w:eastAsia="MS Mincho" w:cs="Times New Roman"/>
          <w:b/>
          <w:color w:val="auto"/>
          <w:szCs w:val="24"/>
          <w:lang w:eastAsia="en-US" w:bidi="ar-SA"/>
        </w:rPr>
      </w:pPr>
      <w:r>
        <w:rPr>
          <w:rFonts w:eastAsia="MS Mincho" w:cs="Times New Roman"/>
          <w:color w:val="000000"/>
          <w:sz w:val="22"/>
          <w:szCs w:val="24"/>
          <w:lang w:eastAsia="en-US" w:bidi="ar-SA"/>
        </w:rPr>
        <w:fldChar w:fldCharType="end"/>
      </w:r>
    </w:p>
    <w:p w14:paraId="5294422B" w14:textId="77777777" w:rsidR="00466002" w:rsidRDefault="00466002" w:rsidP="00466002">
      <w:pPr>
        <w:autoSpaceDE w:val="0"/>
        <w:autoSpaceDN w:val="0"/>
        <w:adjustRightInd w:val="0"/>
        <w:spacing w:after="0" w:line="240" w:lineRule="auto"/>
        <w:ind w:right="299"/>
        <w:jc w:val="both"/>
        <w:rPr>
          <w:rFonts w:cs="ComicSansMS-Bold"/>
          <w:b/>
          <w:bCs/>
          <w:color w:val="auto"/>
          <w:sz w:val="22"/>
          <w:szCs w:val="22"/>
          <w:lang w:val="en-GB"/>
        </w:rPr>
      </w:pPr>
      <w:r>
        <w:rPr>
          <w:rFonts w:cs="ComicSansMS-Bold"/>
          <w:b/>
          <w:bCs/>
          <w:color w:val="000000"/>
          <w:sz w:val="22"/>
          <w:szCs w:val="22"/>
          <w:lang w:val="en-GB"/>
        </w:rPr>
        <w:t>Issue Status</w:t>
      </w:r>
    </w:p>
    <w:p w14:paraId="1CBB40BE" w14:textId="77777777" w:rsidR="00466002" w:rsidRDefault="00466002" w:rsidP="00466002">
      <w:pPr>
        <w:autoSpaceDE w:val="0"/>
        <w:autoSpaceDN w:val="0"/>
        <w:adjustRightInd w:val="0"/>
        <w:spacing w:after="0" w:line="240" w:lineRule="auto"/>
        <w:ind w:right="299"/>
        <w:jc w:val="both"/>
        <w:rPr>
          <w:rFonts w:cs="ComicSansMS-Bold"/>
          <w:bCs/>
          <w:color w:val="auto"/>
          <w:sz w:val="22"/>
          <w:szCs w:val="22"/>
          <w:lang w:val="en-GB"/>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4313"/>
        <w:gridCol w:w="1844"/>
        <w:gridCol w:w="1844"/>
      </w:tblGrid>
      <w:tr w:rsidR="00466002" w:rsidRPr="00FC736F" w14:paraId="58C77424" w14:textId="77777777" w:rsidTr="00466002">
        <w:trPr>
          <w:trHeight w:val="216"/>
        </w:trPr>
        <w:tc>
          <w:tcPr>
            <w:tcW w:w="1779" w:type="dxa"/>
            <w:tcBorders>
              <w:top w:val="single" w:sz="4" w:space="0" w:color="auto"/>
              <w:left w:val="single" w:sz="4" w:space="0" w:color="auto"/>
              <w:bottom w:val="single" w:sz="4" w:space="0" w:color="auto"/>
              <w:right w:val="single" w:sz="4" w:space="0" w:color="auto"/>
            </w:tcBorders>
            <w:shd w:val="pct10" w:color="auto" w:fill="FFFFFF"/>
            <w:hideMark/>
          </w:tcPr>
          <w:p w14:paraId="56AF79AF"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000000"/>
                <w:sz w:val="22"/>
                <w:szCs w:val="22"/>
                <w:lang w:val="en-GB"/>
              </w:rPr>
              <w:t>Date</w:t>
            </w:r>
          </w:p>
        </w:tc>
        <w:tc>
          <w:tcPr>
            <w:tcW w:w="4312" w:type="dxa"/>
            <w:tcBorders>
              <w:top w:val="single" w:sz="4" w:space="0" w:color="auto"/>
              <w:left w:val="single" w:sz="4" w:space="0" w:color="auto"/>
              <w:bottom w:val="single" w:sz="4" w:space="0" w:color="auto"/>
              <w:right w:val="single" w:sz="4" w:space="0" w:color="auto"/>
            </w:tcBorders>
            <w:shd w:val="pct10" w:color="auto" w:fill="FFFFFF"/>
            <w:hideMark/>
          </w:tcPr>
          <w:p w14:paraId="24DC256A"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000000"/>
                <w:sz w:val="22"/>
                <w:szCs w:val="22"/>
                <w:lang w:val="en-GB"/>
              </w:rPr>
              <w:t>Issue</w:t>
            </w:r>
          </w:p>
        </w:tc>
        <w:tc>
          <w:tcPr>
            <w:tcW w:w="1843" w:type="dxa"/>
            <w:tcBorders>
              <w:top w:val="single" w:sz="4" w:space="0" w:color="auto"/>
              <w:left w:val="single" w:sz="4" w:space="0" w:color="auto"/>
              <w:bottom w:val="single" w:sz="4" w:space="0" w:color="auto"/>
              <w:right w:val="single" w:sz="4" w:space="0" w:color="auto"/>
            </w:tcBorders>
            <w:shd w:val="pct10" w:color="auto" w:fill="FFFFFF"/>
            <w:hideMark/>
          </w:tcPr>
          <w:p w14:paraId="2C940A22"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000000"/>
                <w:sz w:val="22"/>
                <w:szCs w:val="22"/>
                <w:lang w:val="en-GB"/>
              </w:rPr>
              <w:t>Date Approved by Governors</w:t>
            </w:r>
          </w:p>
        </w:tc>
        <w:tc>
          <w:tcPr>
            <w:tcW w:w="1843" w:type="dxa"/>
            <w:tcBorders>
              <w:top w:val="single" w:sz="4" w:space="0" w:color="auto"/>
              <w:left w:val="single" w:sz="4" w:space="0" w:color="auto"/>
              <w:bottom w:val="single" w:sz="4" w:space="0" w:color="auto"/>
              <w:right w:val="single" w:sz="4" w:space="0" w:color="auto"/>
            </w:tcBorders>
            <w:shd w:val="pct10" w:color="auto" w:fill="FFFFFF"/>
            <w:hideMark/>
          </w:tcPr>
          <w:p w14:paraId="46557DC9"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r w:rsidRPr="00FC736F">
              <w:rPr>
                <w:rFonts w:cs="ComicSansMS-Bold"/>
                <w:bCs/>
                <w:color w:val="000000"/>
                <w:sz w:val="22"/>
                <w:szCs w:val="22"/>
                <w:lang w:val="en-GB"/>
              </w:rPr>
              <w:t>Review date</w:t>
            </w:r>
          </w:p>
        </w:tc>
      </w:tr>
      <w:tr w:rsidR="00466002" w:rsidRPr="00FC736F" w14:paraId="49154CBD" w14:textId="77777777" w:rsidTr="00466002">
        <w:trPr>
          <w:trHeight w:val="179"/>
        </w:trPr>
        <w:tc>
          <w:tcPr>
            <w:tcW w:w="1779" w:type="dxa"/>
            <w:tcBorders>
              <w:top w:val="single" w:sz="4" w:space="0" w:color="auto"/>
              <w:left w:val="single" w:sz="4" w:space="0" w:color="auto"/>
              <w:bottom w:val="single" w:sz="4" w:space="0" w:color="auto"/>
              <w:right w:val="single" w:sz="4" w:space="0" w:color="auto"/>
            </w:tcBorders>
            <w:hideMark/>
          </w:tcPr>
          <w:p w14:paraId="76BF6709" w14:textId="77777777" w:rsidR="00466002" w:rsidRPr="00FC736F" w:rsidRDefault="004F1FE6">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000000"/>
                <w:sz w:val="22"/>
                <w:szCs w:val="22"/>
                <w:lang w:val="en-GB"/>
              </w:rPr>
              <w:t>31/03/2023</w:t>
            </w:r>
          </w:p>
        </w:tc>
        <w:tc>
          <w:tcPr>
            <w:tcW w:w="4312" w:type="dxa"/>
            <w:tcBorders>
              <w:top w:val="single" w:sz="4" w:space="0" w:color="auto"/>
              <w:left w:val="single" w:sz="4" w:space="0" w:color="auto"/>
              <w:bottom w:val="single" w:sz="4" w:space="0" w:color="auto"/>
              <w:right w:val="single" w:sz="4" w:space="0" w:color="auto"/>
            </w:tcBorders>
            <w:hideMark/>
          </w:tcPr>
          <w:p w14:paraId="27E0BBEF" w14:textId="77777777" w:rsidR="00466002" w:rsidRPr="00FC736F" w:rsidRDefault="00CD4F71">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000000"/>
                <w:sz w:val="22"/>
                <w:szCs w:val="22"/>
                <w:lang w:val="en-GB"/>
              </w:rPr>
              <w:t>Written by Global Policing</w:t>
            </w:r>
            <w:r w:rsidR="004F1FE6">
              <w:rPr>
                <w:rFonts w:cs="ComicSansMS-Bold"/>
                <w:bCs/>
                <w:color w:val="000000"/>
                <w:sz w:val="22"/>
                <w:szCs w:val="22"/>
                <w:lang w:val="en-GB"/>
              </w:rPr>
              <w:t>, amended to fit current practice. No expected changes in legislation until 2025</w:t>
            </w:r>
          </w:p>
        </w:tc>
        <w:tc>
          <w:tcPr>
            <w:tcW w:w="1843" w:type="dxa"/>
            <w:tcBorders>
              <w:top w:val="single" w:sz="4" w:space="0" w:color="auto"/>
              <w:left w:val="single" w:sz="4" w:space="0" w:color="auto"/>
              <w:bottom w:val="single" w:sz="4" w:space="0" w:color="auto"/>
              <w:right w:val="single" w:sz="4" w:space="0" w:color="auto"/>
            </w:tcBorders>
            <w:hideMark/>
          </w:tcPr>
          <w:p w14:paraId="73967672"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6E4ADD36" w14:textId="77777777" w:rsidR="00466002" w:rsidRPr="00FC736F" w:rsidRDefault="004F1FE6">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000000"/>
                <w:sz w:val="22"/>
                <w:szCs w:val="22"/>
                <w:lang w:val="en-GB"/>
              </w:rPr>
              <w:t>Spring 2025</w:t>
            </w:r>
          </w:p>
        </w:tc>
      </w:tr>
      <w:tr w:rsidR="00466002" w:rsidRPr="00FC736F" w14:paraId="158F9BDD" w14:textId="77777777" w:rsidTr="00F96B15">
        <w:trPr>
          <w:trHeight w:val="93"/>
        </w:trPr>
        <w:tc>
          <w:tcPr>
            <w:tcW w:w="1779" w:type="dxa"/>
            <w:tcBorders>
              <w:top w:val="single" w:sz="4" w:space="0" w:color="auto"/>
              <w:left w:val="single" w:sz="4" w:space="0" w:color="auto"/>
              <w:bottom w:val="single" w:sz="4" w:space="0" w:color="auto"/>
              <w:right w:val="single" w:sz="4" w:space="0" w:color="auto"/>
            </w:tcBorders>
          </w:tcPr>
          <w:p w14:paraId="512DCCB2" w14:textId="155D0AD3" w:rsidR="00466002" w:rsidRPr="00FC736F" w:rsidRDefault="00D67975">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auto"/>
                <w:sz w:val="22"/>
                <w:szCs w:val="22"/>
                <w:lang w:val="en-GB"/>
              </w:rPr>
              <w:t>01/09/2025</w:t>
            </w:r>
          </w:p>
        </w:tc>
        <w:tc>
          <w:tcPr>
            <w:tcW w:w="4312" w:type="dxa"/>
            <w:tcBorders>
              <w:top w:val="single" w:sz="4" w:space="0" w:color="auto"/>
              <w:left w:val="single" w:sz="4" w:space="0" w:color="auto"/>
              <w:bottom w:val="single" w:sz="4" w:space="0" w:color="auto"/>
              <w:right w:val="single" w:sz="4" w:space="0" w:color="auto"/>
            </w:tcBorders>
          </w:tcPr>
          <w:p w14:paraId="6512A0ED" w14:textId="304CA3AC" w:rsidR="00466002" w:rsidRPr="00FC736F" w:rsidRDefault="00D67975">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auto"/>
                <w:sz w:val="22"/>
                <w:szCs w:val="22"/>
                <w:lang w:val="en-GB"/>
              </w:rPr>
              <w:t xml:space="preserve">Update to incorporate the new </w:t>
            </w:r>
            <w:proofErr w:type="spellStart"/>
            <w:r>
              <w:rPr>
                <w:rFonts w:cs="ComicSansMS-Bold"/>
                <w:bCs/>
                <w:color w:val="auto"/>
                <w:sz w:val="22"/>
                <w:szCs w:val="22"/>
                <w:lang w:val="en-GB"/>
              </w:rPr>
              <w:t>Legistlation</w:t>
            </w:r>
            <w:proofErr w:type="spellEnd"/>
            <w:r>
              <w:rPr>
                <w:rFonts w:cs="ComicSansMS-Bold"/>
                <w:bCs/>
                <w:color w:val="auto"/>
                <w:sz w:val="22"/>
                <w:szCs w:val="22"/>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16B4A341" w14:textId="77777777" w:rsidR="00466002" w:rsidRPr="00FC736F" w:rsidRDefault="00466002">
            <w:pPr>
              <w:autoSpaceDE w:val="0"/>
              <w:autoSpaceDN w:val="0"/>
              <w:adjustRightInd w:val="0"/>
              <w:spacing w:after="0" w:line="240" w:lineRule="auto"/>
              <w:ind w:right="299"/>
              <w:jc w:val="both"/>
              <w:rPr>
                <w:rFonts w:cs="ComicSansMS-Bold"/>
                <w:bCs/>
                <w:color w:val="auto"/>
                <w:sz w:val="22"/>
                <w:szCs w:val="22"/>
                <w:lang w:val="en-GB"/>
              </w:rPr>
            </w:pPr>
          </w:p>
        </w:tc>
        <w:tc>
          <w:tcPr>
            <w:tcW w:w="1843" w:type="dxa"/>
            <w:tcBorders>
              <w:top w:val="single" w:sz="4" w:space="0" w:color="auto"/>
              <w:left w:val="single" w:sz="4" w:space="0" w:color="auto"/>
              <w:bottom w:val="single" w:sz="4" w:space="0" w:color="auto"/>
              <w:right w:val="single" w:sz="4" w:space="0" w:color="auto"/>
            </w:tcBorders>
          </w:tcPr>
          <w:p w14:paraId="2AE7B175" w14:textId="5C0F6B39" w:rsidR="00466002" w:rsidRPr="00FC736F" w:rsidRDefault="00D67975">
            <w:pPr>
              <w:autoSpaceDE w:val="0"/>
              <w:autoSpaceDN w:val="0"/>
              <w:adjustRightInd w:val="0"/>
              <w:spacing w:after="0" w:line="240" w:lineRule="auto"/>
              <w:ind w:right="299"/>
              <w:jc w:val="both"/>
              <w:rPr>
                <w:rFonts w:cs="ComicSansMS-Bold"/>
                <w:bCs/>
                <w:color w:val="auto"/>
                <w:sz w:val="22"/>
                <w:szCs w:val="22"/>
                <w:lang w:val="en-GB"/>
              </w:rPr>
            </w:pPr>
            <w:r>
              <w:rPr>
                <w:rFonts w:cs="ComicSansMS-Bold"/>
                <w:bCs/>
                <w:color w:val="auto"/>
                <w:sz w:val="22"/>
                <w:szCs w:val="22"/>
                <w:lang w:val="en-GB"/>
              </w:rPr>
              <w:t>Summer 2027</w:t>
            </w:r>
          </w:p>
        </w:tc>
      </w:tr>
    </w:tbl>
    <w:p w14:paraId="415B3644" w14:textId="77777777" w:rsidR="00466002" w:rsidRDefault="00466002" w:rsidP="00080F3D">
      <w:pPr>
        <w:rPr>
          <w:rFonts w:eastAsia="MS Gothic" w:cs="Arial"/>
          <w:b/>
          <w:bCs/>
          <w:color w:val="auto"/>
          <w:sz w:val="28"/>
          <w:shd w:val="clear" w:color="auto" w:fill="FFFFFF"/>
          <w:lang w:val="en-GB" w:eastAsia="x-none" w:bidi="ar-SA"/>
        </w:rPr>
      </w:pPr>
      <w:r>
        <w:rPr>
          <w:rFonts w:eastAsia="MS Mincho" w:cs="Times New Roman"/>
          <w:b/>
          <w:color w:val="000000"/>
          <w:szCs w:val="24"/>
          <w:lang w:eastAsia="en-US" w:bidi="ar-SA"/>
        </w:rPr>
        <w:br w:type="page"/>
      </w:r>
      <w:bookmarkStart w:id="1" w:name="_Toc508178027"/>
      <w:r>
        <w:rPr>
          <w:rFonts w:eastAsia="MS Gothic" w:cs="Arial"/>
          <w:b/>
          <w:bCs/>
          <w:color w:val="000000"/>
          <w:sz w:val="28"/>
          <w:shd w:val="clear" w:color="auto" w:fill="FFFFFF"/>
          <w:lang w:val="en-GB" w:eastAsia="x-none" w:bidi="ar-SA"/>
        </w:rPr>
        <w:lastRenderedPageBreak/>
        <w:t>1. Aims</w:t>
      </w:r>
      <w:bookmarkEnd w:id="1"/>
    </w:p>
    <w:p w14:paraId="633DA565"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Our school aims to ensure that all personal data collected about staff, pupils, parents, governors, visitors and other individuals is collected, stored and processed in accordance with </w:t>
      </w:r>
      <w:r w:rsidR="00742279">
        <w:rPr>
          <w:rFonts w:eastAsia="MS Mincho" w:cs="Arial"/>
          <w:color w:val="000000"/>
          <w:sz w:val="22"/>
          <w:szCs w:val="22"/>
          <w:lang w:eastAsia="en-US" w:bidi="ar-SA"/>
        </w:rPr>
        <w:t xml:space="preserve">the </w:t>
      </w:r>
      <w:r>
        <w:rPr>
          <w:rFonts w:eastAsia="MS Mincho" w:cs="Arial"/>
          <w:color w:val="000000"/>
          <w:sz w:val="22"/>
          <w:szCs w:val="22"/>
          <w:lang w:eastAsia="en-US" w:bidi="ar-SA"/>
        </w:rPr>
        <w:t xml:space="preserve">Data Protection Act 2018 (DPA 2018) as set out in the </w:t>
      </w:r>
      <w:hyperlink r:id="rId12" w:history="1">
        <w:r>
          <w:rPr>
            <w:rStyle w:val="Hyperlink"/>
            <w:rFonts w:eastAsia="MS Mincho" w:cs="Arial"/>
            <w:color w:val="0092CF"/>
            <w:sz w:val="22"/>
            <w:szCs w:val="22"/>
            <w:lang w:eastAsia="en-US" w:bidi="ar-SA"/>
          </w:rPr>
          <w:t>Data Protection Bill</w:t>
        </w:r>
      </w:hyperlink>
      <w:r>
        <w:rPr>
          <w:rFonts w:eastAsia="MS Mincho" w:cs="Arial"/>
          <w:color w:val="000000"/>
          <w:sz w:val="22"/>
          <w:szCs w:val="22"/>
          <w:lang w:eastAsia="en-US" w:bidi="ar-SA"/>
        </w:rPr>
        <w:t xml:space="preserve">. </w:t>
      </w:r>
    </w:p>
    <w:p w14:paraId="4EFEF399" w14:textId="77777777" w:rsidR="00466002" w:rsidRDefault="00466002" w:rsidP="00466002">
      <w:pPr>
        <w:spacing w:after="0" w:line="240" w:lineRule="auto"/>
        <w:rPr>
          <w:rFonts w:eastAsia="MS Mincho" w:cs="Arial"/>
          <w:color w:val="auto"/>
          <w:sz w:val="22"/>
          <w:szCs w:val="22"/>
          <w:lang w:eastAsia="en-US" w:bidi="ar-SA"/>
        </w:rPr>
      </w:pPr>
    </w:p>
    <w:p w14:paraId="25D4219B"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This policy applies to all personal data, regardless of whether it is in paper or electronic format. </w:t>
      </w:r>
    </w:p>
    <w:p w14:paraId="5619F5CC"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2" w:name="_Toc508178028"/>
      <w:bookmarkStart w:id="3" w:name="_Toc491436294"/>
      <w:r>
        <w:rPr>
          <w:rFonts w:eastAsia="MS Gothic" w:cs="Arial"/>
          <w:b/>
          <w:bCs/>
          <w:color w:val="000000"/>
          <w:sz w:val="28"/>
          <w:shd w:val="clear" w:color="auto" w:fill="FFFFFF"/>
          <w:lang w:val="en-GB" w:eastAsia="x-none" w:bidi="ar-SA"/>
        </w:rPr>
        <w:t>2. Legislation and Guidance</w:t>
      </w:r>
      <w:bookmarkEnd w:id="2"/>
      <w:bookmarkEnd w:id="3"/>
    </w:p>
    <w:p w14:paraId="3CF77FA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Arial"/>
          <w:color w:val="000000"/>
          <w:sz w:val="22"/>
          <w:szCs w:val="22"/>
          <w:shd w:val="clear" w:color="auto" w:fill="FFFFFF"/>
          <w:lang w:eastAsia="en-US" w:bidi="ar-SA"/>
        </w:rPr>
        <w:t xml:space="preserve">This policy meets the requirements of the DPA 2018. It is based on guidance published by the Information Commissioner’s Office (ICO) on the </w:t>
      </w:r>
      <w:hyperlink r:id="rId13" w:history="1">
        <w:r>
          <w:rPr>
            <w:rStyle w:val="Hyperlink"/>
            <w:rFonts w:eastAsia="MS Mincho" w:cs="Arial"/>
            <w:color w:val="0092CF"/>
            <w:sz w:val="22"/>
            <w:szCs w:val="22"/>
            <w:shd w:val="clear" w:color="auto" w:fill="FFFFFF"/>
            <w:lang w:eastAsia="en-US" w:bidi="ar-SA"/>
          </w:rPr>
          <w:t>GDPR</w:t>
        </w:r>
      </w:hyperlink>
      <w:r>
        <w:rPr>
          <w:rFonts w:eastAsia="MS Mincho" w:cs="Arial"/>
          <w:color w:val="000000"/>
          <w:sz w:val="22"/>
          <w:szCs w:val="22"/>
          <w:shd w:val="clear" w:color="auto" w:fill="FFFFFF"/>
          <w:lang w:eastAsia="en-US" w:bidi="ar-SA"/>
        </w:rPr>
        <w:t xml:space="preserve"> and the ICO’s </w:t>
      </w:r>
      <w:hyperlink r:id="rId14" w:history="1">
        <w:r>
          <w:rPr>
            <w:rStyle w:val="Hyperlink"/>
            <w:rFonts w:eastAsia="MS Mincho" w:cs="Arial"/>
            <w:color w:val="0092CF"/>
            <w:sz w:val="22"/>
            <w:szCs w:val="22"/>
            <w:shd w:val="clear" w:color="auto" w:fill="FFFFFF"/>
            <w:lang w:eastAsia="en-US" w:bidi="ar-SA"/>
          </w:rPr>
          <w:t>code of practice for subject access requests</w:t>
        </w:r>
      </w:hyperlink>
      <w:r>
        <w:rPr>
          <w:rFonts w:eastAsia="MS Mincho" w:cs="Times New Roman"/>
          <w:color w:val="000000"/>
          <w:sz w:val="22"/>
          <w:szCs w:val="22"/>
          <w:lang w:eastAsia="en-US" w:bidi="ar-SA"/>
        </w:rPr>
        <w:t>.</w:t>
      </w:r>
    </w:p>
    <w:p w14:paraId="7DEA179D" w14:textId="77777777" w:rsidR="00466002" w:rsidRDefault="00466002" w:rsidP="00466002">
      <w:pPr>
        <w:spacing w:after="0" w:line="240" w:lineRule="auto"/>
        <w:rPr>
          <w:rFonts w:eastAsia="MS Mincho" w:cs="Times New Roman"/>
          <w:color w:val="auto"/>
          <w:sz w:val="22"/>
          <w:szCs w:val="22"/>
          <w:lang w:eastAsia="en-US" w:bidi="ar-SA"/>
        </w:rPr>
      </w:pPr>
    </w:p>
    <w:p w14:paraId="1898E756"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Times New Roman"/>
          <w:color w:val="000000"/>
          <w:sz w:val="22"/>
          <w:szCs w:val="22"/>
          <w:lang w:eastAsia="en-US" w:bidi="ar-SA"/>
        </w:rPr>
        <w:t xml:space="preserve">It also reflects the ICO’s </w:t>
      </w:r>
      <w:hyperlink r:id="rId15" w:history="1">
        <w:r>
          <w:rPr>
            <w:rStyle w:val="Hyperlink"/>
            <w:rFonts w:eastAsia="MS Mincho" w:cs="Times New Roman"/>
            <w:color w:val="0092CF"/>
            <w:sz w:val="22"/>
            <w:szCs w:val="22"/>
            <w:lang w:eastAsia="en-US" w:bidi="ar-SA"/>
          </w:rPr>
          <w:t>code of practice</w:t>
        </w:r>
      </w:hyperlink>
      <w:r>
        <w:rPr>
          <w:rFonts w:eastAsia="MS Mincho" w:cs="Times New Roman"/>
          <w:color w:val="000000"/>
          <w:sz w:val="22"/>
          <w:szCs w:val="22"/>
          <w:lang w:eastAsia="en-US" w:bidi="ar-SA"/>
        </w:rPr>
        <w:t xml:space="preserve"> for the use of surveillance cameras and personal information.</w:t>
      </w:r>
    </w:p>
    <w:p w14:paraId="3CEF871D"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4" w:name="_Toc508178029"/>
      <w:r>
        <w:rPr>
          <w:rFonts w:eastAsia="MS Gothic" w:cs="Arial"/>
          <w:b/>
          <w:bCs/>
          <w:color w:val="000000"/>
          <w:sz w:val="28"/>
          <w:shd w:val="clear" w:color="auto" w:fill="FFFFFF"/>
          <w:lang w:val="en-GB" w:eastAsia="x-none" w:bidi="ar-SA"/>
        </w:rPr>
        <w:t>3. Definitions</w:t>
      </w:r>
      <w:bookmarkEnd w:id="4"/>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358"/>
        <w:gridCol w:w="4514"/>
      </w:tblGrid>
      <w:tr w:rsidR="00466002" w:rsidRPr="00FC736F" w14:paraId="1C5112CC" w14:textId="77777777" w:rsidTr="00466002">
        <w:trPr>
          <w:trHeight w:val="27"/>
        </w:trPr>
        <w:tc>
          <w:tcPr>
            <w:tcW w:w="4674" w:type="dxa"/>
            <w:tcBorders>
              <w:top w:val="single" w:sz="18" w:space="0" w:color="BFBFBF"/>
              <w:left w:val="single" w:sz="18" w:space="0" w:color="BFBFBF"/>
              <w:bottom w:val="single" w:sz="18" w:space="0" w:color="BFBFBF"/>
              <w:right w:val="single" w:sz="18" w:space="0" w:color="BFBFBF"/>
            </w:tcBorders>
            <w:shd w:val="clear" w:color="auto" w:fill="BFBFBF"/>
            <w:hideMark/>
          </w:tcPr>
          <w:p w14:paraId="4C1F3834" w14:textId="77777777" w:rsidR="00466002" w:rsidRDefault="00466002">
            <w:pPr>
              <w:spacing w:before="120" w:after="120" w:line="240" w:lineRule="auto"/>
              <w:rPr>
                <w:rFonts w:eastAsia="MS Mincho" w:cs="Times New Roman"/>
                <w:b/>
                <w:color w:val="auto"/>
                <w:sz w:val="24"/>
                <w:szCs w:val="24"/>
                <w:lang w:eastAsia="en-US" w:bidi="ar-SA"/>
              </w:rPr>
            </w:pPr>
            <w:r>
              <w:rPr>
                <w:rFonts w:eastAsia="MS Mincho" w:cs="Times New Roman"/>
                <w:b/>
                <w:color w:val="000000"/>
                <w:sz w:val="24"/>
                <w:szCs w:val="24"/>
                <w:lang w:eastAsia="en-US" w:bidi="ar-SA"/>
              </w:rPr>
              <w:t>Term</w:t>
            </w:r>
          </w:p>
        </w:tc>
        <w:tc>
          <w:tcPr>
            <w:tcW w:w="4682" w:type="dxa"/>
            <w:tcBorders>
              <w:top w:val="single" w:sz="18" w:space="0" w:color="BFBFBF"/>
              <w:left w:val="single" w:sz="18" w:space="0" w:color="BFBFBF"/>
              <w:bottom w:val="single" w:sz="18" w:space="0" w:color="BFBFBF"/>
              <w:right w:val="single" w:sz="18" w:space="0" w:color="BFBFBF"/>
            </w:tcBorders>
            <w:shd w:val="clear" w:color="auto" w:fill="BFBFBF"/>
            <w:hideMark/>
          </w:tcPr>
          <w:p w14:paraId="64BC0678" w14:textId="77777777" w:rsidR="00466002" w:rsidRDefault="00466002">
            <w:pPr>
              <w:spacing w:before="120" w:after="120" w:line="240" w:lineRule="auto"/>
              <w:rPr>
                <w:rFonts w:eastAsia="MS Mincho" w:cs="Times New Roman"/>
                <w:b/>
                <w:color w:val="auto"/>
                <w:sz w:val="24"/>
                <w:szCs w:val="24"/>
                <w:lang w:eastAsia="en-US" w:bidi="ar-SA"/>
              </w:rPr>
            </w:pPr>
            <w:r>
              <w:rPr>
                <w:rFonts w:eastAsia="MS Mincho" w:cs="Times New Roman"/>
                <w:b/>
                <w:color w:val="000000"/>
                <w:sz w:val="24"/>
                <w:szCs w:val="24"/>
                <w:lang w:eastAsia="en-US" w:bidi="ar-SA"/>
              </w:rPr>
              <w:t>Definition</w:t>
            </w:r>
          </w:p>
        </w:tc>
      </w:tr>
      <w:tr w:rsidR="00466002" w:rsidRPr="00FC736F" w14:paraId="42BEA756"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6D4AD07B"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000000"/>
                <w:szCs w:val="24"/>
                <w:lang w:eastAsia="en-US" w:bidi="ar-SA"/>
              </w:rPr>
              <w:t>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6A2CFD9C"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Any information relating to an identified, or identifiable, individual.</w:t>
            </w:r>
          </w:p>
          <w:p w14:paraId="5B0A3E55"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This may include the individual’s:</w:t>
            </w:r>
          </w:p>
          <w:p w14:paraId="33063BF7"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Name (including initials)</w:t>
            </w:r>
          </w:p>
          <w:p w14:paraId="11373A97"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Identification number</w:t>
            </w:r>
          </w:p>
          <w:p w14:paraId="0ECF6DC1"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Location data</w:t>
            </w:r>
          </w:p>
          <w:p w14:paraId="46B22FBF"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Online identifier, such as a username</w:t>
            </w:r>
          </w:p>
          <w:p w14:paraId="3CDE99CA"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 xml:space="preserve">It may also include factors specific to the individual’s physical, physiological, genetic, mental, </w:t>
            </w:r>
            <w:proofErr w:type="spellStart"/>
            <w:proofErr w:type="gramStart"/>
            <w:r>
              <w:rPr>
                <w:rFonts w:eastAsia="MS Mincho" w:cs="Times New Roman"/>
                <w:color w:val="000000"/>
                <w:szCs w:val="24"/>
                <w:lang w:eastAsia="en-US" w:bidi="ar-SA"/>
              </w:rPr>
              <w:t>economic,</w:t>
            </w:r>
            <w:r w:rsidR="00FA70C6">
              <w:rPr>
                <w:rFonts w:eastAsia="MS Mincho" w:cs="Times New Roman"/>
                <w:color w:val="000000"/>
                <w:szCs w:val="24"/>
                <w:lang w:eastAsia="en-US" w:bidi="ar-SA"/>
              </w:rPr>
              <w:t>cultural</w:t>
            </w:r>
            <w:proofErr w:type="gramEnd"/>
            <w:r w:rsidR="00FA70C6">
              <w:rPr>
                <w:rFonts w:eastAsia="MS Mincho" w:cs="Times New Roman"/>
                <w:color w:val="000000"/>
                <w:szCs w:val="24"/>
                <w:lang w:eastAsia="en-US" w:bidi="ar-SA"/>
              </w:rPr>
              <w:t>,</w:t>
            </w:r>
            <w:r>
              <w:rPr>
                <w:rFonts w:eastAsia="MS Mincho" w:cs="Times New Roman"/>
                <w:color w:val="000000"/>
                <w:szCs w:val="24"/>
                <w:lang w:eastAsia="en-US" w:bidi="ar-SA"/>
              </w:rPr>
              <w:t>or</w:t>
            </w:r>
            <w:proofErr w:type="spellEnd"/>
            <w:r>
              <w:rPr>
                <w:rFonts w:eastAsia="MS Mincho" w:cs="Times New Roman"/>
                <w:color w:val="000000"/>
                <w:szCs w:val="24"/>
                <w:lang w:eastAsia="en-US" w:bidi="ar-SA"/>
              </w:rPr>
              <w:t xml:space="preserve"> social identity.</w:t>
            </w:r>
          </w:p>
        </w:tc>
      </w:tr>
      <w:tr w:rsidR="00466002" w:rsidRPr="00FC736F" w14:paraId="70325D68"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272656A0"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000000"/>
                <w:szCs w:val="24"/>
                <w:lang w:eastAsia="en-US" w:bidi="ar-SA"/>
              </w:rPr>
              <w:t>Special categories of 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04D5FD70" w14:textId="77777777" w:rsidR="00466002" w:rsidRDefault="00466002">
            <w:pPr>
              <w:spacing w:before="120" w:after="120" w:line="240" w:lineRule="auto"/>
              <w:rPr>
                <w:rFonts w:eastAsia="MS Mincho" w:cs="Times New Roman"/>
                <w:color w:val="auto"/>
                <w:szCs w:val="24"/>
                <w:lang w:eastAsia="en-US" w:bidi="ar-SA"/>
              </w:rPr>
            </w:pPr>
            <w:proofErr w:type="spellStart"/>
            <w:proofErr w:type="gramStart"/>
            <w:r>
              <w:rPr>
                <w:rFonts w:eastAsia="MS Mincho" w:cs="Times New Roman"/>
                <w:color w:val="000000"/>
                <w:szCs w:val="24"/>
                <w:lang w:eastAsia="en-US" w:bidi="ar-SA"/>
              </w:rPr>
              <w:t>Personal</w:t>
            </w:r>
            <w:r w:rsidR="00FA70C6">
              <w:rPr>
                <w:rFonts w:eastAsia="MS Mincho" w:cs="Times New Roman"/>
                <w:color w:val="000000"/>
                <w:szCs w:val="24"/>
                <w:lang w:eastAsia="en-US" w:bidi="ar-SA"/>
              </w:rPr>
              <w:t>data,</w:t>
            </w:r>
            <w:r>
              <w:rPr>
                <w:rFonts w:eastAsia="MS Mincho" w:cs="Times New Roman"/>
                <w:color w:val="000000"/>
                <w:szCs w:val="24"/>
                <w:lang w:eastAsia="en-US" w:bidi="ar-SA"/>
              </w:rPr>
              <w:t>which</w:t>
            </w:r>
            <w:proofErr w:type="spellEnd"/>
            <w:proofErr w:type="gramEnd"/>
            <w:r>
              <w:rPr>
                <w:rFonts w:eastAsia="MS Mincho" w:cs="Times New Roman"/>
                <w:color w:val="000000"/>
                <w:szCs w:val="24"/>
                <w:lang w:eastAsia="en-US" w:bidi="ar-SA"/>
              </w:rPr>
              <w:t xml:space="preserve"> is more sensitive and so needs more protection, including information about an individual’s:</w:t>
            </w:r>
          </w:p>
          <w:p w14:paraId="206865D7"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Racial or ethnic origin</w:t>
            </w:r>
          </w:p>
          <w:p w14:paraId="6017ACC4"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Political opinions</w:t>
            </w:r>
          </w:p>
          <w:p w14:paraId="074BB5DF"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Religious or philosophical beliefs</w:t>
            </w:r>
          </w:p>
          <w:p w14:paraId="7E8CD73E"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Trade union membership</w:t>
            </w:r>
          </w:p>
          <w:p w14:paraId="7C2A5E4E"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Genetics</w:t>
            </w:r>
          </w:p>
          <w:p w14:paraId="0070CF0D"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lastRenderedPageBreak/>
              <w:t xml:space="preserve">Biometrics (such as </w:t>
            </w:r>
            <w:proofErr w:type="spellStart"/>
            <w:proofErr w:type="gramStart"/>
            <w:r>
              <w:rPr>
                <w:rFonts w:eastAsia="MS Mincho" w:cs="Times New Roman"/>
                <w:color w:val="000000"/>
                <w:szCs w:val="24"/>
                <w:lang w:eastAsia="en-US" w:bidi="ar-SA"/>
              </w:rPr>
              <w:t>fingerprints,</w:t>
            </w:r>
            <w:r w:rsidR="00FA70C6">
              <w:rPr>
                <w:rFonts w:eastAsia="MS Mincho" w:cs="Times New Roman"/>
                <w:color w:val="000000"/>
                <w:szCs w:val="24"/>
                <w:lang w:eastAsia="en-US" w:bidi="ar-SA"/>
              </w:rPr>
              <w:t>retina</w:t>
            </w:r>
            <w:proofErr w:type="gramEnd"/>
            <w:r w:rsidR="00FA70C6">
              <w:rPr>
                <w:rFonts w:eastAsia="MS Mincho" w:cs="Times New Roman"/>
                <w:color w:val="000000"/>
                <w:szCs w:val="24"/>
                <w:lang w:eastAsia="en-US" w:bidi="ar-SA"/>
              </w:rPr>
              <w:t>,</w:t>
            </w:r>
            <w:r>
              <w:rPr>
                <w:rFonts w:eastAsia="MS Mincho" w:cs="Times New Roman"/>
                <w:color w:val="000000"/>
                <w:szCs w:val="24"/>
                <w:lang w:eastAsia="en-US" w:bidi="ar-SA"/>
              </w:rPr>
              <w:t>and</w:t>
            </w:r>
            <w:proofErr w:type="spellEnd"/>
            <w:r>
              <w:rPr>
                <w:rFonts w:eastAsia="MS Mincho" w:cs="Times New Roman"/>
                <w:color w:val="000000"/>
                <w:szCs w:val="24"/>
                <w:lang w:eastAsia="en-US" w:bidi="ar-SA"/>
              </w:rPr>
              <w:t xml:space="preserve"> iris patterns), where used for identification purposes</w:t>
            </w:r>
          </w:p>
          <w:p w14:paraId="02C3CAD1"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Health – physical or mental</w:t>
            </w:r>
          </w:p>
          <w:p w14:paraId="2C486408"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Sex life or sexual orientation</w:t>
            </w:r>
          </w:p>
        </w:tc>
      </w:tr>
      <w:tr w:rsidR="00466002" w:rsidRPr="00FC736F" w14:paraId="0B255085"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57364FCF"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000000"/>
                <w:szCs w:val="24"/>
                <w:lang w:eastAsia="en-US" w:bidi="ar-SA"/>
              </w:rPr>
              <w:lastRenderedPageBreak/>
              <w:t>Processing</w:t>
            </w:r>
          </w:p>
        </w:tc>
        <w:tc>
          <w:tcPr>
            <w:tcW w:w="4682" w:type="dxa"/>
            <w:tcBorders>
              <w:top w:val="single" w:sz="18" w:space="0" w:color="BFBFBF"/>
              <w:left w:val="single" w:sz="18" w:space="0" w:color="BFBFBF"/>
              <w:bottom w:val="single" w:sz="18" w:space="0" w:color="BFBFBF"/>
              <w:right w:val="single" w:sz="18" w:space="0" w:color="BFBFBF"/>
            </w:tcBorders>
            <w:hideMark/>
          </w:tcPr>
          <w:p w14:paraId="59A0A55E"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000000"/>
                <w:szCs w:val="24"/>
                <w:shd w:val="clear" w:color="auto" w:fill="FFFFFF"/>
                <w:lang w:eastAsia="en-US" w:bidi="ar-SA"/>
              </w:rPr>
              <w:t xml:space="preserve">Anything done to personal data, such as collecting, recording, </w:t>
            </w:r>
            <w:proofErr w:type="spellStart"/>
            <w:r>
              <w:rPr>
                <w:rFonts w:eastAsia="MS Mincho" w:cs="Times New Roman"/>
                <w:color w:val="000000"/>
                <w:szCs w:val="24"/>
                <w:shd w:val="clear" w:color="auto" w:fill="FFFFFF"/>
                <w:lang w:eastAsia="en-US" w:bidi="ar-SA"/>
              </w:rPr>
              <w:t>organising</w:t>
            </w:r>
            <w:proofErr w:type="spellEnd"/>
            <w:r>
              <w:rPr>
                <w:rFonts w:eastAsia="MS Mincho" w:cs="Times New Roman"/>
                <w:color w:val="000000"/>
                <w:szCs w:val="24"/>
                <w:shd w:val="clear" w:color="auto" w:fill="FFFFFF"/>
                <w:lang w:eastAsia="en-US" w:bidi="ar-SA"/>
              </w:rPr>
              <w:t xml:space="preserve">, structuring, storing, adapting, altering, retrieving, using, </w:t>
            </w:r>
            <w:proofErr w:type="spellStart"/>
            <w:proofErr w:type="gramStart"/>
            <w:r>
              <w:rPr>
                <w:rFonts w:eastAsia="MS Mincho" w:cs="Times New Roman"/>
                <w:color w:val="000000"/>
                <w:szCs w:val="24"/>
                <w:shd w:val="clear" w:color="auto" w:fill="FFFFFF"/>
                <w:lang w:eastAsia="en-US" w:bidi="ar-SA"/>
              </w:rPr>
              <w:t>disseminating,</w:t>
            </w:r>
            <w:r w:rsidR="00FA70C6">
              <w:rPr>
                <w:rFonts w:eastAsia="MS Mincho" w:cs="Times New Roman"/>
                <w:color w:val="000000"/>
                <w:szCs w:val="24"/>
                <w:shd w:val="clear" w:color="auto" w:fill="FFFFFF"/>
                <w:lang w:eastAsia="en-US" w:bidi="ar-SA"/>
              </w:rPr>
              <w:t>erasing</w:t>
            </w:r>
            <w:proofErr w:type="gramEnd"/>
            <w:r w:rsidR="00FA70C6">
              <w:rPr>
                <w:rFonts w:eastAsia="MS Mincho" w:cs="Times New Roman"/>
                <w:color w:val="000000"/>
                <w:szCs w:val="24"/>
                <w:shd w:val="clear" w:color="auto" w:fill="FFFFFF"/>
                <w:lang w:eastAsia="en-US" w:bidi="ar-SA"/>
              </w:rPr>
              <w:t>,</w:t>
            </w:r>
            <w:r>
              <w:rPr>
                <w:rFonts w:eastAsia="MS Mincho" w:cs="Times New Roman"/>
                <w:color w:val="000000"/>
                <w:szCs w:val="24"/>
                <w:shd w:val="clear" w:color="auto" w:fill="FFFFFF"/>
                <w:lang w:eastAsia="en-US" w:bidi="ar-SA"/>
              </w:rPr>
              <w:t>or</w:t>
            </w:r>
            <w:proofErr w:type="spellEnd"/>
            <w:r>
              <w:rPr>
                <w:rFonts w:eastAsia="MS Mincho" w:cs="Times New Roman"/>
                <w:color w:val="000000"/>
                <w:szCs w:val="24"/>
                <w:shd w:val="clear" w:color="auto" w:fill="FFFFFF"/>
                <w:lang w:eastAsia="en-US" w:bidi="ar-SA"/>
              </w:rPr>
              <w:t xml:space="preserve"> destroying.</w:t>
            </w:r>
          </w:p>
          <w:p w14:paraId="02F4F9F1"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000000"/>
                <w:szCs w:val="24"/>
                <w:shd w:val="clear" w:color="auto" w:fill="FFFFFF"/>
                <w:lang w:eastAsia="en-US" w:bidi="ar-SA"/>
              </w:rPr>
              <w:t>Processing can be automated or manual.</w:t>
            </w:r>
          </w:p>
        </w:tc>
      </w:tr>
      <w:tr w:rsidR="00466002" w:rsidRPr="00FC736F" w14:paraId="09900A73"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18EBA1D"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000000"/>
                <w:szCs w:val="24"/>
                <w:lang w:eastAsia="en-US" w:bidi="ar-SA"/>
              </w:rPr>
              <w:t>Data subject</w:t>
            </w:r>
          </w:p>
        </w:tc>
        <w:tc>
          <w:tcPr>
            <w:tcW w:w="4682" w:type="dxa"/>
            <w:tcBorders>
              <w:top w:val="single" w:sz="18" w:space="0" w:color="BFBFBF"/>
              <w:left w:val="single" w:sz="18" w:space="0" w:color="BFBFBF"/>
              <w:bottom w:val="single" w:sz="18" w:space="0" w:color="BFBFBF"/>
              <w:right w:val="single" w:sz="18" w:space="0" w:color="BFBFBF"/>
            </w:tcBorders>
            <w:hideMark/>
          </w:tcPr>
          <w:p w14:paraId="4B86B30E"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000000"/>
                <w:szCs w:val="24"/>
                <w:lang w:eastAsia="en-US" w:bidi="ar-SA"/>
              </w:rPr>
              <w:t>The identified or identifiable individual whose personal data is held or processed.</w:t>
            </w:r>
          </w:p>
        </w:tc>
      </w:tr>
      <w:tr w:rsidR="00466002" w:rsidRPr="00FC736F" w14:paraId="69F38EE2"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75ED9E4A"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000000"/>
                <w:szCs w:val="24"/>
                <w:lang w:eastAsia="en-US" w:bidi="ar-SA"/>
              </w:rPr>
              <w:t>Data controller</w:t>
            </w:r>
          </w:p>
        </w:tc>
        <w:tc>
          <w:tcPr>
            <w:tcW w:w="4682" w:type="dxa"/>
            <w:tcBorders>
              <w:top w:val="single" w:sz="18" w:space="0" w:color="BFBFBF"/>
              <w:left w:val="single" w:sz="18" w:space="0" w:color="BFBFBF"/>
              <w:bottom w:val="single" w:sz="18" w:space="0" w:color="BFBFBF"/>
              <w:right w:val="single" w:sz="18" w:space="0" w:color="BFBFBF"/>
            </w:tcBorders>
            <w:hideMark/>
          </w:tcPr>
          <w:p w14:paraId="37DE65C9"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000000"/>
                <w:szCs w:val="24"/>
                <w:shd w:val="clear" w:color="auto" w:fill="FFFFFF"/>
                <w:lang w:eastAsia="en-US" w:bidi="ar-SA"/>
              </w:rPr>
              <w:t xml:space="preserve">A person or </w:t>
            </w:r>
            <w:proofErr w:type="spellStart"/>
            <w:r>
              <w:rPr>
                <w:rFonts w:eastAsia="MS Mincho" w:cs="Times New Roman"/>
                <w:color w:val="000000"/>
                <w:szCs w:val="24"/>
                <w:shd w:val="clear" w:color="auto" w:fill="FFFFFF"/>
                <w:lang w:eastAsia="en-US" w:bidi="ar-SA"/>
              </w:rPr>
              <w:t>organisation</w:t>
            </w:r>
            <w:proofErr w:type="spellEnd"/>
            <w:r>
              <w:rPr>
                <w:rFonts w:eastAsia="MS Mincho" w:cs="Times New Roman"/>
                <w:color w:val="000000"/>
                <w:szCs w:val="24"/>
                <w:shd w:val="clear" w:color="auto" w:fill="FFFFFF"/>
                <w:lang w:eastAsia="en-US" w:bidi="ar-SA"/>
              </w:rPr>
              <w:t xml:space="preserve"> that determines the purposes and the means of processing of personal data.</w:t>
            </w:r>
          </w:p>
        </w:tc>
      </w:tr>
      <w:tr w:rsidR="00466002" w:rsidRPr="00FC736F" w14:paraId="71A6A3E6"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FBD5D27"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000000"/>
                <w:szCs w:val="24"/>
                <w:lang w:eastAsia="en-US" w:bidi="ar-SA"/>
              </w:rPr>
              <w:t>Data processor</w:t>
            </w:r>
          </w:p>
        </w:tc>
        <w:tc>
          <w:tcPr>
            <w:tcW w:w="4682" w:type="dxa"/>
            <w:tcBorders>
              <w:top w:val="single" w:sz="18" w:space="0" w:color="BFBFBF"/>
              <w:left w:val="single" w:sz="18" w:space="0" w:color="BFBFBF"/>
              <w:bottom w:val="single" w:sz="18" w:space="0" w:color="BFBFBF"/>
              <w:right w:val="single" w:sz="18" w:space="0" w:color="BFBFBF"/>
            </w:tcBorders>
            <w:hideMark/>
          </w:tcPr>
          <w:p w14:paraId="5EAB6DF8" w14:textId="77777777" w:rsidR="00466002" w:rsidRDefault="00466002">
            <w:pPr>
              <w:spacing w:before="120" w:after="120" w:line="240" w:lineRule="auto"/>
              <w:rPr>
                <w:rFonts w:eastAsia="MS Mincho" w:cs="Times New Roman"/>
                <w:color w:val="auto"/>
                <w:szCs w:val="24"/>
                <w:shd w:val="clear" w:color="auto" w:fill="FFFFFF"/>
                <w:lang w:eastAsia="en-US" w:bidi="ar-SA"/>
              </w:rPr>
            </w:pPr>
            <w:proofErr w:type="spellStart"/>
            <w:r>
              <w:rPr>
                <w:rFonts w:eastAsia="MS Mincho" w:cs="Times New Roman"/>
                <w:color w:val="000000"/>
                <w:szCs w:val="24"/>
                <w:lang w:eastAsia="en-US" w:bidi="ar-SA"/>
              </w:rPr>
              <w:t>A</w:t>
            </w:r>
            <w:r>
              <w:rPr>
                <w:rFonts w:eastAsia="MS Mincho" w:cs="Times New Roman"/>
                <w:color w:val="000000"/>
                <w:szCs w:val="24"/>
                <w:shd w:val="clear" w:color="auto" w:fill="FFFFFF"/>
                <w:lang w:eastAsia="en-US" w:bidi="ar-SA"/>
              </w:rPr>
              <w:t>person</w:t>
            </w:r>
            <w:proofErr w:type="spellEnd"/>
            <w:r>
              <w:rPr>
                <w:rFonts w:eastAsia="MS Mincho" w:cs="Times New Roman"/>
                <w:color w:val="000000"/>
                <w:szCs w:val="24"/>
                <w:shd w:val="clear" w:color="auto" w:fill="FFFFFF"/>
                <w:lang w:eastAsia="en-US" w:bidi="ar-SA"/>
              </w:rPr>
              <w:t xml:space="preserve"> or other </w:t>
            </w:r>
            <w:proofErr w:type="spellStart"/>
            <w:proofErr w:type="gramStart"/>
            <w:r>
              <w:rPr>
                <w:rFonts w:eastAsia="MS Mincho" w:cs="Times New Roman"/>
                <w:color w:val="000000"/>
                <w:szCs w:val="24"/>
                <w:shd w:val="clear" w:color="auto" w:fill="FFFFFF"/>
                <w:lang w:eastAsia="en-US" w:bidi="ar-SA"/>
              </w:rPr>
              <w:t>body,</w:t>
            </w:r>
            <w:r>
              <w:rPr>
                <w:rFonts w:eastAsia="MS Mincho" w:cs="Times New Roman"/>
                <w:color w:val="000000"/>
                <w:szCs w:val="24"/>
                <w:lang w:eastAsia="en-US" w:bidi="ar-SA"/>
              </w:rPr>
              <w:t>other</w:t>
            </w:r>
            <w:proofErr w:type="spellEnd"/>
            <w:proofErr w:type="gramEnd"/>
            <w:r>
              <w:rPr>
                <w:rFonts w:eastAsia="MS Mincho" w:cs="Times New Roman"/>
                <w:color w:val="000000"/>
                <w:szCs w:val="24"/>
                <w:lang w:eastAsia="en-US" w:bidi="ar-SA"/>
              </w:rPr>
              <w:t xml:space="preserve"> than an employee of the data controller, who processes personal data on behalf of the data controller.</w:t>
            </w:r>
          </w:p>
        </w:tc>
      </w:tr>
      <w:tr w:rsidR="00466002" w:rsidRPr="00FC736F" w14:paraId="78C206FE"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20EAA279"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000000"/>
                <w:szCs w:val="24"/>
                <w:lang w:eastAsia="en-US" w:bidi="ar-SA"/>
              </w:rPr>
              <w:t>Personal data breach</w:t>
            </w:r>
          </w:p>
        </w:tc>
        <w:tc>
          <w:tcPr>
            <w:tcW w:w="4682" w:type="dxa"/>
            <w:tcBorders>
              <w:top w:val="single" w:sz="18" w:space="0" w:color="BFBFBF"/>
              <w:left w:val="single" w:sz="18" w:space="0" w:color="BFBFBF"/>
              <w:bottom w:val="single" w:sz="18" w:space="0" w:color="BFBFBF"/>
              <w:right w:val="single" w:sz="18" w:space="0" w:color="BFBFBF"/>
            </w:tcBorders>
            <w:hideMark/>
          </w:tcPr>
          <w:p w14:paraId="6467AF6E"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000000"/>
                <w:szCs w:val="24"/>
                <w:lang w:eastAsia="en-US" w:bidi="ar-SA"/>
              </w:rPr>
              <w:t xml:space="preserve">A breach of security leading to the accidental or unlawful destruction, loss, alteration, </w:t>
            </w:r>
            <w:proofErr w:type="spellStart"/>
            <w:r>
              <w:rPr>
                <w:rFonts w:eastAsia="MS Mincho" w:cs="Times New Roman"/>
                <w:color w:val="000000"/>
                <w:szCs w:val="24"/>
                <w:lang w:eastAsia="en-US" w:bidi="ar-SA"/>
              </w:rPr>
              <w:t>unauthorised</w:t>
            </w:r>
            <w:proofErr w:type="spellEnd"/>
            <w:r>
              <w:rPr>
                <w:rFonts w:eastAsia="MS Mincho" w:cs="Times New Roman"/>
                <w:color w:val="000000"/>
                <w:szCs w:val="24"/>
                <w:lang w:eastAsia="en-US" w:bidi="ar-SA"/>
              </w:rPr>
              <w:t xml:space="preserve"> disclosure of, or access to personal data.</w:t>
            </w:r>
          </w:p>
        </w:tc>
      </w:tr>
    </w:tbl>
    <w:p w14:paraId="46933E07"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5" w:name="_Toc508178030"/>
      <w:bookmarkStart w:id="6" w:name="_Toc491436296"/>
      <w:r>
        <w:rPr>
          <w:rFonts w:eastAsia="MS Gothic" w:cs="Arial"/>
          <w:b/>
          <w:bCs/>
          <w:color w:val="000000"/>
          <w:sz w:val="28"/>
          <w:shd w:val="clear" w:color="auto" w:fill="FFFFFF"/>
          <w:lang w:val="en-GB" w:eastAsia="x-none" w:bidi="ar-SA"/>
        </w:rPr>
        <w:t>4. The Data Controller</w:t>
      </w:r>
      <w:bookmarkEnd w:id="5"/>
      <w:bookmarkEnd w:id="6"/>
    </w:p>
    <w:p w14:paraId="19BF60D8" w14:textId="77777777" w:rsidR="00466002" w:rsidRDefault="00516017" w:rsidP="00466002">
      <w:pPr>
        <w:spacing w:after="0" w:line="240" w:lineRule="auto"/>
        <w:rPr>
          <w:rFonts w:eastAsia="MS Mincho" w:cs="Arial"/>
          <w:color w:val="auto"/>
          <w:sz w:val="22"/>
          <w:szCs w:val="22"/>
          <w:shd w:val="clear" w:color="auto" w:fill="FFFFFF"/>
          <w:lang w:eastAsia="en-US" w:bidi="ar-SA"/>
        </w:rPr>
      </w:pPr>
      <w:r>
        <w:rPr>
          <w:rFonts w:eastAsia="MS Mincho" w:cs="Arial"/>
          <w:b/>
          <w:bCs/>
          <w:color w:val="000000"/>
          <w:sz w:val="22"/>
          <w:szCs w:val="22"/>
          <w:shd w:val="clear" w:color="auto" w:fill="FFFFFF"/>
          <w:lang w:eastAsia="en-US" w:bidi="ar-SA"/>
        </w:rPr>
        <w:t xml:space="preserve">The </w:t>
      </w:r>
      <w:r w:rsidR="004F1FE6" w:rsidRPr="004F1FE6">
        <w:rPr>
          <w:rFonts w:eastAsia="MS Mincho" w:cs="Arial"/>
          <w:b/>
          <w:bCs/>
          <w:color w:val="000000"/>
          <w:sz w:val="22"/>
          <w:szCs w:val="22"/>
          <w:shd w:val="clear" w:color="auto" w:fill="FFFFFF"/>
          <w:lang w:eastAsia="en-US" w:bidi="ar-SA"/>
        </w:rPr>
        <w:t xml:space="preserve">School </w:t>
      </w:r>
      <w:r w:rsidR="00466002">
        <w:rPr>
          <w:rFonts w:eastAsia="MS Mincho" w:cs="Arial"/>
          <w:color w:val="000000"/>
          <w:sz w:val="22"/>
          <w:szCs w:val="22"/>
          <w:shd w:val="clear" w:color="auto" w:fill="FFFFFF"/>
          <w:lang w:eastAsia="en-US" w:bidi="ar-SA"/>
        </w:rPr>
        <w:t xml:space="preserve">processes personal data relating to parents, pupils, staff, trustees, governors, </w:t>
      </w:r>
      <w:r w:rsidR="00FA70C6">
        <w:rPr>
          <w:rFonts w:eastAsia="MS Mincho" w:cs="Arial"/>
          <w:color w:val="000000"/>
          <w:sz w:val="22"/>
          <w:szCs w:val="22"/>
          <w:shd w:val="clear" w:color="auto" w:fill="FFFFFF"/>
          <w:lang w:eastAsia="en-US" w:bidi="ar-SA"/>
        </w:rPr>
        <w:t>visitors,</w:t>
      </w:r>
      <w:r w:rsidR="00466002">
        <w:rPr>
          <w:rFonts w:eastAsia="MS Mincho" w:cs="Arial"/>
          <w:color w:val="000000"/>
          <w:sz w:val="22"/>
          <w:szCs w:val="22"/>
          <w:shd w:val="clear" w:color="auto" w:fill="FFFFFF"/>
          <w:lang w:eastAsia="en-US" w:bidi="ar-SA"/>
        </w:rPr>
        <w:t xml:space="preserve"> and others, and therefore is a data controller, with the Headteacher as the person responsible. </w:t>
      </w:r>
    </w:p>
    <w:p w14:paraId="5DF31130"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50E74CA8"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Each school is registered as a data controller with the ICO and will renew this registration annually or as otherwise legally required.</w:t>
      </w:r>
    </w:p>
    <w:p w14:paraId="5474AA4A"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7" w:name="_Toc508178031"/>
      <w:r>
        <w:rPr>
          <w:rFonts w:eastAsia="MS Gothic" w:cs="Arial"/>
          <w:b/>
          <w:bCs/>
          <w:color w:val="000000"/>
          <w:sz w:val="28"/>
          <w:shd w:val="clear" w:color="auto" w:fill="FFFFFF"/>
          <w:lang w:val="en-GB" w:eastAsia="x-none" w:bidi="ar-SA"/>
        </w:rPr>
        <w:t>5. Roles and Responsibilities</w:t>
      </w:r>
      <w:bookmarkEnd w:id="7"/>
    </w:p>
    <w:p w14:paraId="1AB5A9E2"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 xml:space="preserve">This policy applies to </w:t>
      </w:r>
      <w:r>
        <w:rPr>
          <w:rFonts w:eastAsia="MS Mincho" w:cs="Times New Roman"/>
          <w:b/>
          <w:color w:val="000000"/>
          <w:sz w:val="22"/>
          <w:szCs w:val="22"/>
          <w:lang w:val="en-GB" w:eastAsia="x-none" w:bidi="ar-SA"/>
        </w:rPr>
        <w:t>all staff</w:t>
      </w:r>
      <w:r>
        <w:rPr>
          <w:rFonts w:eastAsia="MS Mincho" w:cs="Times New Roman"/>
          <w:color w:val="000000"/>
          <w:sz w:val="22"/>
          <w:szCs w:val="22"/>
          <w:lang w:val="en-GB" w:eastAsia="x-none" w:bidi="ar-SA"/>
        </w:rPr>
        <w:t xml:space="preserve"> employed b</w:t>
      </w:r>
      <w:r w:rsidR="00225E54">
        <w:rPr>
          <w:rFonts w:eastAsia="MS Mincho" w:cs="Times New Roman"/>
          <w:color w:val="000000"/>
          <w:sz w:val="22"/>
          <w:szCs w:val="22"/>
          <w:lang w:val="en-GB" w:eastAsia="x-none" w:bidi="ar-SA"/>
        </w:rPr>
        <w:t xml:space="preserve">y </w:t>
      </w:r>
      <w:r w:rsidR="00516017">
        <w:rPr>
          <w:rFonts w:eastAsia="MS Mincho" w:cs="Arial"/>
          <w:b/>
          <w:bCs/>
          <w:color w:val="000000"/>
          <w:sz w:val="22"/>
          <w:szCs w:val="22"/>
          <w:shd w:val="clear" w:color="auto" w:fill="FFFFFF"/>
          <w:lang w:eastAsia="en-US" w:bidi="ar-SA"/>
        </w:rPr>
        <w:t xml:space="preserve">the school </w:t>
      </w:r>
      <w:r>
        <w:rPr>
          <w:rFonts w:eastAsia="MS Mincho" w:cs="Times New Roman"/>
          <w:color w:val="000000"/>
          <w:sz w:val="22"/>
          <w:szCs w:val="22"/>
          <w:lang w:val="en-GB" w:eastAsia="x-none" w:bidi="ar-SA"/>
        </w:rPr>
        <w:t xml:space="preserve">and to external organisations or individuals working on our behalf. Staff who do not comply with this policy may face disciplinary action. </w:t>
      </w:r>
    </w:p>
    <w:p w14:paraId="46430424" w14:textId="77777777" w:rsidR="00466002" w:rsidRDefault="00466002" w:rsidP="00466002">
      <w:pPr>
        <w:spacing w:after="0" w:line="240" w:lineRule="auto"/>
        <w:rPr>
          <w:rFonts w:eastAsia="MS Mincho" w:cs="Times New Roman"/>
          <w:color w:val="auto"/>
          <w:sz w:val="22"/>
          <w:szCs w:val="22"/>
          <w:lang w:val="en-GB" w:eastAsia="x-none" w:bidi="ar-SA"/>
        </w:rPr>
      </w:pPr>
    </w:p>
    <w:p w14:paraId="1402A608" w14:textId="77777777" w:rsidR="00664C58" w:rsidRDefault="00664C58" w:rsidP="00466002">
      <w:pPr>
        <w:spacing w:after="0" w:line="240" w:lineRule="auto"/>
        <w:rPr>
          <w:rFonts w:eastAsia="MS Mincho" w:cs="Times New Roman"/>
          <w:color w:val="auto"/>
          <w:sz w:val="22"/>
          <w:szCs w:val="22"/>
          <w:lang w:val="en-GB" w:eastAsia="x-none" w:bidi="ar-SA"/>
        </w:rPr>
      </w:pPr>
    </w:p>
    <w:p w14:paraId="44A84949" w14:textId="77777777" w:rsidR="00742279" w:rsidRDefault="00742279" w:rsidP="00466002">
      <w:pPr>
        <w:spacing w:after="0" w:line="240" w:lineRule="auto"/>
        <w:rPr>
          <w:rFonts w:eastAsia="MS Mincho" w:cs="Times New Roman"/>
          <w:color w:val="auto"/>
          <w:sz w:val="22"/>
          <w:szCs w:val="22"/>
          <w:lang w:val="en-GB" w:eastAsia="x-none" w:bidi="ar-SA"/>
        </w:rPr>
      </w:pPr>
    </w:p>
    <w:p w14:paraId="07106132" w14:textId="77777777" w:rsidR="00742279" w:rsidRDefault="00742279" w:rsidP="00466002">
      <w:pPr>
        <w:spacing w:after="0" w:line="240" w:lineRule="auto"/>
        <w:rPr>
          <w:rFonts w:eastAsia="MS Mincho" w:cs="Times New Roman"/>
          <w:color w:val="auto"/>
          <w:sz w:val="22"/>
          <w:szCs w:val="22"/>
          <w:lang w:val="en-GB" w:eastAsia="x-none" w:bidi="ar-SA"/>
        </w:rPr>
      </w:pPr>
    </w:p>
    <w:p w14:paraId="1A6D6F51" w14:textId="77777777" w:rsidR="00742279" w:rsidRDefault="00742279" w:rsidP="00466002">
      <w:pPr>
        <w:spacing w:after="0" w:line="240" w:lineRule="auto"/>
        <w:rPr>
          <w:rFonts w:eastAsia="MS Mincho" w:cs="Times New Roman"/>
          <w:color w:val="auto"/>
          <w:sz w:val="22"/>
          <w:szCs w:val="22"/>
          <w:lang w:val="en-GB" w:eastAsia="x-none" w:bidi="ar-SA"/>
        </w:rPr>
      </w:pPr>
    </w:p>
    <w:p w14:paraId="73543A15" w14:textId="77777777" w:rsidR="00742279" w:rsidRDefault="00742279" w:rsidP="00466002">
      <w:pPr>
        <w:spacing w:after="0" w:line="240" w:lineRule="auto"/>
        <w:rPr>
          <w:rFonts w:eastAsia="MS Mincho" w:cs="Times New Roman"/>
          <w:color w:val="auto"/>
          <w:sz w:val="22"/>
          <w:szCs w:val="22"/>
          <w:lang w:val="en-GB" w:eastAsia="x-none" w:bidi="ar-SA"/>
        </w:rPr>
      </w:pPr>
    </w:p>
    <w:p w14:paraId="014538A9" w14:textId="77777777" w:rsidR="00466002" w:rsidRDefault="00466002" w:rsidP="00466002">
      <w:pPr>
        <w:spacing w:after="0" w:line="240" w:lineRule="auto"/>
        <w:rPr>
          <w:rFonts w:eastAsia="MS Mincho" w:cs="Times New Roman"/>
          <w:b/>
          <w:color w:val="auto"/>
          <w:sz w:val="24"/>
          <w:szCs w:val="24"/>
          <w:lang w:eastAsia="x-none" w:bidi="ar-SA"/>
        </w:rPr>
      </w:pPr>
      <w:r>
        <w:rPr>
          <w:rFonts w:eastAsia="MS Mincho" w:cs="Times New Roman"/>
          <w:b/>
          <w:color w:val="000000"/>
          <w:sz w:val="24"/>
          <w:szCs w:val="24"/>
          <w:lang w:eastAsia="x-none" w:bidi="ar-SA"/>
        </w:rPr>
        <w:lastRenderedPageBreak/>
        <w:t xml:space="preserve">5.1 Governors </w:t>
      </w:r>
    </w:p>
    <w:p w14:paraId="579B56A1" w14:textId="77777777" w:rsidR="00466002" w:rsidRDefault="00466002" w:rsidP="00466002">
      <w:pPr>
        <w:spacing w:after="0" w:line="240" w:lineRule="auto"/>
        <w:rPr>
          <w:rFonts w:eastAsia="MS Mincho" w:cs="Times New Roman"/>
          <w:b/>
          <w:color w:val="auto"/>
          <w:sz w:val="24"/>
          <w:szCs w:val="24"/>
          <w:lang w:eastAsia="x-none" w:bidi="ar-SA"/>
        </w:rPr>
      </w:pPr>
    </w:p>
    <w:p w14:paraId="7D5730E8" w14:textId="77777777" w:rsidR="00466002" w:rsidRDefault="00466002" w:rsidP="00466002">
      <w:p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 xml:space="preserve">The </w:t>
      </w:r>
      <w:r w:rsidR="00664C58">
        <w:rPr>
          <w:rFonts w:eastAsia="MS Mincho" w:cs="Times New Roman"/>
          <w:color w:val="000000"/>
          <w:sz w:val="22"/>
          <w:szCs w:val="22"/>
          <w:lang w:eastAsia="x-none" w:bidi="ar-SA"/>
        </w:rPr>
        <w:t xml:space="preserve">Governing </w:t>
      </w:r>
      <w:r>
        <w:rPr>
          <w:rFonts w:eastAsia="MS Mincho" w:cs="Times New Roman"/>
          <w:color w:val="000000"/>
          <w:sz w:val="22"/>
          <w:szCs w:val="22"/>
          <w:lang w:eastAsia="x-none" w:bidi="ar-SA"/>
        </w:rPr>
        <w:t>Board has overall responsibility for ensuring that our school complies with all relevant data protection obligations.</w:t>
      </w:r>
    </w:p>
    <w:p w14:paraId="14FC3875" w14:textId="77777777" w:rsidR="00664C58" w:rsidRDefault="00664C58" w:rsidP="00466002">
      <w:pPr>
        <w:spacing w:after="0" w:line="240" w:lineRule="auto"/>
        <w:rPr>
          <w:rFonts w:eastAsia="MS Mincho" w:cs="Times New Roman"/>
          <w:color w:val="auto"/>
          <w:sz w:val="22"/>
          <w:szCs w:val="22"/>
          <w:lang w:eastAsia="x-none" w:bidi="ar-SA"/>
        </w:rPr>
      </w:pPr>
    </w:p>
    <w:p w14:paraId="2B0EA3DE" w14:textId="77777777" w:rsidR="00466002" w:rsidRDefault="00466002" w:rsidP="00466002">
      <w:pPr>
        <w:rPr>
          <w:rFonts w:eastAsia="MS Mincho" w:cs="Times New Roman"/>
          <w:b/>
          <w:color w:val="auto"/>
          <w:sz w:val="24"/>
          <w:szCs w:val="24"/>
          <w:lang w:eastAsia="x-none" w:bidi="ar-SA"/>
        </w:rPr>
      </w:pPr>
      <w:r>
        <w:rPr>
          <w:rFonts w:eastAsia="MS Mincho" w:cs="Times New Roman"/>
          <w:b/>
          <w:color w:val="000000"/>
          <w:sz w:val="24"/>
          <w:szCs w:val="24"/>
          <w:lang w:eastAsia="x-none" w:bidi="ar-SA"/>
        </w:rPr>
        <w:t>5.2 Data Protection Officer</w:t>
      </w:r>
    </w:p>
    <w:p w14:paraId="6BB13A70"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x-none" w:bidi="ar-SA"/>
        </w:rPr>
        <w:t>The data protection officer (DPO) is responsible for overseeing the implementation of this policy, monitoring our compliance with data protection law, and developing related policies and guidelines where applicable</w:t>
      </w:r>
      <w:r>
        <w:rPr>
          <w:rFonts w:eastAsia="MS Mincho" w:cs="Times New Roman"/>
          <w:color w:val="000000"/>
          <w:sz w:val="22"/>
          <w:szCs w:val="22"/>
          <w:lang w:eastAsia="en-US" w:bidi="ar-SA"/>
        </w:rPr>
        <w:t>.</w:t>
      </w:r>
    </w:p>
    <w:p w14:paraId="091BBCC6" w14:textId="77777777" w:rsidR="00466002" w:rsidRDefault="00466002" w:rsidP="00466002">
      <w:pPr>
        <w:spacing w:after="0" w:line="240" w:lineRule="auto"/>
        <w:rPr>
          <w:rFonts w:eastAsia="MS Mincho" w:cs="Times New Roman"/>
          <w:color w:val="auto"/>
          <w:sz w:val="22"/>
          <w:szCs w:val="22"/>
          <w:lang w:eastAsia="en-US" w:bidi="ar-SA"/>
        </w:rPr>
      </w:pPr>
    </w:p>
    <w:p w14:paraId="0825A291"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They will provide an annual report of their activities directly to the governing board and, where relevant, report to the board their advice and recommendations on school data protection issues. </w:t>
      </w:r>
    </w:p>
    <w:p w14:paraId="26DA55B7" w14:textId="77777777" w:rsidR="00466002" w:rsidRDefault="00466002" w:rsidP="00466002">
      <w:pPr>
        <w:spacing w:after="0" w:line="240" w:lineRule="auto"/>
        <w:rPr>
          <w:rFonts w:eastAsia="MS Mincho" w:cs="Times New Roman"/>
          <w:color w:val="auto"/>
          <w:sz w:val="22"/>
          <w:szCs w:val="22"/>
          <w:lang w:eastAsia="en-US" w:bidi="ar-SA"/>
        </w:rPr>
      </w:pPr>
    </w:p>
    <w:p w14:paraId="21171A6F"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The DPO is also the first point of contact for individuals whose data the school processes, and for the ICO.</w:t>
      </w:r>
    </w:p>
    <w:p w14:paraId="0E5DDCB5" w14:textId="77777777" w:rsidR="00466002" w:rsidRDefault="00466002" w:rsidP="00466002">
      <w:pPr>
        <w:spacing w:after="0" w:line="240" w:lineRule="auto"/>
        <w:rPr>
          <w:rFonts w:eastAsia="MS Mincho" w:cs="Times New Roman"/>
          <w:color w:val="auto"/>
          <w:sz w:val="22"/>
          <w:szCs w:val="22"/>
          <w:lang w:eastAsia="en-US" w:bidi="ar-SA"/>
        </w:rPr>
      </w:pPr>
    </w:p>
    <w:p w14:paraId="41E8D110" w14:textId="77777777" w:rsidR="00664C58" w:rsidRPr="00664C58" w:rsidRDefault="00664C58" w:rsidP="00664C58">
      <w:pPr>
        <w:spacing w:after="160" w:line="259" w:lineRule="auto"/>
        <w:rPr>
          <w:color w:val="auto"/>
          <w:sz w:val="22"/>
          <w:szCs w:val="22"/>
          <w:lang w:val="en-GB" w:eastAsia="en-US" w:bidi="ar-SA"/>
        </w:rPr>
      </w:pPr>
      <w:r w:rsidRPr="00664C58">
        <w:rPr>
          <w:color w:val="000000"/>
          <w:sz w:val="22"/>
          <w:szCs w:val="22"/>
          <w:lang w:val="en-GB" w:eastAsia="en-US" w:bidi="ar-SA"/>
        </w:rPr>
        <w:t>The school 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14:paraId="1BA92D54" w14:textId="77777777" w:rsidR="00664C58" w:rsidRPr="00664C58" w:rsidRDefault="00664C58" w:rsidP="00664C58">
      <w:pPr>
        <w:numPr>
          <w:ilvl w:val="0"/>
          <w:numId w:val="21"/>
        </w:numPr>
        <w:spacing w:after="160" w:line="259" w:lineRule="auto"/>
        <w:contextualSpacing/>
        <w:rPr>
          <w:color w:val="auto"/>
          <w:sz w:val="22"/>
          <w:szCs w:val="22"/>
          <w:lang w:val="en-GB" w:eastAsia="en-US" w:bidi="ar-SA"/>
        </w:rPr>
      </w:pPr>
      <w:r w:rsidRPr="00664C58">
        <w:rPr>
          <w:color w:val="000000"/>
          <w:sz w:val="22"/>
          <w:szCs w:val="22"/>
          <w:lang w:val="en-GB" w:eastAsia="en-US" w:bidi="ar-SA"/>
        </w:rPr>
        <w:t xml:space="preserve">Telephone (answerphone) </w:t>
      </w:r>
      <w:r w:rsidRPr="00664C58">
        <w:rPr>
          <w:color w:val="000000"/>
          <w:sz w:val="22"/>
          <w:szCs w:val="22"/>
          <w:lang w:val="en-GB" w:eastAsia="en-US" w:bidi="ar-SA"/>
        </w:rPr>
        <w:tab/>
        <w:t xml:space="preserve">0161 </w:t>
      </w:r>
      <w:r w:rsidR="004F1FE6">
        <w:rPr>
          <w:color w:val="000000"/>
          <w:sz w:val="22"/>
          <w:szCs w:val="22"/>
          <w:lang w:val="en-GB" w:eastAsia="en-US" w:bidi="ar-SA"/>
        </w:rPr>
        <w:t>510</w:t>
      </w:r>
      <w:r w:rsidRPr="00664C58">
        <w:rPr>
          <w:color w:val="000000"/>
          <w:sz w:val="22"/>
          <w:szCs w:val="22"/>
          <w:lang w:val="en-GB" w:eastAsia="en-US" w:bidi="ar-SA"/>
        </w:rPr>
        <w:t xml:space="preserve"> </w:t>
      </w:r>
      <w:r w:rsidR="004F1FE6">
        <w:rPr>
          <w:color w:val="000000"/>
          <w:sz w:val="22"/>
          <w:szCs w:val="22"/>
          <w:lang w:val="en-GB" w:eastAsia="en-US" w:bidi="ar-SA"/>
        </w:rPr>
        <w:t>2999</w:t>
      </w:r>
    </w:p>
    <w:p w14:paraId="443CB32D" w14:textId="77777777" w:rsidR="001867E0" w:rsidRPr="001867E0" w:rsidRDefault="00664C58" w:rsidP="001867E0">
      <w:pPr>
        <w:numPr>
          <w:ilvl w:val="0"/>
          <w:numId w:val="21"/>
        </w:numPr>
        <w:spacing w:after="160" w:line="259" w:lineRule="auto"/>
        <w:contextualSpacing/>
        <w:rPr>
          <w:color w:val="auto"/>
          <w:sz w:val="22"/>
          <w:szCs w:val="22"/>
          <w:lang w:val="en-GB" w:eastAsia="en-US" w:bidi="ar-SA"/>
        </w:rPr>
      </w:pPr>
      <w:r w:rsidRPr="00664C58">
        <w:rPr>
          <w:color w:val="000000"/>
          <w:sz w:val="22"/>
          <w:szCs w:val="22"/>
          <w:lang w:val="en-GB" w:eastAsia="en-US" w:bidi="ar-SA"/>
        </w:rPr>
        <w:t>Email</w:t>
      </w:r>
      <w:r w:rsidRPr="00664C58">
        <w:rPr>
          <w:color w:val="000000"/>
          <w:sz w:val="22"/>
          <w:szCs w:val="22"/>
          <w:lang w:val="en-GB" w:eastAsia="en-US" w:bidi="ar-SA"/>
        </w:rPr>
        <w:tab/>
      </w:r>
      <w:r w:rsidRPr="00664C58">
        <w:rPr>
          <w:color w:val="000000"/>
          <w:sz w:val="22"/>
          <w:szCs w:val="22"/>
          <w:lang w:val="en-GB" w:eastAsia="en-US" w:bidi="ar-SA"/>
        </w:rPr>
        <w:tab/>
      </w:r>
      <w:r w:rsidRPr="00664C58">
        <w:rPr>
          <w:color w:val="000000"/>
          <w:sz w:val="22"/>
          <w:szCs w:val="22"/>
          <w:lang w:val="en-GB" w:eastAsia="en-US" w:bidi="ar-SA"/>
        </w:rPr>
        <w:tab/>
      </w:r>
      <w:r w:rsidRPr="00664C58">
        <w:rPr>
          <w:color w:val="000000"/>
          <w:sz w:val="22"/>
          <w:szCs w:val="22"/>
          <w:lang w:val="en-GB" w:eastAsia="en-US" w:bidi="ar-SA"/>
        </w:rPr>
        <w:tab/>
      </w:r>
      <w:r w:rsidR="001867E0" w:rsidRPr="00FA70C6">
        <w:rPr>
          <w:color w:val="000000"/>
          <w:sz w:val="22"/>
          <w:szCs w:val="22"/>
        </w:rPr>
        <w:t>data@globalpolicing.co.uk</w:t>
      </w:r>
    </w:p>
    <w:p w14:paraId="67B2A002" w14:textId="77777777" w:rsidR="00664C58" w:rsidRPr="00664C58" w:rsidRDefault="00664C58" w:rsidP="00664C58">
      <w:pPr>
        <w:numPr>
          <w:ilvl w:val="0"/>
          <w:numId w:val="21"/>
        </w:numPr>
        <w:spacing w:after="160" w:line="259" w:lineRule="auto"/>
        <w:contextualSpacing/>
        <w:rPr>
          <w:color w:val="auto"/>
          <w:sz w:val="22"/>
          <w:szCs w:val="22"/>
          <w:lang w:val="en-GB" w:eastAsia="en-US" w:bidi="ar-SA"/>
        </w:rPr>
      </w:pPr>
      <w:r w:rsidRPr="00664C58">
        <w:rPr>
          <w:color w:val="000000"/>
          <w:sz w:val="22"/>
          <w:szCs w:val="22"/>
          <w:lang w:val="en-GB" w:eastAsia="en-US" w:bidi="ar-SA"/>
        </w:rPr>
        <w:t>Website</w:t>
      </w:r>
      <w:r w:rsidRPr="00664C58">
        <w:rPr>
          <w:color w:val="000000"/>
          <w:sz w:val="22"/>
          <w:szCs w:val="22"/>
          <w:lang w:val="en-GB" w:eastAsia="en-US" w:bidi="ar-SA"/>
        </w:rPr>
        <w:tab/>
      </w:r>
      <w:r w:rsidRPr="00664C58">
        <w:rPr>
          <w:color w:val="000000"/>
          <w:sz w:val="22"/>
          <w:szCs w:val="22"/>
          <w:lang w:val="en-GB" w:eastAsia="en-US" w:bidi="ar-SA"/>
        </w:rPr>
        <w:tab/>
      </w:r>
      <w:r w:rsidRPr="00664C58">
        <w:rPr>
          <w:color w:val="000000"/>
          <w:sz w:val="22"/>
          <w:szCs w:val="22"/>
          <w:lang w:val="en-GB" w:eastAsia="en-US" w:bidi="ar-SA"/>
        </w:rPr>
        <w:tab/>
      </w:r>
      <w:hyperlink r:id="rId16" w:history="1">
        <w:r w:rsidRPr="00664C58">
          <w:rPr>
            <w:color w:val="0563C1"/>
            <w:sz w:val="22"/>
            <w:szCs w:val="22"/>
            <w:u w:val="single"/>
            <w:lang w:val="en-GB" w:eastAsia="en-US" w:bidi="ar-SA"/>
          </w:rPr>
          <w:t>www.globalpolicing.co.uk/data</w:t>
        </w:r>
      </w:hyperlink>
    </w:p>
    <w:p w14:paraId="4AB164B0" w14:textId="77777777" w:rsidR="00466002" w:rsidRDefault="00466002" w:rsidP="00466002">
      <w:pPr>
        <w:spacing w:before="120" w:after="120" w:line="240" w:lineRule="auto"/>
        <w:rPr>
          <w:rFonts w:eastAsia="MS Mincho" w:cs="Times New Roman"/>
          <w:color w:val="auto"/>
          <w:sz w:val="22"/>
          <w:szCs w:val="22"/>
          <w:lang w:eastAsia="en-US" w:bidi="ar-SA"/>
        </w:rPr>
      </w:pPr>
    </w:p>
    <w:p w14:paraId="1270865D"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000000"/>
          <w:sz w:val="24"/>
          <w:szCs w:val="24"/>
          <w:lang w:eastAsia="en-US" w:bidi="ar-SA"/>
        </w:rPr>
        <w:t>5.3 Headteacher</w:t>
      </w:r>
    </w:p>
    <w:p w14:paraId="01DF49C6" w14:textId="77777777" w:rsidR="00FC736F" w:rsidRDefault="00FC736F" w:rsidP="00466002">
      <w:pPr>
        <w:spacing w:after="0" w:line="240" w:lineRule="auto"/>
        <w:rPr>
          <w:rFonts w:eastAsia="MS Mincho" w:cs="Times New Roman"/>
          <w:color w:val="auto"/>
          <w:sz w:val="22"/>
          <w:szCs w:val="22"/>
          <w:lang w:eastAsia="en-US" w:bidi="ar-SA"/>
        </w:rPr>
      </w:pPr>
    </w:p>
    <w:p w14:paraId="6E1DD5F1"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The Headteacher acts as the representative of the data controller on a day-to-day basis.</w:t>
      </w:r>
    </w:p>
    <w:p w14:paraId="09A5746B" w14:textId="77777777" w:rsidR="00466002" w:rsidRDefault="00466002" w:rsidP="00466002">
      <w:pPr>
        <w:spacing w:before="120" w:after="120" w:line="240" w:lineRule="auto"/>
        <w:rPr>
          <w:rFonts w:eastAsia="MS Mincho" w:cs="Times New Roman"/>
          <w:color w:val="auto"/>
          <w:szCs w:val="24"/>
          <w:lang w:eastAsia="x-none" w:bidi="ar-SA"/>
        </w:rPr>
      </w:pPr>
    </w:p>
    <w:p w14:paraId="2B6FECA3" w14:textId="77777777" w:rsidR="00466002" w:rsidRDefault="00466002" w:rsidP="00466002">
      <w:pPr>
        <w:spacing w:after="0" w:line="240" w:lineRule="auto"/>
        <w:rPr>
          <w:rFonts w:eastAsia="MS Mincho" w:cs="Times New Roman"/>
          <w:b/>
          <w:color w:val="auto"/>
          <w:sz w:val="24"/>
          <w:szCs w:val="24"/>
          <w:lang w:eastAsia="x-none" w:bidi="ar-SA"/>
        </w:rPr>
      </w:pPr>
      <w:r>
        <w:rPr>
          <w:rFonts w:eastAsia="MS Mincho" w:cs="Times New Roman"/>
          <w:b/>
          <w:color w:val="000000"/>
          <w:sz w:val="24"/>
          <w:szCs w:val="24"/>
          <w:lang w:eastAsia="x-none" w:bidi="ar-SA"/>
        </w:rPr>
        <w:t>5.4 All Staff</w:t>
      </w:r>
    </w:p>
    <w:p w14:paraId="7FD5F2CA" w14:textId="77777777" w:rsidR="00466002" w:rsidRDefault="00466002" w:rsidP="00466002">
      <w:pPr>
        <w:spacing w:after="0" w:line="240" w:lineRule="auto"/>
        <w:rPr>
          <w:rFonts w:eastAsia="MS Mincho" w:cs="Times New Roman"/>
          <w:b/>
          <w:color w:val="auto"/>
          <w:sz w:val="24"/>
          <w:szCs w:val="24"/>
          <w:lang w:eastAsia="x-none" w:bidi="ar-SA"/>
        </w:rPr>
      </w:pPr>
    </w:p>
    <w:p w14:paraId="4DD03DD2" w14:textId="77777777" w:rsidR="00466002" w:rsidRDefault="00466002" w:rsidP="00466002">
      <w:p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Staff are responsible for:</w:t>
      </w:r>
    </w:p>
    <w:p w14:paraId="48E086AB" w14:textId="77777777" w:rsidR="00466002" w:rsidRDefault="00466002" w:rsidP="00466002">
      <w:pPr>
        <w:spacing w:after="0" w:line="240" w:lineRule="auto"/>
        <w:rPr>
          <w:rFonts w:eastAsia="MS Mincho" w:cs="Times New Roman"/>
          <w:color w:val="auto"/>
          <w:sz w:val="22"/>
          <w:szCs w:val="22"/>
          <w:lang w:eastAsia="x-none" w:bidi="ar-SA"/>
        </w:rPr>
      </w:pPr>
    </w:p>
    <w:p w14:paraId="689B1EBE" w14:textId="77777777"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 xml:space="preserve">Collecting, </w:t>
      </w:r>
      <w:r w:rsidR="00FA70C6">
        <w:rPr>
          <w:rFonts w:eastAsia="MS Mincho" w:cs="Times New Roman"/>
          <w:color w:val="000000"/>
          <w:sz w:val="22"/>
          <w:szCs w:val="22"/>
          <w:lang w:eastAsia="x-none" w:bidi="ar-SA"/>
        </w:rPr>
        <w:t>storing,</w:t>
      </w:r>
      <w:r>
        <w:rPr>
          <w:rFonts w:eastAsia="MS Mincho" w:cs="Times New Roman"/>
          <w:color w:val="000000"/>
          <w:sz w:val="22"/>
          <w:szCs w:val="22"/>
          <w:lang w:eastAsia="x-none" w:bidi="ar-SA"/>
        </w:rPr>
        <w:t xml:space="preserve"> and processing any personal data in accordance with this policy</w:t>
      </w:r>
    </w:p>
    <w:p w14:paraId="21F749F3" w14:textId="77777777"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Informing the school of any changes to their personal data, such as a change of address</w:t>
      </w:r>
    </w:p>
    <w:p w14:paraId="26DCAA79" w14:textId="77777777"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 xml:space="preserve">Contacting the DPO in the following circumstances: </w:t>
      </w:r>
    </w:p>
    <w:p w14:paraId="7A84AA76"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 xml:space="preserve">With any questions about the operation of this policy, data protection law, </w:t>
      </w:r>
      <w:r>
        <w:rPr>
          <w:rFonts w:eastAsia="MS Mincho" w:cs="Times New Roman"/>
          <w:color w:val="000000"/>
          <w:sz w:val="22"/>
          <w:szCs w:val="22"/>
          <w:lang w:val="en-GB" w:eastAsia="x-none" w:bidi="ar-SA"/>
        </w:rPr>
        <w:t>retaining personal data or keeping personal data secure</w:t>
      </w:r>
    </w:p>
    <w:p w14:paraId="4E8C6E26"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If they have any concerns that this policy is not being followed</w:t>
      </w:r>
    </w:p>
    <w:p w14:paraId="7C6A7640"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val="en-GB" w:eastAsia="x-none" w:bidi="ar-SA"/>
        </w:rPr>
        <w:t xml:space="preserve">If they are unsure </w:t>
      </w:r>
      <w:r w:rsidR="00FA70C6">
        <w:rPr>
          <w:rFonts w:eastAsia="MS Mincho" w:cs="Times New Roman"/>
          <w:color w:val="000000"/>
          <w:sz w:val="22"/>
          <w:szCs w:val="22"/>
          <w:lang w:val="en-GB" w:eastAsia="x-none" w:bidi="ar-SA"/>
        </w:rPr>
        <w:t>whether</w:t>
      </w:r>
      <w:r>
        <w:rPr>
          <w:rFonts w:eastAsia="MS Mincho" w:cs="Times New Roman"/>
          <w:color w:val="000000"/>
          <w:sz w:val="22"/>
          <w:szCs w:val="22"/>
          <w:lang w:val="en-GB" w:eastAsia="x-none" w:bidi="ar-SA"/>
        </w:rPr>
        <w:t xml:space="preserve"> they have a lawful basis to use personal data in a particular way</w:t>
      </w:r>
    </w:p>
    <w:p w14:paraId="1B477C46"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b/>
          <w:color w:val="000000"/>
        </w:rPr>
        <w:t>If they need to rely on or capture consent, draft a privacy notice, deal with data protection rights invoked by an individual, or transfer personal data outside the United Kingdom or outside the UK (in line with UK GDPR)</w:t>
      </w:r>
    </w:p>
    <w:p w14:paraId="2077490C"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If there has been a data breach</w:t>
      </w:r>
    </w:p>
    <w:p w14:paraId="1B3A0D01"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Whenever they are engaging in a new activity that may affect the privacy rights of individuals</w:t>
      </w:r>
    </w:p>
    <w:p w14:paraId="1D11A952"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If they need help with any contracts or sharing personal data with third parties</w:t>
      </w:r>
    </w:p>
    <w:p w14:paraId="49996CFB" w14:textId="77777777" w:rsidR="001867E0" w:rsidRDefault="001867E0" w:rsidP="001867E0">
      <w:pPr>
        <w:spacing w:after="0" w:line="240" w:lineRule="auto"/>
        <w:ind w:left="1440"/>
        <w:rPr>
          <w:rFonts w:eastAsia="MS Mincho" w:cs="Times New Roman"/>
          <w:color w:val="auto"/>
          <w:sz w:val="22"/>
          <w:szCs w:val="22"/>
          <w:lang w:val="en-GB" w:eastAsia="x-none" w:bidi="ar-SA"/>
        </w:rPr>
      </w:pPr>
    </w:p>
    <w:p w14:paraId="1DF6A9E2"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8" w:name="_Toc508178032"/>
      <w:r>
        <w:rPr>
          <w:rFonts w:eastAsia="MS Gothic" w:cs="Arial"/>
          <w:b/>
          <w:bCs/>
          <w:color w:val="000000"/>
          <w:sz w:val="28"/>
          <w:shd w:val="clear" w:color="auto" w:fill="FFFFFF"/>
          <w:lang w:val="en-GB" w:eastAsia="x-none" w:bidi="ar-SA"/>
        </w:rPr>
        <w:lastRenderedPageBreak/>
        <w:t>6. Data Protection Principles</w:t>
      </w:r>
      <w:bookmarkEnd w:id="8"/>
    </w:p>
    <w:p w14:paraId="1AE00EA2"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09E13ED"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The </w:t>
      </w:r>
      <w:r w:rsidR="00742279">
        <w:rPr>
          <w:rFonts w:eastAsia="MS Mincho" w:cs="Arial"/>
          <w:color w:val="000000"/>
          <w:sz w:val="22"/>
          <w:szCs w:val="22"/>
          <w:shd w:val="clear" w:color="auto" w:fill="FFFFFF"/>
          <w:lang w:eastAsia="en-US" w:bidi="ar-SA"/>
        </w:rPr>
        <w:t xml:space="preserve">DPA </w:t>
      </w:r>
      <w:r>
        <w:rPr>
          <w:rFonts w:eastAsia="MS Mincho" w:cs="Arial"/>
          <w:color w:val="000000"/>
          <w:sz w:val="22"/>
          <w:szCs w:val="22"/>
          <w:shd w:val="clear" w:color="auto" w:fill="FFFFFF"/>
          <w:lang w:eastAsia="en-US" w:bidi="ar-SA"/>
        </w:rPr>
        <w:t xml:space="preserve">is based on data protection principles that our school must comply with. </w:t>
      </w:r>
    </w:p>
    <w:p w14:paraId="6B6F31FA"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23DD3D95"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The principles say that personal data must be:</w:t>
      </w:r>
    </w:p>
    <w:p w14:paraId="7990370C"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2C9CB0DC"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Processed lawfully, fairly and in a transparent manner</w:t>
      </w:r>
    </w:p>
    <w:p w14:paraId="1239B82C"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Collected for specified, explicit and legitimate purposes</w:t>
      </w:r>
    </w:p>
    <w:p w14:paraId="4B5B3811"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Adequate, </w:t>
      </w:r>
      <w:r w:rsidR="00FA70C6">
        <w:rPr>
          <w:rFonts w:eastAsia="MS Mincho" w:cs="Arial"/>
          <w:color w:val="000000"/>
          <w:sz w:val="22"/>
          <w:szCs w:val="22"/>
          <w:shd w:val="clear" w:color="auto" w:fill="FFFFFF"/>
          <w:lang w:eastAsia="en-US" w:bidi="ar-SA"/>
        </w:rPr>
        <w:t>relevant,</w:t>
      </w:r>
      <w:r>
        <w:rPr>
          <w:rFonts w:eastAsia="MS Mincho" w:cs="Arial"/>
          <w:color w:val="000000"/>
          <w:sz w:val="22"/>
          <w:szCs w:val="22"/>
          <w:shd w:val="clear" w:color="auto" w:fill="FFFFFF"/>
          <w:lang w:eastAsia="en-US" w:bidi="ar-SA"/>
        </w:rPr>
        <w:t xml:space="preserve"> and limited to what is necessary to fulfil the purposes for which it is processed</w:t>
      </w:r>
    </w:p>
    <w:p w14:paraId="0582B3FA"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Accurate and, where necessary, kept up to date</w:t>
      </w:r>
    </w:p>
    <w:p w14:paraId="023F4275"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Kept for no longer than is necessary for the purposes for which it is processed</w:t>
      </w:r>
    </w:p>
    <w:p w14:paraId="4FE544AA"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Processed in a way that ensures it is appropriately secure</w:t>
      </w:r>
    </w:p>
    <w:p w14:paraId="29881683" w14:textId="77777777" w:rsidR="00466002" w:rsidRDefault="00466002" w:rsidP="00466002">
      <w:pPr>
        <w:spacing w:before="120" w:after="120" w:line="240" w:lineRule="auto"/>
        <w:rPr>
          <w:rFonts w:eastAsia="MS Mincho" w:cs="Times New Roman"/>
          <w:color w:val="auto"/>
          <w:sz w:val="22"/>
          <w:szCs w:val="22"/>
          <w:lang w:eastAsia="en-US" w:bidi="ar-SA"/>
        </w:rPr>
      </w:pPr>
      <w:bookmarkStart w:id="9" w:name="_Toc491436298"/>
      <w:r>
        <w:rPr>
          <w:rFonts w:eastAsia="MS Mincho" w:cs="Times New Roman"/>
          <w:color w:val="000000"/>
          <w:sz w:val="22"/>
          <w:szCs w:val="22"/>
          <w:lang w:eastAsia="en-US" w:bidi="ar-SA"/>
        </w:rPr>
        <w:t xml:space="preserve">This policy sets out </w:t>
      </w:r>
      <w:r w:rsidRPr="004F1FE6">
        <w:rPr>
          <w:rFonts w:eastAsia="MS Mincho" w:cs="Times New Roman"/>
          <w:color w:val="000000"/>
          <w:sz w:val="22"/>
          <w:szCs w:val="22"/>
          <w:lang w:eastAsia="en-US" w:bidi="ar-SA"/>
        </w:rPr>
        <w:t>ho</w:t>
      </w:r>
      <w:r w:rsidR="00225E54" w:rsidRPr="004F1FE6">
        <w:rPr>
          <w:rFonts w:eastAsia="MS Mincho" w:cs="Times New Roman"/>
          <w:color w:val="000000"/>
          <w:sz w:val="22"/>
          <w:szCs w:val="22"/>
          <w:lang w:eastAsia="en-US" w:bidi="ar-SA"/>
        </w:rPr>
        <w:t xml:space="preserve">w </w:t>
      </w:r>
      <w:r w:rsidR="00516017">
        <w:rPr>
          <w:rFonts w:eastAsia="MS Mincho" w:cs="Arial"/>
          <w:b/>
          <w:bCs/>
          <w:color w:val="000000"/>
          <w:sz w:val="22"/>
          <w:szCs w:val="22"/>
          <w:shd w:val="clear" w:color="auto" w:fill="FFFFFF"/>
          <w:lang w:eastAsia="en-US" w:bidi="ar-SA"/>
        </w:rPr>
        <w:t xml:space="preserve">the </w:t>
      </w:r>
      <w:r w:rsidR="004F1FE6" w:rsidRPr="004F1FE6">
        <w:rPr>
          <w:rFonts w:eastAsia="MS Mincho" w:cs="Arial"/>
          <w:b/>
          <w:bCs/>
          <w:color w:val="000000"/>
          <w:sz w:val="22"/>
          <w:szCs w:val="22"/>
          <w:shd w:val="clear" w:color="auto" w:fill="FFFFFF"/>
          <w:lang w:eastAsia="en-US" w:bidi="ar-SA"/>
        </w:rPr>
        <w:t xml:space="preserve">School </w:t>
      </w:r>
      <w:r>
        <w:rPr>
          <w:rFonts w:eastAsia="MS Mincho" w:cs="Times New Roman"/>
          <w:color w:val="000000"/>
          <w:sz w:val="22"/>
          <w:szCs w:val="22"/>
          <w:lang w:eastAsia="en-US" w:bidi="ar-SA"/>
        </w:rPr>
        <w:t>aims to comply with these principles</w:t>
      </w:r>
      <w:bookmarkEnd w:id="9"/>
      <w:r>
        <w:rPr>
          <w:rFonts w:eastAsia="MS Mincho" w:cs="Times New Roman"/>
          <w:color w:val="000000"/>
          <w:sz w:val="22"/>
          <w:szCs w:val="22"/>
          <w:lang w:eastAsia="en-US" w:bidi="ar-SA"/>
        </w:rPr>
        <w:t>.</w:t>
      </w:r>
    </w:p>
    <w:p w14:paraId="64D46785" w14:textId="77777777" w:rsidR="00466002" w:rsidRDefault="00466002" w:rsidP="00466002">
      <w:pPr>
        <w:spacing w:before="120" w:after="120" w:line="240" w:lineRule="auto"/>
        <w:rPr>
          <w:rFonts w:eastAsia="MS Mincho" w:cs="Arial"/>
          <w:color w:val="auto"/>
          <w:sz w:val="22"/>
          <w:szCs w:val="22"/>
          <w:shd w:val="clear" w:color="auto" w:fill="FFFFFF"/>
          <w:lang w:eastAsia="en-US" w:bidi="ar-SA"/>
        </w:rPr>
      </w:pPr>
    </w:p>
    <w:p w14:paraId="4394418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0" w:name="_Toc508178033"/>
      <w:r>
        <w:rPr>
          <w:rFonts w:eastAsia="MS Gothic" w:cs="Arial"/>
          <w:b/>
          <w:bCs/>
          <w:color w:val="000000"/>
          <w:sz w:val="28"/>
          <w:shd w:val="clear" w:color="auto" w:fill="FFFFFF"/>
          <w:lang w:val="en-GB" w:eastAsia="x-none" w:bidi="ar-SA"/>
        </w:rPr>
        <w:t>7. Collecting personal data</w:t>
      </w:r>
      <w:bookmarkEnd w:id="10"/>
    </w:p>
    <w:p w14:paraId="29A33E60"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769CAA49" w14:textId="77777777" w:rsidR="00466002" w:rsidRDefault="00466002" w:rsidP="00466002">
      <w:pPr>
        <w:spacing w:after="0" w:line="240" w:lineRule="auto"/>
        <w:rPr>
          <w:rFonts w:eastAsia="MS Mincho" w:cs="Arial"/>
          <w:b/>
          <w:color w:val="auto"/>
          <w:sz w:val="24"/>
          <w:szCs w:val="24"/>
          <w:lang w:val="en-GB" w:eastAsia="en-US" w:bidi="ar-SA"/>
        </w:rPr>
      </w:pPr>
      <w:r>
        <w:rPr>
          <w:rFonts w:eastAsia="MS Mincho" w:cs="Arial"/>
          <w:b/>
          <w:color w:val="000000"/>
          <w:sz w:val="24"/>
          <w:szCs w:val="24"/>
          <w:lang w:val="en-GB" w:eastAsia="en-US" w:bidi="ar-SA"/>
        </w:rPr>
        <w:t>7.1 Lawfulness, Fairness and Transparency</w:t>
      </w:r>
    </w:p>
    <w:p w14:paraId="733DA24F" w14:textId="77777777" w:rsidR="00466002" w:rsidRDefault="00466002" w:rsidP="00466002">
      <w:pPr>
        <w:spacing w:after="0" w:line="240" w:lineRule="auto"/>
        <w:rPr>
          <w:rFonts w:eastAsia="MS Mincho" w:cs="Arial"/>
          <w:b/>
          <w:color w:val="auto"/>
          <w:sz w:val="24"/>
          <w:szCs w:val="24"/>
          <w:lang w:val="en-GB" w:eastAsia="en-US" w:bidi="ar-SA"/>
        </w:rPr>
      </w:pPr>
      <w:r>
        <w:rPr>
          <w:rFonts w:eastAsia="MS Mincho" w:cs="Arial"/>
          <w:b/>
          <w:color w:val="000000"/>
          <w:sz w:val="24"/>
          <w:szCs w:val="24"/>
          <w:lang w:val="en-GB" w:eastAsia="en-US" w:bidi="ar-SA"/>
        </w:rPr>
        <w:t xml:space="preserve"> </w:t>
      </w:r>
    </w:p>
    <w:p w14:paraId="1E88B134"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We will only process personal data where we have one of 6 ‘lawful bases’ (legal reasons) to do so under data protection law:</w:t>
      </w:r>
    </w:p>
    <w:p w14:paraId="7D02DF25" w14:textId="77777777" w:rsidR="00466002" w:rsidRDefault="00466002" w:rsidP="00466002">
      <w:pPr>
        <w:spacing w:after="0" w:line="240" w:lineRule="auto"/>
        <w:rPr>
          <w:rFonts w:eastAsia="MS Mincho" w:cs="Arial"/>
          <w:color w:val="auto"/>
          <w:sz w:val="22"/>
          <w:szCs w:val="22"/>
          <w:lang w:eastAsia="en-US" w:bidi="ar-SA"/>
        </w:rPr>
      </w:pPr>
    </w:p>
    <w:p w14:paraId="723784AD"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The data needs to be processed so that the school can fulfil a contract with the individual, or the individual has asked the school to take specific steps before </w:t>
      </w:r>
      <w:r w:rsidR="00FA70C6">
        <w:rPr>
          <w:rFonts w:eastAsia="MS Mincho" w:cs="Arial"/>
          <w:color w:val="000000"/>
          <w:sz w:val="22"/>
          <w:szCs w:val="22"/>
          <w:shd w:val="clear" w:color="auto" w:fill="FFFFFF"/>
          <w:lang w:eastAsia="en-US" w:bidi="ar-SA"/>
        </w:rPr>
        <w:t>entering</w:t>
      </w:r>
      <w:r>
        <w:rPr>
          <w:rFonts w:eastAsia="MS Mincho" w:cs="Arial"/>
          <w:color w:val="000000"/>
          <w:sz w:val="22"/>
          <w:szCs w:val="22"/>
          <w:shd w:val="clear" w:color="auto" w:fill="FFFFFF"/>
          <w:lang w:eastAsia="en-US" w:bidi="ar-SA"/>
        </w:rPr>
        <w:t xml:space="preserve"> a contract</w:t>
      </w:r>
    </w:p>
    <w:p w14:paraId="56E9D2D0"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The data needs to be processed so that the school can comply with a legal obligation </w:t>
      </w:r>
    </w:p>
    <w:p w14:paraId="63495A0A"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The data needs to be processed to ensure the vital interests of the individual </w:t>
      </w:r>
      <w:r w:rsidR="00FA70C6">
        <w:rPr>
          <w:rFonts w:eastAsia="MS Mincho" w:cs="Arial"/>
          <w:color w:val="000000"/>
          <w:sz w:val="22"/>
          <w:szCs w:val="22"/>
          <w:shd w:val="clear" w:color="auto" w:fill="FFFFFF"/>
          <w:lang w:eastAsia="en-US" w:bidi="ar-SA"/>
        </w:rPr>
        <w:t>e.g.,</w:t>
      </w:r>
      <w:r>
        <w:rPr>
          <w:rFonts w:eastAsia="MS Mincho" w:cs="Arial"/>
          <w:color w:val="000000"/>
          <w:sz w:val="22"/>
          <w:szCs w:val="22"/>
          <w:shd w:val="clear" w:color="auto" w:fill="FFFFFF"/>
          <w:lang w:eastAsia="en-US" w:bidi="ar-SA"/>
        </w:rPr>
        <w:t xml:space="preserve"> to protect someone’s life</w:t>
      </w:r>
    </w:p>
    <w:p w14:paraId="101021BB"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The data needs to be processed so that the school, as a public authority, can perform a task in the public interest, and carry out its official functions </w:t>
      </w:r>
    </w:p>
    <w:p w14:paraId="55EAAC38"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The data needs to be processed for the legitimate interests of the school or a third party (provided the individual’s rights and freedoms are not overridden)</w:t>
      </w:r>
    </w:p>
    <w:p w14:paraId="26DDBD68" w14:textId="77777777" w:rsidR="00466002" w:rsidRDefault="00466002" w:rsidP="00466002">
      <w:pPr>
        <w:numPr>
          <w:ilvl w:val="0"/>
          <w:numId w:val="5"/>
        </w:numPr>
        <w:spacing w:after="0" w:line="240" w:lineRule="auto"/>
        <w:rPr>
          <w:rFonts w:eastAsia="MS Mincho" w:cs="Arial"/>
          <w:color w:val="auto"/>
          <w:sz w:val="22"/>
          <w:szCs w:val="22"/>
          <w:lang w:eastAsia="en-US" w:bidi="ar-SA"/>
        </w:rPr>
      </w:pPr>
      <w:r>
        <w:rPr>
          <w:rFonts w:eastAsia="MS Mincho" w:cs="Arial"/>
          <w:color w:val="000000"/>
          <w:sz w:val="22"/>
          <w:szCs w:val="22"/>
          <w:shd w:val="clear" w:color="auto" w:fill="FFFFFF"/>
          <w:lang w:eastAsia="en-US" w:bidi="ar-SA"/>
        </w:rPr>
        <w:t>The individual (or their parent/carer when appropriate in the case of a pupil) has freely given clear consent</w:t>
      </w:r>
      <w:r>
        <w:rPr>
          <w:rFonts w:eastAsia="MS Mincho" w:cs="Arial"/>
          <w:color w:val="000000"/>
          <w:sz w:val="22"/>
          <w:szCs w:val="22"/>
          <w:lang w:eastAsia="en-US" w:bidi="ar-SA"/>
        </w:rPr>
        <w:t xml:space="preserve"> </w:t>
      </w:r>
    </w:p>
    <w:p w14:paraId="23B80930" w14:textId="77777777" w:rsidR="00466002" w:rsidRDefault="00466002" w:rsidP="00466002">
      <w:pPr>
        <w:spacing w:after="0" w:line="240" w:lineRule="auto"/>
        <w:rPr>
          <w:rFonts w:eastAsia="MS Mincho" w:cs="Arial"/>
          <w:color w:val="auto"/>
          <w:sz w:val="22"/>
          <w:szCs w:val="22"/>
          <w:lang w:eastAsia="en-US" w:bidi="ar-SA"/>
        </w:rPr>
      </w:pPr>
    </w:p>
    <w:p w14:paraId="66453813"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For special categories of personal data, we will also meet one of the special category conditions for processing which are set out in the Data Protection Act 2018.</w:t>
      </w:r>
    </w:p>
    <w:p w14:paraId="08850F3E" w14:textId="77777777" w:rsidR="00466002" w:rsidRDefault="00466002" w:rsidP="00466002">
      <w:pPr>
        <w:spacing w:after="0" w:line="240" w:lineRule="auto"/>
        <w:rPr>
          <w:rFonts w:eastAsia="MS Mincho" w:cs="Arial"/>
          <w:color w:val="auto"/>
          <w:sz w:val="22"/>
          <w:szCs w:val="22"/>
          <w:lang w:eastAsia="en-US" w:bidi="ar-SA"/>
        </w:rPr>
      </w:pPr>
    </w:p>
    <w:p w14:paraId="73A664EF"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If we offer online services to pupils, such as classroom apps, and we intend to rely on consent as a basis for processing, we will get parental consent (except for online counselling and preventive services)</w:t>
      </w:r>
      <w:r>
        <w:rPr>
          <w:rFonts w:eastAsia="MS Mincho" w:cs="Times New Roman"/>
          <w:color w:val="000000"/>
          <w:sz w:val="22"/>
          <w:szCs w:val="22"/>
          <w:lang w:eastAsia="en-US" w:bidi="ar-SA"/>
        </w:rPr>
        <w:t>.</w:t>
      </w:r>
    </w:p>
    <w:p w14:paraId="517B137E" w14:textId="77777777" w:rsidR="00466002" w:rsidRDefault="00466002" w:rsidP="00466002">
      <w:pPr>
        <w:spacing w:before="120" w:after="120" w:line="240" w:lineRule="auto"/>
        <w:rPr>
          <w:rFonts w:eastAsia="MS Mincho" w:cs="Times New Roman"/>
          <w:b/>
          <w:color w:val="auto"/>
          <w:sz w:val="22"/>
          <w:szCs w:val="22"/>
          <w:lang w:val="en-GB" w:eastAsia="en-US" w:bidi="ar-SA"/>
        </w:rPr>
      </w:pPr>
    </w:p>
    <w:p w14:paraId="79A7AD8C" w14:textId="77777777" w:rsidR="00466002" w:rsidRDefault="00466002" w:rsidP="00466002">
      <w:pPr>
        <w:spacing w:after="0" w:line="240" w:lineRule="auto"/>
        <w:rPr>
          <w:rFonts w:eastAsia="MS Mincho" w:cs="Times New Roman"/>
          <w:b/>
          <w:color w:val="auto"/>
          <w:sz w:val="24"/>
          <w:szCs w:val="24"/>
          <w:lang w:val="en-GB" w:eastAsia="en-US" w:bidi="ar-SA"/>
        </w:rPr>
      </w:pPr>
      <w:r>
        <w:rPr>
          <w:rFonts w:eastAsia="MS Mincho" w:cs="Times New Roman"/>
          <w:b/>
          <w:color w:val="000000"/>
          <w:sz w:val="24"/>
          <w:szCs w:val="24"/>
          <w:lang w:val="en-GB" w:eastAsia="en-US" w:bidi="ar-SA"/>
        </w:rPr>
        <w:t>7.2 Limitation, Minimisation and Accuracy</w:t>
      </w:r>
    </w:p>
    <w:p w14:paraId="30B9DFD4" w14:textId="77777777" w:rsidR="00466002" w:rsidRDefault="00466002" w:rsidP="00466002">
      <w:pPr>
        <w:spacing w:after="0" w:line="240" w:lineRule="auto"/>
        <w:rPr>
          <w:rFonts w:eastAsia="MS Mincho" w:cs="Times New Roman"/>
          <w:b/>
          <w:color w:val="auto"/>
          <w:sz w:val="24"/>
          <w:szCs w:val="24"/>
          <w:lang w:eastAsia="en-US" w:bidi="ar-SA"/>
        </w:rPr>
      </w:pPr>
    </w:p>
    <w:p w14:paraId="65CC872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We will only collect personal data for </w:t>
      </w:r>
      <w:r w:rsidR="00FA70C6">
        <w:rPr>
          <w:rFonts w:eastAsia="MS Mincho" w:cs="Times New Roman"/>
          <w:color w:val="000000"/>
          <w:sz w:val="22"/>
          <w:szCs w:val="22"/>
          <w:lang w:eastAsia="en-US" w:bidi="ar-SA"/>
        </w:rPr>
        <w:t>specified</w:t>
      </w:r>
      <w:r>
        <w:rPr>
          <w:rFonts w:eastAsia="MS Mincho" w:cs="Times New Roman"/>
          <w:color w:val="000000"/>
          <w:sz w:val="22"/>
          <w:szCs w:val="22"/>
          <w:lang w:eastAsia="en-US" w:bidi="ar-SA"/>
        </w:rPr>
        <w:t xml:space="preserve"> explicit and legitimate reasons. We will explain these reasons to the individuals when we first collect their data.</w:t>
      </w:r>
    </w:p>
    <w:p w14:paraId="726ACE45" w14:textId="77777777" w:rsidR="00466002" w:rsidRDefault="00466002" w:rsidP="00466002">
      <w:pPr>
        <w:spacing w:after="0" w:line="240" w:lineRule="auto"/>
        <w:rPr>
          <w:rFonts w:eastAsia="MS Mincho" w:cs="Times New Roman"/>
          <w:color w:val="auto"/>
          <w:sz w:val="22"/>
          <w:szCs w:val="22"/>
          <w:lang w:eastAsia="en-US" w:bidi="ar-SA"/>
        </w:rPr>
      </w:pPr>
    </w:p>
    <w:p w14:paraId="06780FC0"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lastRenderedPageBreak/>
        <w:t xml:space="preserve">If we want to use personal data for reasons other than those given when we first obtained it, we will inform the individuals concerned before we do </w:t>
      </w:r>
      <w:r w:rsidR="00B314FA">
        <w:rPr>
          <w:rFonts w:eastAsia="MS Mincho" w:cs="Times New Roman"/>
          <w:color w:val="000000"/>
          <w:sz w:val="22"/>
          <w:szCs w:val="22"/>
          <w:lang w:eastAsia="en-US" w:bidi="ar-SA"/>
        </w:rPr>
        <w:t>so and</w:t>
      </w:r>
      <w:r>
        <w:rPr>
          <w:rFonts w:eastAsia="MS Mincho" w:cs="Times New Roman"/>
          <w:color w:val="000000"/>
          <w:sz w:val="22"/>
          <w:szCs w:val="22"/>
          <w:lang w:eastAsia="en-US" w:bidi="ar-SA"/>
        </w:rPr>
        <w:t xml:space="preserve"> seek consent where necessary.</w:t>
      </w:r>
    </w:p>
    <w:p w14:paraId="4700F4C4" w14:textId="77777777" w:rsidR="00466002" w:rsidRDefault="00466002" w:rsidP="00466002">
      <w:pPr>
        <w:spacing w:after="0" w:line="240" w:lineRule="auto"/>
        <w:rPr>
          <w:rFonts w:eastAsia="MS Mincho" w:cs="Times New Roman"/>
          <w:color w:val="auto"/>
          <w:sz w:val="22"/>
          <w:szCs w:val="22"/>
          <w:lang w:eastAsia="en-US" w:bidi="ar-SA"/>
        </w:rPr>
      </w:pPr>
    </w:p>
    <w:p w14:paraId="0ABAF001"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Staff must only process personal data where it is necessary </w:t>
      </w:r>
      <w:r w:rsidR="00FA70C6">
        <w:rPr>
          <w:rFonts w:eastAsia="MS Mincho" w:cs="Times New Roman"/>
          <w:color w:val="000000"/>
          <w:sz w:val="22"/>
          <w:szCs w:val="22"/>
          <w:lang w:eastAsia="en-US" w:bidi="ar-SA"/>
        </w:rPr>
        <w:t>to</w:t>
      </w:r>
      <w:r>
        <w:rPr>
          <w:rFonts w:eastAsia="MS Mincho" w:cs="Times New Roman"/>
          <w:color w:val="000000"/>
          <w:sz w:val="22"/>
          <w:szCs w:val="22"/>
          <w:lang w:eastAsia="en-US" w:bidi="ar-SA"/>
        </w:rPr>
        <w:t xml:space="preserve"> do their jobs. </w:t>
      </w:r>
    </w:p>
    <w:p w14:paraId="4095FFF3" w14:textId="77777777" w:rsidR="00466002" w:rsidRDefault="00466002" w:rsidP="00466002">
      <w:pPr>
        <w:spacing w:after="0" w:line="240" w:lineRule="auto"/>
        <w:rPr>
          <w:rFonts w:eastAsia="MS Mincho" w:cs="Times New Roman"/>
          <w:color w:val="auto"/>
          <w:sz w:val="22"/>
          <w:szCs w:val="22"/>
          <w:lang w:eastAsia="en-US" w:bidi="ar-SA"/>
        </w:rPr>
      </w:pPr>
    </w:p>
    <w:p w14:paraId="5588DFD9" w14:textId="77777777" w:rsidR="00466002" w:rsidRDefault="00466002" w:rsidP="00466002">
      <w:pPr>
        <w:spacing w:after="0" w:line="240" w:lineRule="auto"/>
        <w:rPr>
          <w:rFonts w:eastAsia="MS Mincho" w:cs="Times New Roman"/>
          <w:i/>
          <w:color w:val="F15F22"/>
          <w:sz w:val="22"/>
          <w:szCs w:val="22"/>
          <w:lang w:eastAsia="en-US" w:bidi="ar-SA"/>
        </w:rPr>
      </w:pPr>
      <w:r>
        <w:rPr>
          <w:rFonts w:eastAsia="MS Mincho" w:cs="Times New Roman"/>
          <w:color w:val="000000"/>
          <w:sz w:val="22"/>
          <w:szCs w:val="22"/>
          <w:lang w:eastAsia="en-US" w:bidi="ar-SA"/>
        </w:rPr>
        <w:t xml:space="preserve">When staff no longer need the personal data they hold, they must ensure it is deleted or </w:t>
      </w:r>
      <w:proofErr w:type="spellStart"/>
      <w:r>
        <w:rPr>
          <w:rFonts w:eastAsia="MS Mincho" w:cs="Times New Roman"/>
          <w:color w:val="000000"/>
          <w:sz w:val="22"/>
          <w:szCs w:val="22"/>
          <w:lang w:eastAsia="en-US" w:bidi="ar-SA"/>
        </w:rPr>
        <w:t>anonymised</w:t>
      </w:r>
      <w:proofErr w:type="spellEnd"/>
      <w:r>
        <w:rPr>
          <w:rFonts w:eastAsia="MS Mincho" w:cs="Times New Roman"/>
          <w:color w:val="000000"/>
          <w:sz w:val="22"/>
          <w:szCs w:val="22"/>
          <w:lang w:eastAsia="en-US" w:bidi="ar-SA"/>
        </w:rPr>
        <w:t xml:space="preserve">. This will be done in accordance with the </w:t>
      </w:r>
      <w:hyperlink r:id="rId17" w:history="1">
        <w:r>
          <w:rPr>
            <w:rStyle w:val="Hyperlink"/>
            <w:rFonts w:eastAsia="MS Mincho" w:cs="Times New Roman"/>
            <w:i/>
            <w:color w:val="0092CF"/>
            <w:sz w:val="22"/>
            <w:szCs w:val="22"/>
            <w:lang w:eastAsia="en-US" w:bidi="ar-SA"/>
          </w:rPr>
          <w:t>Information and Records Management Society’s toolkit for schools</w:t>
        </w:r>
      </w:hyperlink>
    </w:p>
    <w:p w14:paraId="7F00681D" w14:textId="77777777" w:rsidR="00466002" w:rsidRDefault="00466002" w:rsidP="00466002">
      <w:pPr>
        <w:spacing w:after="0" w:line="240" w:lineRule="auto"/>
        <w:rPr>
          <w:rFonts w:eastAsia="MS Mincho" w:cs="Times New Roman"/>
          <w:i/>
          <w:color w:val="F15F22"/>
          <w:sz w:val="22"/>
          <w:szCs w:val="22"/>
          <w:lang w:eastAsia="en-US" w:bidi="ar-SA"/>
        </w:rPr>
      </w:pPr>
    </w:p>
    <w:p w14:paraId="4DA70A09"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1" w:name="_Toc508178034"/>
      <w:r>
        <w:rPr>
          <w:rFonts w:eastAsia="MS Gothic" w:cs="Arial"/>
          <w:b/>
          <w:bCs/>
          <w:color w:val="000000"/>
          <w:sz w:val="28"/>
          <w:shd w:val="clear" w:color="auto" w:fill="FFFFFF"/>
          <w:lang w:val="en-GB" w:eastAsia="x-none" w:bidi="ar-SA"/>
        </w:rPr>
        <w:t>8. Sharing personal data</w:t>
      </w:r>
      <w:bookmarkEnd w:id="11"/>
    </w:p>
    <w:p w14:paraId="1C38CB85"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9E47566" w14:textId="77777777" w:rsidR="00466002" w:rsidRDefault="00466002" w:rsidP="00466002">
      <w:p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We will not normally share personal data with anyone else, but may do so where:</w:t>
      </w:r>
    </w:p>
    <w:p w14:paraId="5C7899DA" w14:textId="77777777" w:rsidR="00466002" w:rsidRDefault="00466002" w:rsidP="00466002">
      <w:pPr>
        <w:spacing w:after="0" w:line="240" w:lineRule="auto"/>
        <w:rPr>
          <w:rFonts w:eastAsia="MS Mincho" w:cs="Times New Roman"/>
          <w:color w:val="auto"/>
          <w:sz w:val="22"/>
          <w:szCs w:val="22"/>
          <w:lang w:val="en-GB" w:eastAsia="en-US" w:bidi="ar-SA"/>
        </w:rPr>
      </w:pPr>
    </w:p>
    <w:p w14:paraId="19B32B32"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There is an issue with a pupil or parent/carer that puts the safety of our staff at risk</w:t>
      </w:r>
    </w:p>
    <w:p w14:paraId="098CDF54"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000000"/>
          <w:sz w:val="22"/>
          <w:szCs w:val="22"/>
          <w:shd w:val="clear" w:color="auto" w:fill="FFFFFF"/>
          <w:lang w:eastAsia="en-US" w:bidi="ar-SA"/>
        </w:rPr>
        <w:t>We need to liaise with other agencies – we will seek consent as necessary before doing this</w:t>
      </w:r>
    </w:p>
    <w:p w14:paraId="7C605BE6" w14:textId="77777777" w:rsidR="00466002" w:rsidRDefault="00466002" w:rsidP="00466002">
      <w:pPr>
        <w:numPr>
          <w:ilvl w:val="0"/>
          <w:numId w:val="5"/>
        </w:numPr>
        <w:spacing w:after="0" w:line="240" w:lineRule="auto"/>
        <w:rPr>
          <w:rFonts w:eastAsia="MS Mincho" w:cs="Times New Roman"/>
          <w:color w:val="auto"/>
          <w:sz w:val="22"/>
          <w:szCs w:val="22"/>
          <w:lang w:val="en-GB" w:eastAsia="en-US" w:bidi="ar-SA"/>
        </w:rPr>
      </w:pPr>
      <w:r>
        <w:rPr>
          <w:rFonts w:eastAsia="MS Mincho" w:cs="Arial"/>
          <w:color w:val="000000"/>
          <w:sz w:val="22"/>
          <w:szCs w:val="22"/>
          <w:shd w:val="clear" w:color="auto" w:fill="FFFFFF"/>
          <w:lang w:eastAsia="en-US" w:bidi="ar-SA"/>
        </w:rPr>
        <w:t xml:space="preserve">Our </w:t>
      </w:r>
      <w:r>
        <w:rPr>
          <w:rFonts w:eastAsia="MS Mincho" w:cs="Times New Roman"/>
          <w:color w:val="000000"/>
          <w:sz w:val="22"/>
          <w:szCs w:val="22"/>
          <w:lang w:val="en-GB" w:eastAsia="en-US" w:bidi="ar-SA"/>
        </w:rPr>
        <w:t>suppliers or contractors need data to enable us to provide services to our staff and pupils – for example, IT companies. When doing this, we will:</w:t>
      </w:r>
    </w:p>
    <w:p w14:paraId="17B28436"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Only appoint suppliers or contractors which can provide sufficient guarantees that they comply with data protection law</w:t>
      </w:r>
    </w:p>
    <w:p w14:paraId="3686D69F"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Establish a data sharing agreement with the supplier or contractor, either in the contract or as a standalone agreement, to ensure the fair and lawful processing of any personal data we share</w:t>
      </w:r>
    </w:p>
    <w:p w14:paraId="6DE464C8"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Only share data that the supplier or contractor needs to carry out their service, and information necessary to keep them safe while working with us</w:t>
      </w:r>
    </w:p>
    <w:p w14:paraId="6DFB3062" w14:textId="77777777" w:rsidR="00466002" w:rsidRDefault="00466002" w:rsidP="00466002">
      <w:pPr>
        <w:spacing w:after="0" w:line="240" w:lineRule="auto"/>
        <w:ind w:left="1440"/>
        <w:rPr>
          <w:rFonts w:eastAsia="MS Mincho" w:cs="Times New Roman"/>
          <w:color w:val="auto"/>
          <w:sz w:val="22"/>
          <w:szCs w:val="22"/>
          <w:lang w:val="en-GB" w:eastAsia="en-US" w:bidi="ar-SA"/>
        </w:rPr>
      </w:pPr>
    </w:p>
    <w:p w14:paraId="587C16D0" w14:textId="77777777" w:rsidR="00466002" w:rsidRDefault="00466002" w:rsidP="00466002">
      <w:p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We will also share personal data with law enforcement and government bodies where we are legally required to do so, including for:</w:t>
      </w:r>
    </w:p>
    <w:p w14:paraId="2B84031A" w14:textId="77777777" w:rsidR="00466002" w:rsidRDefault="00466002" w:rsidP="00466002">
      <w:pPr>
        <w:spacing w:after="0" w:line="240" w:lineRule="auto"/>
        <w:rPr>
          <w:rFonts w:eastAsia="MS Mincho" w:cs="Times New Roman"/>
          <w:color w:val="auto"/>
          <w:sz w:val="22"/>
          <w:szCs w:val="22"/>
          <w:lang w:val="en-GB" w:eastAsia="en-US" w:bidi="ar-SA"/>
        </w:rPr>
      </w:pPr>
    </w:p>
    <w:p w14:paraId="0277D89C"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The prevention or detection of crime and/or fraud</w:t>
      </w:r>
    </w:p>
    <w:p w14:paraId="4ABD9C2F"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The apprehension or prosecution of offenders</w:t>
      </w:r>
    </w:p>
    <w:p w14:paraId="671D83CD"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The assessment or collection of tax owed to HMRC</w:t>
      </w:r>
    </w:p>
    <w:p w14:paraId="72564050"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In connection with legal proceedings</w:t>
      </w:r>
    </w:p>
    <w:p w14:paraId="71EE2C07"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Where the disclosure is required to satisfy our safeguarding obligations</w:t>
      </w:r>
    </w:p>
    <w:p w14:paraId="591C0932" w14:textId="77777777" w:rsidR="00466002" w:rsidRDefault="00466002" w:rsidP="00466002">
      <w:pPr>
        <w:numPr>
          <w:ilvl w:val="0"/>
          <w:numId w:val="7"/>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val="en-GB" w:eastAsia="en-US" w:bidi="ar-SA"/>
        </w:rPr>
        <w:t xml:space="preserve">Research and statistical purposes, </w:t>
      </w:r>
      <w:r w:rsidR="00FA70C6">
        <w:rPr>
          <w:rFonts w:eastAsia="MS Mincho" w:cs="Times New Roman"/>
          <w:color w:val="000000"/>
          <w:sz w:val="22"/>
          <w:szCs w:val="22"/>
          <w:lang w:val="en-GB" w:eastAsia="en-US" w:bidi="ar-SA"/>
        </w:rPr>
        <w:t>if</w:t>
      </w:r>
      <w:r>
        <w:rPr>
          <w:rFonts w:eastAsia="MS Mincho" w:cs="Times New Roman"/>
          <w:color w:val="000000"/>
          <w:sz w:val="22"/>
          <w:szCs w:val="22"/>
          <w:lang w:val="en-GB" w:eastAsia="en-US" w:bidi="ar-SA"/>
        </w:rPr>
        <w:t xml:space="preserve"> personal data is sufficiently </w:t>
      </w:r>
      <w:r w:rsidR="00FA70C6">
        <w:rPr>
          <w:rFonts w:eastAsia="MS Mincho" w:cs="Times New Roman"/>
          <w:color w:val="000000"/>
          <w:sz w:val="22"/>
          <w:szCs w:val="22"/>
          <w:lang w:val="en-GB" w:eastAsia="en-US" w:bidi="ar-SA"/>
        </w:rPr>
        <w:t>anonymised,</w:t>
      </w:r>
      <w:r>
        <w:rPr>
          <w:rFonts w:eastAsia="MS Mincho" w:cs="Times New Roman"/>
          <w:color w:val="000000"/>
          <w:sz w:val="22"/>
          <w:szCs w:val="22"/>
          <w:lang w:val="en-GB" w:eastAsia="en-US" w:bidi="ar-SA"/>
        </w:rPr>
        <w:t xml:space="preserve"> or consent has been provided</w:t>
      </w:r>
      <w:bookmarkStart w:id="12" w:name="_Toc491436300"/>
    </w:p>
    <w:p w14:paraId="2399985C" w14:textId="77777777" w:rsidR="00466002" w:rsidRDefault="00466002" w:rsidP="00466002">
      <w:pPr>
        <w:spacing w:after="0" w:line="240" w:lineRule="auto"/>
        <w:ind w:left="1080"/>
        <w:rPr>
          <w:rFonts w:eastAsia="MS Mincho" w:cs="Times New Roman"/>
          <w:color w:val="auto"/>
          <w:sz w:val="22"/>
          <w:szCs w:val="22"/>
          <w:lang w:eastAsia="en-US" w:bidi="ar-SA"/>
        </w:rPr>
      </w:pPr>
    </w:p>
    <w:p w14:paraId="5676C90D"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We may also share personal data with emergency services and local authorities to help them to respond to </w:t>
      </w:r>
      <w:r w:rsidR="00FA70C6">
        <w:rPr>
          <w:rFonts w:eastAsia="MS Mincho" w:cs="Times New Roman"/>
          <w:color w:val="000000"/>
          <w:sz w:val="22"/>
          <w:szCs w:val="22"/>
          <w:lang w:eastAsia="en-US" w:bidi="ar-SA"/>
        </w:rPr>
        <w:t>an emergency</w:t>
      </w:r>
      <w:r>
        <w:rPr>
          <w:rFonts w:eastAsia="MS Mincho" w:cs="Times New Roman"/>
          <w:color w:val="000000"/>
          <w:sz w:val="22"/>
          <w:szCs w:val="22"/>
          <w:lang w:eastAsia="en-US" w:bidi="ar-SA"/>
        </w:rPr>
        <w:t xml:space="preserve"> that affects any of our pupils or staff.</w:t>
      </w:r>
    </w:p>
    <w:p w14:paraId="260BEA71" w14:textId="77777777" w:rsidR="00466002" w:rsidRDefault="00466002" w:rsidP="00466002">
      <w:pPr>
        <w:spacing w:after="0" w:line="240" w:lineRule="auto"/>
        <w:rPr>
          <w:rFonts w:eastAsia="MS Mincho" w:cs="Times New Roman"/>
          <w:color w:val="auto"/>
          <w:sz w:val="22"/>
          <w:szCs w:val="22"/>
          <w:lang w:eastAsia="en-US" w:bidi="ar-SA"/>
        </w:rPr>
      </w:pPr>
    </w:p>
    <w:p w14:paraId="322DA80D" w14:textId="77777777" w:rsidR="00466002" w:rsidRDefault="00466002" w:rsidP="00466002">
      <w:pPr>
        <w:spacing w:after="0" w:line="240" w:lineRule="auto"/>
        <w:rPr>
          <w:rFonts w:eastAsia="MS Mincho" w:cs="Times New Roman"/>
          <w:color w:val="auto"/>
          <w:sz w:val="22"/>
          <w:szCs w:val="22"/>
          <w:lang w:val="en-GB" w:eastAsia="x-none" w:bidi="ar-SA"/>
        </w:rPr>
      </w:pPr>
      <w:r>
        <w:rPr>
          <w:b/>
          <w:color w:val="000000"/>
        </w:rPr>
        <w:t>Where we transfer personal data to a country or territory outside the United Kingdom or outside the UK (in line with UK GDPR</w:t>
      </w:r>
      <w:proofErr w:type="gramStart"/>
      <w:r>
        <w:rPr>
          <w:b/>
          <w:color w:val="000000"/>
        </w:rPr>
        <w:t>) ,</w:t>
      </w:r>
      <w:proofErr w:type="gramEnd"/>
      <w:r>
        <w:rPr>
          <w:b/>
          <w:color w:val="000000"/>
        </w:rPr>
        <w:t xml:space="preserve"> we will do so in accordance with data protection law.</w:t>
      </w:r>
    </w:p>
    <w:p w14:paraId="1C94BAA4" w14:textId="77777777" w:rsidR="00466002" w:rsidRDefault="00466002" w:rsidP="00466002">
      <w:pPr>
        <w:spacing w:after="0" w:line="240" w:lineRule="auto"/>
        <w:rPr>
          <w:rFonts w:eastAsia="MS Mincho" w:cs="Times New Roman"/>
          <w:color w:val="auto"/>
          <w:sz w:val="22"/>
          <w:szCs w:val="22"/>
          <w:lang w:val="en-GB" w:eastAsia="x-none" w:bidi="ar-SA"/>
        </w:rPr>
      </w:pPr>
    </w:p>
    <w:p w14:paraId="10C8D6BC"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3" w:name="_Toc508178035"/>
      <w:r>
        <w:rPr>
          <w:rFonts w:eastAsia="MS Gothic" w:cs="Arial"/>
          <w:b/>
          <w:bCs/>
          <w:color w:val="000000"/>
          <w:sz w:val="28"/>
          <w:shd w:val="clear" w:color="auto" w:fill="FFFFFF"/>
          <w:lang w:val="en-GB" w:eastAsia="x-none" w:bidi="ar-SA"/>
        </w:rPr>
        <w:t>9. Subject Access Requests and Other Rights of Individuals</w:t>
      </w:r>
      <w:bookmarkEnd w:id="13"/>
    </w:p>
    <w:p w14:paraId="03E2A3C5"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8B17C42"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000000"/>
          <w:sz w:val="24"/>
          <w:szCs w:val="24"/>
          <w:lang w:eastAsia="en-US" w:bidi="ar-SA"/>
        </w:rPr>
        <w:t>9.1 Subject Access Requests</w:t>
      </w:r>
    </w:p>
    <w:p w14:paraId="3BF8B297" w14:textId="77777777" w:rsidR="00466002" w:rsidRDefault="00466002" w:rsidP="00466002">
      <w:pPr>
        <w:spacing w:after="0" w:line="240" w:lineRule="auto"/>
        <w:rPr>
          <w:rFonts w:eastAsia="MS Mincho" w:cs="Times New Roman"/>
          <w:b/>
          <w:color w:val="auto"/>
          <w:sz w:val="24"/>
          <w:szCs w:val="24"/>
          <w:lang w:eastAsia="en-US" w:bidi="ar-SA"/>
        </w:rPr>
      </w:pPr>
    </w:p>
    <w:p w14:paraId="4EE810B0"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Individuals have a right to make a ‘subject access request’ to gain access to personal information that the school holds about them. This includes:</w:t>
      </w:r>
    </w:p>
    <w:p w14:paraId="37D514DE" w14:textId="77777777" w:rsidR="00466002" w:rsidRDefault="00466002" w:rsidP="00466002">
      <w:pPr>
        <w:spacing w:after="0" w:line="240" w:lineRule="auto"/>
        <w:rPr>
          <w:rFonts w:eastAsia="MS Mincho" w:cs="Times New Roman"/>
          <w:color w:val="auto"/>
          <w:sz w:val="22"/>
          <w:szCs w:val="22"/>
          <w:lang w:eastAsia="en-US" w:bidi="ar-SA"/>
        </w:rPr>
      </w:pPr>
    </w:p>
    <w:p w14:paraId="048E55D4"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Confirmation that their personal data is being processed</w:t>
      </w:r>
    </w:p>
    <w:p w14:paraId="637F5CF0"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lastRenderedPageBreak/>
        <w:t>Access to a copy of the data</w:t>
      </w:r>
    </w:p>
    <w:p w14:paraId="281D4280"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The purposes of the data processing</w:t>
      </w:r>
    </w:p>
    <w:p w14:paraId="058CDDC7"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The categories of personal data concerned</w:t>
      </w:r>
    </w:p>
    <w:p w14:paraId="0824D464"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Who the data has been, or will be, shared </w:t>
      </w:r>
      <w:r w:rsidR="00FA70C6">
        <w:rPr>
          <w:rFonts w:eastAsia="MS Mincho" w:cs="Times New Roman"/>
          <w:color w:val="000000"/>
          <w:sz w:val="22"/>
          <w:szCs w:val="22"/>
          <w:lang w:eastAsia="en-US" w:bidi="ar-SA"/>
        </w:rPr>
        <w:t>with?</w:t>
      </w:r>
    </w:p>
    <w:p w14:paraId="07F4C38B"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How long the data will be stored for, or if this isn’t possible, the criteria used to determine this period</w:t>
      </w:r>
    </w:p>
    <w:p w14:paraId="53FE5C59"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The source of the data, if not the individual</w:t>
      </w:r>
    </w:p>
    <w:p w14:paraId="6029ACA7"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Whether any automated decision-making is being applied to their data, and what the significance and consequences of this might be for the individual</w:t>
      </w:r>
    </w:p>
    <w:p w14:paraId="39D17935" w14:textId="77777777" w:rsidR="00466002" w:rsidRDefault="00466002" w:rsidP="00466002">
      <w:pPr>
        <w:spacing w:after="0" w:line="240" w:lineRule="auto"/>
        <w:rPr>
          <w:rFonts w:eastAsia="MS Mincho" w:cs="Arial"/>
          <w:color w:val="000000"/>
          <w:sz w:val="22"/>
          <w:szCs w:val="22"/>
          <w:lang w:eastAsia="en-US" w:bidi="ar-SA"/>
        </w:rPr>
      </w:pPr>
    </w:p>
    <w:p w14:paraId="3423A75E" w14:textId="77777777" w:rsidR="00466002" w:rsidRDefault="00466002" w:rsidP="00466002">
      <w:p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 xml:space="preserve">Subject access requests must be submitted in writing, either by letter, </w:t>
      </w:r>
      <w:r w:rsidR="00FA70C6">
        <w:rPr>
          <w:rFonts w:eastAsia="MS Mincho" w:cs="Arial"/>
          <w:color w:val="000000"/>
          <w:sz w:val="22"/>
          <w:szCs w:val="22"/>
          <w:lang w:eastAsia="en-US" w:bidi="ar-SA"/>
        </w:rPr>
        <w:t>email,</w:t>
      </w:r>
      <w:r>
        <w:rPr>
          <w:rFonts w:eastAsia="MS Mincho" w:cs="Arial"/>
          <w:color w:val="000000"/>
          <w:sz w:val="22"/>
          <w:szCs w:val="22"/>
          <w:lang w:eastAsia="en-US" w:bidi="ar-SA"/>
        </w:rPr>
        <w:t xml:space="preserve"> or fax to the DPO. They should include:</w:t>
      </w:r>
    </w:p>
    <w:p w14:paraId="56D89511" w14:textId="77777777" w:rsidR="00466002" w:rsidRDefault="00466002" w:rsidP="00466002">
      <w:pPr>
        <w:spacing w:after="0" w:line="240" w:lineRule="auto"/>
        <w:rPr>
          <w:rFonts w:eastAsia="MS Mincho" w:cs="Arial"/>
          <w:color w:val="auto"/>
          <w:sz w:val="22"/>
          <w:szCs w:val="22"/>
          <w:lang w:eastAsia="en-US" w:bidi="ar-SA"/>
        </w:rPr>
      </w:pPr>
    </w:p>
    <w:p w14:paraId="4DDB97CC"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Name of individual</w:t>
      </w:r>
    </w:p>
    <w:p w14:paraId="7C5B5927"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Correspondence address</w:t>
      </w:r>
    </w:p>
    <w:p w14:paraId="57782A86"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Contact number and email address</w:t>
      </w:r>
    </w:p>
    <w:p w14:paraId="38042C2C"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Details of the information requested</w:t>
      </w:r>
    </w:p>
    <w:p w14:paraId="131F777E" w14:textId="77777777" w:rsidR="00466002" w:rsidRDefault="00466002" w:rsidP="00466002">
      <w:pPr>
        <w:spacing w:after="0" w:line="240" w:lineRule="auto"/>
        <w:ind w:left="720"/>
        <w:rPr>
          <w:rFonts w:eastAsia="MS Mincho" w:cs="Arial"/>
          <w:color w:val="000000"/>
          <w:sz w:val="22"/>
          <w:szCs w:val="22"/>
          <w:lang w:eastAsia="en-US" w:bidi="ar-SA"/>
        </w:rPr>
      </w:pPr>
    </w:p>
    <w:p w14:paraId="3937D8A4"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If staff receive a subject access </w:t>
      </w:r>
      <w:r w:rsidR="00FA70C6">
        <w:rPr>
          <w:rFonts w:eastAsia="MS Mincho" w:cs="Times New Roman"/>
          <w:color w:val="000000"/>
          <w:sz w:val="22"/>
          <w:szCs w:val="22"/>
          <w:lang w:eastAsia="en-US" w:bidi="ar-SA"/>
        </w:rPr>
        <w:t>request,</w:t>
      </w:r>
      <w:r>
        <w:rPr>
          <w:rFonts w:eastAsia="MS Mincho" w:cs="Times New Roman"/>
          <w:color w:val="000000"/>
          <w:sz w:val="22"/>
          <w:szCs w:val="22"/>
          <w:lang w:eastAsia="en-US" w:bidi="ar-SA"/>
        </w:rPr>
        <w:t xml:space="preserve"> they must immediately forward it to the DPO.</w:t>
      </w:r>
    </w:p>
    <w:p w14:paraId="2E7EEA70" w14:textId="77777777" w:rsidR="00466002" w:rsidRDefault="00466002" w:rsidP="00466002">
      <w:pPr>
        <w:spacing w:after="0" w:line="240" w:lineRule="auto"/>
        <w:rPr>
          <w:rFonts w:eastAsia="MS Mincho" w:cs="Arial"/>
          <w:color w:val="auto"/>
          <w:sz w:val="22"/>
          <w:szCs w:val="22"/>
          <w:lang w:eastAsia="en-US" w:bidi="ar-SA"/>
        </w:rPr>
      </w:pPr>
    </w:p>
    <w:p w14:paraId="55F4A2E1" w14:textId="77777777" w:rsidR="00466002" w:rsidRDefault="00466002" w:rsidP="00466002">
      <w:pPr>
        <w:spacing w:after="0" w:line="240" w:lineRule="auto"/>
        <w:rPr>
          <w:rFonts w:eastAsia="MS Mincho" w:cs="Arial"/>
          <w:b/>
          <w:color w:val="auto"/>
          <w:sz w:val="24"/>
          <w:szCs w:val="24"/>
          <w:shd w:val="clear" w:color="auto" w:fill="FFFFFF"/>
          <w:lang w:eastAsia="en-US" w:bidi="ar-SA"/>
        </w:rPr>
      </w:pPr>
      <w:r>
        <w:rPr>
          <w:rFonts w:eastAsia="MS Mincho" w:cs="Arial"/>
          <w:b/>
          <w:color w:val="000000"/>
          <w:sz w:val="24"/>
          <w:szCs w:val="24"/>
          <w:shd w:val="clear" w:color="auto" w:fill="FFFFFF"/>
          <w:lang w:eastAsia="en-US" w:bidi="ar-SA"/>
        </w:rPr>
        <w:t>9.</w:t>
      </w:r>
      <w:r w:rsidR="008A5080">
        <w:rPr>
          <w:rFonts w:eastAsia="MS Mincho" w:cs="Arial"/>
          <w:b/>
          <w:color w:val="000000"/>
          <w:sz w:val="24"/>
          <w:szCs w:val="24"/>
          <w:shd w:val="clear" w:color="auto" w:fill="FFFFFF"/>
          <w:lang w:eastAsia="en-US" w:bidi="ar-SA"/>
        </w:rPr>
        <w:t>2</w:t>
      </w:r>
      <w:r>
        <w:rPr>
          <w:rFonts w:eastAsia="MS Mincho" w:cs="Arial"/>
          <w:b/>
          <w:color w:val="000000"/>
          <w:sz w:val="24"/>
          <w:szCs w:val="24"/>
          <w:shd w:val="clear" w:color="auto" w:fill="FFFFFF"/>
          <w:lang w:eastAsia="en-US" w:bidi="ar-SA"/>
        </w:rPr>
        <w:t xml:space="preserve"> Responding to Subject Access Requests</w:t>
      </w:r>
    </w:p>
    <w:p w14:paraId="25196390" w14:textId="77777777" w:rsidR="00466002" w:rsidRDefault="00466002" w:rsidP="00466002">
      <w:pPr>
        <w:spacing w:after="0" w:line="240" w:lineRule="auto"/>
        <w:rPr>
          <w:rFonts w:eastAsia="MS Mincho" w:cs="Arial"/>
          <w:b/>
          <w:color w:val="auto"/>
          <w:sz w:val="24"/>
          <w:szCs w:val="24"/>
          <w:shd w:val="clear" w:color="auto" w:fill="FFFFFF"/>
          <w:lang w:eastAsia="en-US" w:bidi="ar-SA"/>
        </w:rPr>
      </w:pPr>
    </w:p>
    <w:p w14:paraId="5A0D4C46"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When responding to requests, we: </w:t>
      </w:r>
    </w:p>
    <w:p w14:paraId="4B3405C7" w14:textId="77777777" w:rsidR="00466002" w:rsidRDefault="00466002" w:rsidP="00466002">
      <w:pPr>
        <w:spacing w:after="0" w:line="240" w:lineRule="auto"/>
        <w:rPr>
          <w:rFonts w:eastAsia="MS Mincho" w:cs="Arial"/>
          <w:color w:val="auto"/>
          <w:sz w:val="22"/>
          <w:szCs w:val="22"/>
          <w:lang w:eastAsia="en-US" w:bidi="ar-SA"/>
        </w:rPr>
      </w:pPr>
    </w:p>
    <w:p w14:paraId="25CE6FCC" w14:textId="77777777" w:rsidR="00466002" w:rsidRDefault="00466002" w:rsidP="00466002">
      <w:pPr>
        <w:numPr>
          <w:ilvl w:val="0"/>
          <w:numId w:val="10"/>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May ask the individual to provide 2 forms of identification</w:t>
      </w:r>
    </w:p>
    <w:p w14:paraId="7BA3AA0A" w14:textId="77777777" w:rsidR="00466002" w:rsidRDefault="00466002" w:rsidP="00466002">
      <w:pPr>
        <w:numPr>
          <w:ilvl w:val="0"/>
          <w:numId w:val="10"/>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 xml:space="preserve">May contact the individual via phone to confirm the request was made </w:t>
      </w:r>
    </w:p>
    <w:p w14:paraId="50BF4608"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Will respond without delay </w:t>
      </w:r>
      <w:r w:rsidRPr="00BA7F75">
        <w:rPr>
          <w:rFonts w:eastAsia="MS Mincho" w:cs="Arial"/>
          <w:color w:val="000000"/>
          <w:sz w:val="22"/>
          <w:szCs w:val="22"/>
          <w:lang w:eastAsia="en-US" w:bidi="ar-SA"/>
        </w:rPr>
        <w:t xml:space="preserve">and within 1 month of receipt </w:t>
      </w:r>
      <w:r>
        <w:rPr>
          <w:rFonts w:eastAsia="MS Mincho" w:cs="Arial"/>
          <w:color w:val="000000"/>
          <w:sz w:val="22"/>
          <w:szCs w:val="22"/>
          <w:lang w:eastAsia="en-US" w:bidi="ar-SA"/>
        </w:rPr>
        <w:t>of the request</w:t>
      </w:r>
    </w:p>
    <w:p w14:paraId="54EE793F"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Will provide the information free of charge</w:t>
      </w:r>
    </w:p>
    <w:p w14:paraId="5BAE45A5"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May tell the individual we will </w:t>
      </w:r>
      <w:r w:rsidRPr="00BA7F75">
        <w:rPr>
          <w:rFonts w:eastAsia="MS Mincho" w:cs="Arial"/>
          <w:color w:val="000000"/>
          <w:sz w:val="22"/>
          <w:szCs w:val="22"/>
          <w:lang w:eastAsia="en-US" w:bidi="ar-SA"/>
        </w:rPr>
        <w:t xml:space="preserve">comply within 3 months of receipt of </w:t>
      </w:r>
      <w:r>
        <w:rPr>
          <w:rFonts w:eastAsia="MS Mincho" w:cs="Arial"/>
          <w:color w:val="000000"/>
          <w:sz w:val="22"/>
          <w:szCs w:val="22"/>
          <w:lang w:eastAsia="en-US" w:bidi="ar-SA"/>
        </w:rPr>
        <w:t>the request, where a request is complex or numerous. We will inform the individual of this within 1 month, and explain why the extension is necessary</w:t>
      </w:r>
    </w:p>
    <w:p w14:paraId="47B2AA06" w14:textId="77777777" w:rsidR="00466002" w:rsidRDefault="00466002" w:rsidP="00466002">
      <w:pPr>
        <w:spacing w:after="0" w:line="240" w:lineRule="auto"/>
        <w:ind w:left="720"/>
        <w:rPr>
          <w:rFonts w:eastAsia="MS Mincho" w:cs="Arial"/>
          <w:color w:val="auto"/>
          <w:sz w:val="22"/>
          <w:szCs w:val="22"/>
          <w:lang w:eastAsia="en-US" w:bidi="ar-SA"/>
        </w:rPr>
      </w:pPr>
    </w:p>
    <w:p w14:paraId="2C319547"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We will not disclose information if it:</w:t>
      </w:r>
    </w:p>
    <w:p w14:paraId="05388A41"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Might cause serious harm to the physical or mental health of the pupil or another individual</w:t>
      </w:r>
    </w:p>
    <w:p w14:paraId="651CA1B3"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Would reveal that the child is at risk of abuse, where the disclosure of that information would not be in the child’s best interests</w:t>
      </w:r>
    </w:p>
    <w:p w14:paraId="167431D0"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Is contained in adoption or parental order records </w:t>
      </w:r>
    </w:p>
    <w:p w14:paraId="02A7AD9E"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Is given to a court in proceedings concerning the child</w:t>
      </w:r>
    </w:p>
    <w:p w14:paraId="75BC2A96" w14:textId="77777777" w:rsidR="00466002" w:rsidRDefault="00466002" w:rsidP="00466002">
      <w:pPr>
        <w:spacing w:after="0" w:line="240" w:lineRule="auto"/>
        <w:rPr>
          <w:rFonts w:eastAsia="MS Mincho" w:cs="Arial"/>
          <w:color w:val="auto"/>
          <w:sz w:val="22"/>
          <w:szCs w:val="22"/>
          <w:lang w:eastAsia="en-US" w:bidi="ar-SA"/>
        </w:rPr>
      </w:pPr>
    </w:p>
    <w:p w14:paraId="4EBAB26E"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If the request is unfounded or excessive, we may refuse to act on it,</w:t>
      </w:r>
      <w:r w:rsidRPr="00BA7F75">
        <w:rPr>
          <w:rFonts w:eastAsia="MS Mincho" w:cs="Arial"/>
          <w:color w:val="000000"/>
          <w:sz w:val="22"/>
          <w:szCs w:val="22"/>
          <w:lang w:eastAsia="en-US" w:bidi="ar-SA"/>
        </w:rPr>
        <w:t xml:space="preserve"> or charge a reasonable fe</w:t>
      </w:r>
      <w:r>
        <w:rPr>
          <w:rFonts w:eastAsia="MS Mincho" w:cs="Arial"/>
          <w:color w:val="000000"/>
          <w:sz w:val="22"/>
          <w:szCs w:val="22"/>
          <w:lang w:eastAsia="en-US" w:bidi="ar-SA"/>
        </w:rPr>
        <w:t xml:space="preserve">e which </w:t>
      </w:r>
      <w:r w:rsidR="00FA70C6">
        <w:rPr>
          <w:rFonts w:eastAsia="MS Mincho" w:cs="Arial"/>
          <w:color w:val="000000"/>
          <w:sz w:val="22"/>
          <w:szCs w:val="22"/>
          <w:lang w:eastAsia="en-US" w:bidi="ar-SA"/>
        </w:rPr>
        <w:t>considers</w:t>
      </w:r>
      <w:r>
        <w:rPr>
          <w:rFonts w:eastAsia="MS Mincho" w:cs="Arial"/>
          <w:color w:val="000000"/>
          <w:sz w:val="22"/>
          <w:szCs w:val="22"/>
          <w:lang w:eastAsia="en-US" w:bidi="ar-SA"/>
        </w:rPr>
        <w:t xml:space="preserve"> administrative costs.</w:t>
      </w:r>
    </w:p>
    <w:p w14:paraId="6B5C12FB" w14:textId="77777777" w:rsidR="00466002" w:rsidRDefault="00466002" w:rsidP="00466002">
      <w:pPr>
        <w:spacing w:after="0" w:line="240" w:lineRule="auto"/>
        <w:rPr>
          <w:rFonts w:eastAsia="MS Mincho" w:cs="Arial"/>
          <w:color w:val="auto"/>
          <w:sz w:val="22"/>
          <w:szCs w:val="22"/>
          <w:lang w:eastAsia="en-US" w:bidi="ar-SA"/>
        </w:rPr>
      </w:pPr>
    </w:p>
    <w:p w14:paraId="46510C09"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A request will be deemed to be unfounded or excessive if it is </w:t>
      </w:r>
      <w:r w:rsidR="00FA70C6">
        <w:rPr>
          <w:rFonts w:eastAsia="MS Mincho" w:cs="Arial"/>
          <w:color w:val="000000"/>
          <w:sz w:val="22"/>
          <w:szCs w:val="22"/>
          <w:lang w:eastAsia="en-US" w:bidi="ar-SA"/>
        </w:rPr>
        <w:t>repetitive or</w:t>
      </w:r>
      <w:r>
        <w:rPr>
          <w:rFonts w:eastAsia="MS Mincho" w:cs="Arial"/>
          <w:color w:val="000000"/>
          <w:sz w:val="22"/>
          <w:szCs w:val="22"/>
          <w:lang w:eastAsia="en-US" w:bidi="ar-SA"/>
        </w:rPr>
        <w:t xml:space="preserve"> asks for further copies of the same information. </w:t>
      </w:r>
    </w:p>
    <w:p w14:paraId="2E47A1D8" w14:textId="77777777" w:rsidR="00466002" w:rsidRDefault="00466002" w:rsidP="00466002">
      <w:pPr>
        <w:spacing w:after="0" w:line="240" w:lineRule="auto"/>
        <w:rPr>
          <w:rFonts w:eastAsia="MS Mincho" w:cs="Arial"/>
          <w:color w:val="auto"/>
          <w:sz w:val="22"/>
          <w:szCs w:val="22"/>
          <w:lang w:eastAsia="en-US" w:bidi="ar-SA"/>
        </w:rPr>
      </w:pPr>
    </w:p>
    <w:p w14:paraId="0D189684"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When we refuse a request, we will tell the individual why, and tell them they have the right to complain to the ICO.</w:t>
      </w:r>
    </w:p>
    <w:p w14:paraId="0352FE87" w14:textId="77777777" w:rsidR="00466002" w:rsidRDefault="00466002" w:rsidP="00466002">
      <w:pPr>
        <w:spacing w:after="0" w:line="240" w:lineRule="auto"/>
        <w:rPr>
          <w:rFonts w:eastAsia="MS Mincho" w:cs="Arial"/>
          <w:color w:val="auto"/>
          <w:sz w:val="22"/>
          <w:szCs w:val="22"/>
          <w:lang w:eastAsia="en-US" w:bidi="ar-SA"/>
        </w:rPr>
      </w:pPr>
    </w:p>
    <w:p w14:paraId="21FB39D7" w14:textId="77777777" w:rsidR="00596D12" w:rsidRDefault="00596D12" w:rsidP="00466002">
      <w:pPr>
        <w:spacing w:after="0" w:line="240" w:lineRule="auto"/>
        <w:rPr>
          <w:rFonts w:eastAsia="MS Mincho" w:cs="Times New Roman"/>
          <w:b/>
          <w:color w:val="auto"/>
          <w:sz w:val="24"/>
          <w:szCs w:val="24"/>
          <w:lang w:eastAsia="en-US" w:bidi="ar-SA"/>
        </w:rPr>
      </w:pPr>
    </w:p>
    <w:p w14:paraId="3DE6BACF" w14:textId="77777777" w:rsidR="00596D12" w:rsidRDefault="00596D12" w:rsidP="00466002">
      <w:pPr>
        <w:spacing w:after="0" w:line="240" w:lineRule="auto"/>
        <w:rPr>
          <w:rFonts w:eastAsia="MS Mincho" w:cs="Times New Roman"/>
          <w:b/>
          <w:color w:val="auto"/>
          <w:sz w:val="24"/>
          <w:szCs w:val="24"/>
          <w:lang w:eastAsia="en-US" w:bidi="ar-SA"/>
        </w:rPr>
      </w:pPr>
    </w:p>
    <w:p w14:paraId="57996F8A"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000000"/>
          <w:sz w:val="24"/>
          <w:szCs w:val="24"/>
          <w:lang w:eastAsia="en-US" w:bidi="ar-SA"/>
        </w:rPr>
        <w:lastRenderedPageBreak/>
        <w:t>9.</w:t>
      </w:r>
      <w:r w:rsidR="008A5080">
        <w:rPr>
          <w:rFonts w:eastAsia="MS Mincho" w:cs="Times New Roman"/>
          <w:b/>
          <w:color w:val="000000"/>
          <w:sz w:val="24"/>
          <w:szCs w:val="24"/>
          <w:lang w:eastAsia="en-US" w:bidi="ar-SA"/>
        </w:rPr>
        <w:t>3</w:t>
      </w:r>
      <w:r w:rsidR="00FC736F">
        <w:rPr>
          <w:rFonts w:eastAsia="MS Mincho" w:cs="Times New Roman"/>
          <w:b/>
          <w:color w:val="000000"/>
          <w:sz w:val="24"/>
          <w:szCs w:val="24"/>
          <w:lang w:eastAsia="en-US" w:bidi="ar-SA"/>
        </w:rPr>
        <w:t xml:space="preserve"> </w:t>
      </w:r>
      <w:r>
        <w:rPr>
          <w:rFonts w:eastAsia="MS Mincho" w:cs="Times New Roman"/>
          <w:b/>
          <w:color w:val="000000"/>
          <w:sz w:val="24"/>
          <w:szCs w:val="24"/>
          <w:lang w:eastAsia="en-US" w:bidi="ar-SA"/>
        </w:rPr>
        <w:t>Recording Subject Access Requests</w:t>
      </w:r>
    </w:p>
    <w:p w14:paraId="3458E0E4" w14:textId="77777777" w:rsidR="00466002" w:rsidRDefault="00466002" w:rsidP="00466002">
      <w:pPr>
        <w:spacing w:after="0" w:line="240" w:lineRule="auto"/>
        <w:rPr>
          <w:rFonts w:eastAsia="MS Mincho" w:cs="Times New Roman"/>
          <w:b/>
          <w:color w:val="auto"/>
          <w:sz w:val="24"/>
          <w:szCs w:val="24"/>
          <w:lang w:eastAsia="en-US" w:bidi="ar-SA"/>
        </w:rPr>
      </w:pPr>
    </w:p>
    <w:p w14:paraId="50B869E9"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000000"/>
          <w:sz w:val="22"/>
          <w:szCs w:val="22"/>
          <w:lang w:val="en-GB" w:eastAsia="en-US" w:bidi="ar-SA"/>
        </w:rPr>
        <w:t>A record will be kept of all Subject Access Requests and logged on the SAR database. This SAR folder and database will be securely stored on site.</w:t>
      </w:r>
    </w:p>
    <w:p w14:paraId="4DC3FCBD"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000000"/>
          <w:sz w:val="22"/>
          <w:szCs w:val="22"/>
          <w:lang w:val="en-GB" w:eastAsia="en-US" w:bidi="ar-SA"/>
        </w:rPr>
        <w:t xml:space="preserve">A file is to be created for each subject access request and in it should be the following </w:t>
      </w:r>
      <w:r w:rsidR="00FA70C6">
        <w:rPr>
          <w:rFonts w:cs="Times New Roman"/>
          <w:color w:val="000000"/>
          <w:sz w:val="22"/>
          <w:szCs w:val="22"/>
          <w:lang w:val="en-GB" w:eastAsia="en-US" w:bidi="ar-SA"/>
        </w:rPr>
        <w:t>information: -</w:t>
      </w:r>
    </w:p>
    <w:p w14:paraId="72C3CA7B" w14:textId="77AB6E3D"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000000"/>
          <w:sz w:val="22"/>
          <w:szCs w:val="22"/>
          <w:lang w:val="en-GB" w:eastAsia="en-US" w:bidi="ar-SA"/>
        </w:rPr>
        <w:t xml:space="preserve">Copies of the correspondence between the </w:t>
      </w:r>
      <w:r w:rsidR="00EB460B">
        <w:rPr>
          <w:rFonts w:cs="Times New Roman"/>
          <w:color w:val="000000"/>
          <w:sz w:val="22"/>
          <w:szCs w:val="22"/>
          <w:lang w:val="en-GB" w:eastAsia="en-US" w:bidi="ar-SA"/>
        </w:rPr>
        <w:t>school</w:t>
      </w:r>
      <w:r>
        <w:rPr>
          <w:rFonts w:cs="Times New Roman"/>
          <w:color w:val="000000"/>
          <w:sz w:val="22"/>
          <w:szCs w:val="22"/>
          <w:lang w:val="en-GB" w:eastAsia="en-US" w:bidi="ar-SA"/>
        </w:rPr>
        <w:t xml:space="preserve"> and the data subject, and between the </w:t>
      </w:r>
      <w:r w:rsidR="00EB460B">
        <w:rPr>
          <w:rFonts w:cs="Times New Roman"/>
          <w:color w:val="000000"/>
          <w:sz w:val="22"/>
          <w:szCs w:val="22"/>
          <w:lang w:val="en-GB" w:eastAsia="en-US" w:bidi="ar-SA"/>
        </w:rPr>
        <w:t>school</w:t>
      </w:r>
      <w:r>
        <w:rPr>
          <w:rFonts w:cs="Times New Roman"/>
          <w:color w:val="000000"/>
          <w:sz w:val="22"/>
          <w:szCs w:val="22"/>
          <w:lang w:val="en-GB" w:eastAsia="en-US" w:bidi="ar-SA"/>
        </w:rPr>
        <w:t xml:space="preserve"> and any other parties.</w:t>
      </w:r>
    </w:p>
    <w:p w14:paraId="5C3BB922"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000000"/>
          <w:sz w:val="22"/>
          <w:szCs w:val="22"/>
          <w:lang w:val="en-GB" w:eastAsia="en-US" w:bidi="ar-SA"/>
        </w:rPr>
        <w:t>A record of any telephone conversation used to verify the identity of the data subject</w:t>
      </w:r>
    </w:p>
    <w:p w14:paraId="7A3A2F21" w14:textId="7961CA4E"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000000"/>
          <w:sz w:val="22"/>
          <w:szCs w:val="22"/>
          <w:lang w:val="en-GB" w:eastAsia="en-US" w:bidi="ar-SA"/>
        </w:rPr>
        <w:t xml:space="preserve">A record of the decisions and how the </w:t>
      </w:r>
      <w:r w:rsidR="00EB460B">
        <w:rPr>
          <w:rFonts w:cs="Times New Roman"/>
          <w:color w:val="000000"/>
          <w:sz w:val="22"/>
          <w:szCs w:val="22"/>
          <w:lang w:val="en-GB" w:eastAsia="en-US" w:bidi="ar-SA"/>
        </w:rPr>
        <w:t>school</w:t>
      </w:r>
      <w:r>
        <w:rPr>
          <w:rFonts w:cs="Times New Roman"/>
          <w:color w:val="000000"/>
          <w:sz w:val="22"/>
          <w:szCs w:val="22"/>
          <w:lang w:val="en-GB" w:eastAsia="en-US" w:bidi="ar-SA"/>
        </w:rPr>
        <w:t xml:space="preserve"> came to those decisions</w:t>
      </w:r>
    </w:p>
    <w:p w14:paraId="252F06C4"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000000"/>
          <w:sz w:val="22"/>
          <w:szCs w:val="22"/>
          <w:lang w:val="en-GB" w:eastAsia="en-US" w:bidi="ar-SA"/>
        </w:rPr>
        <w:t>Copies of the information sent to the data subject. For example, if the information was anonymised, keep a copy of the anonymised version that was sent to the data subject.</w:t>
      </w:r>
    </w:p>
    <w:p w14:paraId="182357C2" w14:textId="77777777" w:rsidR="00466002" w:rsidRDefault="00466002" w:rsidP="00466002">
      <w:pPr>
        <w:spacing w:after="160" w:line="256" w:lineRule="auto"/>
        <w:rPr>
          <w:rFonts w:cs="Times New Roman"/>
          <w:color w:val="auto"/>
          <w:sz w:val="22"/>
          <w:szCs w:val="22"/>
          <w:lang w:val="en-GB" w:eastAsia="en-US" w:bidi="ar-SA"/>
        </w:rPr>
      </w:pPr>
    </w:p>
    <w:p w14:paraId="1EEA7D0E"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000000"/>
          <w:sz w:val="22"/>
          <w:szCs w:val="22"/>
          <w:lang w:val="en-GB" w:eastAsia="en-US" w:bidi="ar-SA"/>
        </w:rPr>
        <w:t>The file will be kept for one year and then securely destroyed.</w:t>
      </w:r>
    </w:p>
    <w:p w14:paraId="24CC31D1"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000000"/>
          <w:sz w:val="22"/>
          <w:szCs w:val="22"/>
          <w:lang w:val="en-GB" w:eastAsia="en-US" w:bidi="ar-SA"/>
        </w:rPr>
        <w:t>When the request has been completed, the record of the request will be closed in the database.</w:t>
      </w:r>
    </w:p>
    <w:p w14:paraId="489FED73" w14:textId="77777777" w:rsidR="00466002" w:rsidRDefault="00466002" w:rsidP="00466002">
      <w:pPr>
        <w:spacing w:after="0" w:line="240" w:lineRule="auto"/>
        <w:rPr>
          <w:rFonts w:eastAsia="MS Mincho" w:cs="Times New Roman"/>
          <w:b/>
          <w:color w:val="auto"/>
          <w:sz w:val="24"/>
          <w:szCs w:val="24"/>
          <w:lang w:eastAsia="en-US" w:bidi="ar-SA"/>
        </w:rPr>
      </w:pPr>
    </w:p>
    <w:p w14:paraId="3A653C67"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000000"/>
          <w:sz w:val="24"/>
          <w:szCs w:val="24"/>
          <w:lang w:eastAsia="en-US" w:bidi="ar-SA"/>
        </w:rPr>
        <w:t>9.</w:t>
      </w:r>
      <w:r w:rsidR="008A5080">
        <w:rPr>
          <w:rFonts w:eastAsia="MS Mincho" w:cs="Times New Roman"/>
          <w:b/>
          <w:color w:val="000000"/>
          <w:sz w:val="24"/>
          <w:szCs w:val="24"/>
          <w:lang w:eastAsia="en-US" w:bidi="ar-SA"/>
        </w:rPr>
        <w:t>4</w:t>
      </w:r>
      <w:r>
        <w:rPr>
          <w:rFonts w:eastAsia="MS Mincho" w:cs="Times New Roman"/>
          <w:b/>
          <w:color w:val="000000"/>
          <w:sz w:val="24"/>
          <w:szCs w:val="24"/>
          <w:lang w:eastAsia="en-US" w:bidi="ar-SA"/>
        </w:rPr>
        <w:t xml:space="preserve"> Other Data Protection Rights of the Individual</w:t>
      </w:r>
    </w:p>
    <w:p w14:paraId="58CB1D46" w14:textId="77777777" w:rsidR="00466002" w:rsidRDefault="00466002" w:rsidP="00466002">
      <w:pPr>
        <w:spacing w:after="0" w:line="240" w:lineRule="auto"/>
        <w:rPr>
          <w:rFonts w:eastAsia="MS Mincho" w:cs="Times New Roman"/>
          <w:b/>
          <w:color w:val="auto"/>
          <w:sz w:val="24"/>
          <w:szCs w:val="24"/>
          <w:lang w:eastAsia="en-US" w:bidi="ar-SA"/>
        </w:rPr>
      </w:pPr>
    </w:p>
    <w:p w14:paraId="032EE8D1"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In addition to the right to make a subject access request (see above), and to receive information when we are collecting their data about how we use and process it (see section 7), individuals also have the right to:</w:t>
      </w:r>
    </w:p>
    <w:p w14:paraId="39A639FF" w14:textId="77777777" w:rsidR="00466002" w:rsidRDefault="00466002" w:rsidP="00466002">
      <w:pPr>
        <w:spacing w:after="0" w:line="240" w:lineRule="auto"/>
        <w:rPr>
          <w:rFonts w:eastAsia="MS Mincho" w:cs="Times New Roman"/>
          <w:color w:val="auto"/>
          <w:sz w:val="22"/>
          <w:szCs w:val="22"/>
          <w:lang w:eastAsia="en-US" w:bidi="ar-SA"/>
        </w:rPr>
      </w:pPr>
    </w:p>
    <w:p w14:paraId="390BBB97"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Withdraw their consent to processing at any time</w:t>
      </w:r>
    </w:p>
    <w:p w14:paraId="12285312"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Ask us to rectify, erase or restrict processing of their personal data, or object to the processing of it (in certain circumstances)</w:t>
      </w:r>
    </w:p>
    <w:p w14:paraId="30078A65"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Prevent use of their personal data for direct marketing</w:t>
      </w:r>
    </w:p>
    <w:p w14:paraId="2C5508A7"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Challenge processing which has been justified </w:t>
      </w:r>
      <w:r w:rsidR="00FA70C6">
        <w:rPr>
          <w:rFonts w:eastAsia="MS Mincho" w:cs="Times New Roman"/>
          <w:color w:val="000000"/>
          <w:sz w:val="22"/>
          <w:szCs w:val="22"/>
          <w:lang w:eastAsia="en-US" w:bidi="ar-SA"/>
        </w:rPr>
        <w:t>based on</w:t>
      </w:r>
      <w:r>
        <w:rPr>
          <w:rFonts w:eastAsia="MS Mincho" w:cs="Times New Roman"/>
          <w:color w:val="000000"/>
          <w:sz w:val="22"/>
          <w:szCs w:val="22"/>
          <w:lang w:eastAsia="en-US" w:bidi="ar-SA"/>
        </w:rPr>
        <w:t xml:space="preserve"> public interest</w:t>
      </w:r>
    </w:p>
    <w:p w14:paraId="5539BED7"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b/>
          <w:color w:val="000000"/>
        </w:rPr>
        <w:t>Request a copy of agreements under which their personal data is transferred outside of the United Kingdom or outside the UK (in line with UK GDPR)</w:t>
      </w:r>
    </w:p>
    <w:p w14:paraId="235B2595"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Object to decisions based solely on automated decision making or profiling (decisions taken with no human involvement, that might negatively affect them)</w:t>
      </w:r>
    </w:p>
    <w:p w14:paraId="7ABD990C"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Prevent processing that is likely to cause damage or distress</w:t>
      </w:r>
    </w:p>
    <w:p w14:paraId="56A54BFB"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Be notified of a data breach in certain circumstances</w:t>
      </w:r>
    </w:p>
    <w:p w14:paraId="1E60C84F"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Make a complaint to the ICO</w:t>
      </w:r>
    </w:p>
    <w:p w14:paraId="01F1364D"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Ask for their personal data to be transferred to a third party in a structured, commonly </w:t>
      </w:r>
      <w:r w:rsidR="00FA70C6">
        <w:rPr>
          <w:rFonts w:eastAsia="MS Mincho" w:cs="Times New Roman"/>
          <w:color w:val="000000"/>
          <w:sz w:val="22"/>
          <w:szCs w:val="22"/>
          <w:lang w:eastAsia="en-US" w:bidi="ar-SA"/>
        </w:rPr>
        <w:t>used,</w:t>
      </w:r>
      <w:r>
        <w:rPr>
          <w:rFonts w:eastAsia="MS Mincho" w:cs="Times New Roman"/>
          <w:color w:val="000000"/>
          <w:sz w:val="22"/>
          <w:szCs w:val="22"/>
          <w:lang w:eastAsia="en-US" w:bidi="ar-SA"/>
        </w:rPr>
        <w:t xml:space="preserve"> and machine-readable format (in certain circumstances)</w:t>
      </w:r>
    </w:p>
    <w:p w14:paraId="1DBCD2E9" w14:textId="77777777" w:rsidR="00466002" w:rsidRDefault="00466002" w:rsidP="00466002">
      <w:pPr>
        <w:spacing w:after="0" w:line="240" w:lineRule="auto"/>
        <w:ind w:left="720"/>
        <w:rPr>
          <w:rFonts w:eastAsia="MS Mincho" w:cs="Times New Roman"/>
          <w:color w:val="auto"/>
          <w:sz w:val="22"/>
          <w:szCs w:val="22"/>
          <w:lang w:eastAsia="en-US" w:bidi="ar-SA"/>
        </w:rPr>
      </w:pPr>
    </w:p>
    <w:p w14:paraId="6FF3EB31"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Individuals should submit any request to exercise these rights to the DPO. If staff receive such a request, they must immediately forward it to the DPO.</w:t>
      </w:r>
    </w:p>
    <w:p w14:paraId="7B92B0A2" w14:textId="77777777" w:rsidR="00466002" w:rsidRDefault="00466002" w:rsidP="00466002">
      <w:pPr>
        <w:spacing w:after="0" w:line="240" w:lineRule="auto"/>
        <w:rPr>
          <w:rFonts w:eastAsia="MS Mincho" w:cs="Times New Roman"/>
          <w:color w:val="auto"/>
          <w:sz w:val="22"/>
          <w:szCs w:val="22"/>
          <w:lang w:eastAsia="en-US" w:bidi="ar-SA"/>
        </w:rPr>
      </w:pPr>
    </w:p>
    <w:p w14:paraId="458F1E07"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4" w:name="_Toc508178036"/>
      <w:bookmarkEnd w:id="12"/>
      <w:r>
        <w:rPr>
          <w:rFonts w:eastAsia="MS Gothic" w:cs="Arial"/>
          <w:b/>
          <w:bCs/>
          <w:color w:val="000000"/>
          <w:sz w:val="28"/>
          <w:shd w:val="clear" w:color="auto" w:fill="FFFFFF"/>
          <w:lang w:val="en-GB" w:eastAsia="x-none" w:bidi="ar-SA"/>
        </w:rPr>
        <w:t>10. Parental Requests to See the Educational Record</w:t>
      </w:r>
      <w:bookmarkEnd w:id="14"/>
    </w:p>
    <w:p w14:paraId="1E7FD108"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882D542" w14:textId="77777777" w:rsidR="00466002" w:rsidRDefault="00BA7F75" w:rsidP="00466002">
      <w:pPr>
        <w:spacing w:after="0" w:line="240" w:lineRule="auto"/>
        <w:rPr>
          <w:rFonts w:eastAsia="MS Mincho" w:cs="Times New Roman"/>
          <w:color w:val="auto"/>
          <w:sz w:val="22"/>
          <w:szCs w:val="22"/>
          <w:lang w:eastAsia="en-US" w:bidi="ar-SA"/>
        </w:rPr>
      </w:pPr>
      <w:r w:rsidRPr="00BA7F75">
        <w:rPr>
          <w:rFonts w:eastAsia="MS Mincho" w:cs="Times New Roman"/>
          <w:color w:val="000000"/>
          <w:sz w:val="22"/>
          <w:szCs w:val="22"/>
          <w:lang w:eastAsia="en-US" w:bidi="ar-SA"/>
        </w:rPr>
        <w:t xml:space="preserve">Requests to view </w:t>
      </w:r>
      <w:r w:rsidR="00FA70C6" w:rsidRPr="00BA7F75">
        <w:rPr>
          <w:rFonts w:eastAsia="MS Mincho" w:cs="Times New Roman"/>
          <w:color w:val="000000"/>
          <w:sz w:val="22"/>
          <w:szCs w:val="22"/>
          <w:lang w:eastAsia="en-US" w:bidi="ar-SA"/>
        </w:rPr>
        <w:t>educational</w:t>
      </w:r>
      <w:r w:rsidRPr="00BA7F75">
        <w:rPr>
          <w:rFonts w:eastAsia="MS Mincho" w:cs="Times New Roman"/>
          <w:color w:val="000000"/>
          <w:sz w:val="22"/>
          <w:szCs w:val="22"/>
          <w:lang w:eastAsia="en-US" w:bidi="ar-SA"/>
        </w:rPr>
        <w:t xml:space="preserve"> records will be dealt with as per a data access request and we will respond within 1 month of the request. </w:t>
      </w:r>
    </w:p>
    <w:p w14:paraId="3E3C050A" w14:textId="77777777" w:rsidR="001077D4" w:rsidRDefault="001077D4" w:rsidP="00466002">
      <w:pPr>
        <w:spacing w:after="0" w:line="240" w:lineRule="auto"/>
        <w:rPr>
          <w:rFonts w:eastAsia="MS Mincho" w:cs="Times New Roman"/>
          <w:color w:val="auto"/>
          <w:sz w:val="22"/>
          <w:szCs w:val="22"/>
          <w:lang w:eastAsia="en-US" w:bidi="ar-SA"/>
        </w:rPr>
      </w:pPr>
    </w:p>
    <w:p w14:paraId="1F9A3617" w14:textId="77777777" w:rsidR="001077D4" w:rsidRDefault="001077D4" w:rsidP="00466002">
      <w:pPr>
        <w:spacing w:after="0" w:line="240" w:lineRule="auto"/>
        <w:rPr>
          <w:rFonts w:eastAsia="MS Mincho" w:cs="Times New Roman"/>
          <w:color w:val="auto"/>
          <w:sz w:val="22"/>
          <w:szCs w:val="22"/>
          <w:lang w:eastAsia="en-US" w:bidi="ar-SA"/>
        </w:rPr>
      </w:pPr>
    </w:p>
    <w:p w14:paraId="7A19C195" w14:textId="77777777" w:rsidR="001077D4" w:rsidRDefault="001077D4" w:rsidP="00466002">
      <w:pPr>
        <w:spacing w:after="0" w:line="240" w:lineRule="auto"/>
        <w:rPr>
          <w:rFonts w:eastAsia="MS Mincho" w:cs="Times New Roman"/>
          <w:color w:val="auto"/>
          <w:sz w:val="22"/>
          <w:szCs w:val="22"/>
          <w:lang w:eastAsia="en-US" w:bidi="ar-SA"/>
        </w:rPr>
      </w:pPr>
    </w:p>
    <w:p w14:paraId="492457EE" w14:textId="77777777" w:rsidR="001077D4" w:rsidRPr="001077D4" w:rsidRDefault="001077D4" w:rsidP="001077D4">
      <w:pPr>
        <w:pStyle w:val="1bodycopy10pt"/>
        <w:rPr>
          <w:rFonts w:asciiTheme="minorHAnsi" w:hAnsiTheme="minorHAnsi" w:cstheme="minorHAnsi"/>
          <w:sz w:val="22"/>
          <w:szCs w:val="22"/>
          <w:lang w:val="en-GB"/>
        </w:rPr>
      </w:pPr>
      <w:r w:rsidRPr="001077D4">
        <w:rPr>
          <w:rFonts w:asciiTheme="minorHAnsi" w:hAnsiTheme="minorHAnsi" w:cstheme="minorHAnsi"/>
          <w:color w:val="000000"/>
          <w:sz w:val="22"/>
          <w:szCs w:val="22"/>
          <w:lang w:val="en-GB"/>
        </w:rPr>
        <w:lastRenderedPageBreak/>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124E2765" w14:textId="77777777" w:rsidR="001077D4" w:rsidRPr="00BA7F75" w:rsidRDefault="001077D4" w:rsidP="00466002">
      <w:pPr>
        <w:spacing w:after="0" w:line="240" w:lineRule="auto"/>
        <w:rPr>
          <w:rFonts w:eastAsia="MS Mincho" w:cs="Times New Roman"/>
          <w:color w:val="auto"/>
          <w:sz w:val="22"/>
          <w:szCs w:val="22"/>
          <w:lang w:eastAsia="en-US" w:bidi="ar-SA"/>
        </w:rPr>
      </w:pPr>
    </w:p>
    <w:p w14:paraId="5B4A10AD" w14:textId="77777777" w:rsidR="00466002" w:rsidRDefault="00466002" w:rsidP="00466002">
      <w:pPr>
        <w:spacing w:before="120" w:after="120" w:line="240" w:lineRule="auto"/>
        <w:rPr>
          <w:rFonts w:eastAsia="MS Mincho" w:cs="Times New Roman"/>
          <w:i/>
          <w:color w:val="F15F22"/>
          <w:szCs w:val="24"/>
          <w:lang w:val="en" w:eastAsia="en-US" w:bidi="ar-SA"/>
        </w:rPr>
      </w:pPr>
    </w:p>
    <w:p w14:paraId="436EA586" w14:textId="77777777" w:rsidR="00466002" w:rsidRDefault="00466002" w:rsidP="00466002">
      <w:pPr>
        <w:spacing w:after="0" w:line="240" w:lineRule="auto"/>
        <w:rPr>
          <w:rFonts w:eastAsia="MS Mincho" w:cs="Times New Roman"/>
          <w:color w:val="auto"/>
          <w:sz w:val="22"/>
          <w:szCs w:val="22"/>
          <w:lang w:eastAsia="en-US" w:bidi="ar-SA"/>
        </w:rPr>
      </w:pPr>
    </w:p>
    <w:p w14:paraId="06D0D602"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5" w:name="_Toc508178039"/>
      <w:r>
        <w:rPr>
          <w:rFonts w:eastAsia="MS Gothic" w:cs="Arial"/>
          <w:b/>
          <w:bCs/>
          <w:color w:val="000000"/>
          <w:sz w:val="28"/>
          <w:shd w:val="clear" w:color="auto" w:fill="FFFFFF"/>
          <w:lang w:val="en-GB" w:eastAsia="x-none" w:bidi="ar-SA"/>
        </w:rPr>
        <w:t>1</w:t>
      </w:r>
      <w:r w:rsidR="00CE3D96">
        <w:rPr>
          <w:rFonts w:eastAsia="MS Gothic" w:cs="Arial"/>
          <w:b/>
          <w:bCs/>
          <w:color w:val="000000"/>
          <w:sz w:val="28"/>
          <w:shd w:val="clear" w:color="auto" w:fill="FFFFFF"/>
          <w:lang w:val="en-GB" w:eastAsia="x-none" w:bidi="ar-SA"/>
        </w:rPr>
        <w:t>1</w:t>
      </w:r>
      <w:r>
        <w:rPr>
          <w:rFonts w:eastAsia="MS Gothic" w:cs="Arial"/>
          <w:b/>
          <w:bCs/>
          <w:color w:val="000000"/>
          <w:sz w:val="28"/>
          <w:shd w:val="clear" w:color="auto" w:fill="FFFFFF"/>
          <w:lang w:val="en-GB" w:eastAsia="x-none" w:bidi="ar-SA"/>
        </w:rPr>
        <w:t>. Photographs and Videos</w:t>
      </w:r>
      <w:bookmarkEnd w:id="15"/>
    </w:p>
    <w:p w14:paraId="14AEB36A"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0D25B530"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As part of our school activities, we may take photographs and record images of individuals within our school.</w:t>
      </w:r>
    </w:p>
    <w:p w14:paraId="7AA4B771" w14:textId="77777777" w:rsidR="00466002" w:rsidRDefault="00466002" w:rsidP="00466002">
      <w:pPr>
        <w:spacing w:after="0" w:line="240" w:lineRule="auto"/>
        <w:rPr>
          <w:rFonts w:eastAsia="MS Mincho" w:cs="Times New Roman"/>
          <w:color w:val="auto"/>
          <w:sz w:val="22"/>
          <w:szCs w:val="22"/>
          <w:lang w:eastAsia="en-US" w:bidi="ar-SA"/>
        </w:rPr>
      </w:pPr>
    </w:p>
    <w:p w14:paraId="1C1E756B"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We will obtain written consent from parents/carers for photographs and videos to be taken of their child for communication, </w:t>
      </w:r>
      <w:r w:rsidR="00FA70C6">
        <w:rPr>
          <w:rFonts w:eastAsia="MS Mincho" w:cs="Times New Roman"/>
          <w:color w:val="000000"/>
          <w:sz w:val="22"/>
          <w:szCs w:val="22"/>
          <w:lang w:eastAsia="en-US" w:bidi="ar-SA"/>
        </w:rPr>
        <w:t>marketing,</w:t>
      </w:r>
      <w:r>
        <w:rPr>
          <w:rFonts w:eastAsia="MS Mincho" w:cs="Times New Roman"/>
          <w:color w:val="000000"/>
          <w:sz w:val="22"/>
          <w:szCs w:val="22"/>
          <w:lang w:eastAsia="en-US" w:bidi="ar-SA"/>
        </w:rPr>
        <w:t xml:space="preserve"> and promotional materials. We will clearly explain how the photograph and/or video could be used to both the parent/carer and pupil.</w:t>
      </w:r>
    </w:p>
    <w:p w14:paraId="578B5E04" w14:textId="77777777" w:rsidR="00466002" w:rsidRDefault="00466002" w:rsidP="00466002">
      <w:pPr>
        <w:spacing w:after="0" w:line="240" w:lineRule="auto"/>
        <w:rPr>
          <w:rFonts w:eastAsia="MS Mincho" w:cs="Times New Roman"/>
          <w:color w:val="auto"/>
          <w:sz w:val="22"/>
          <w:szCs w:val="22"/>
          <w:lang w:eastAsia="en-US" w:bidi="ar-SA"/>
        </w:rPr>
      </w:pPr>
    </w:p>
    <w:p w14:paraId="18A2989F"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Uses may include:</w:t>
      </w:r>
    </w:p>
    <w:p w14:paraId="30C5C515" w14:textId="77777777" w:rsidR="00466002" w:rsidRDefault="00466002" w:rsidP="00466002">
      <w:pPr>
        <w:spacing w:after="0" w:line="240" w:lineRule="auto"/>
        <w:rPr>
          <w:rFonts w:eastAsia="MS Mincho" w:cs="Times New Roman"/>
          <w:color w:val="auto"/>
          <w:sz w:val="22"/>
          <w:szCs w:val="22"/>
          <w:lang w:eastAsia="en-US" w:bidi="ar-SA"/>
        </w:rPr>
      </w:pPr>
    </w:p>
    <w:p w14:paraId="2E268EBF"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Within school on notice boards and in school magazines, brochures, newsletters, etc.</w:t>
      </w:r>
    </w:p>
    <w:p w14:paraId="183F003E"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Outside of school by external agencies such as the school photographer, newspapers, campaigns</w:t>
      </w:r>
    </w:p>
    <w:p w14:paraId="43F90F9B"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Online on our school website or social media pages</w:t>
      </w:r>
    </w:p>
    <w:p w14:paraId="44D89948" w14:textId="77777777" w:rsidR="00466002" w:rsidRDefault="00466002" w:rsidP="00466002">
      <w:pPr>
        <w:spacing w:after="0" w:line="240" w:lineRule="auto"/>
        <w:ind w:left="720"/>
        <w:rPr>
          <w:rFonts w:eastAsia="MS Mincho" w:cs="Times New Roman"/>
          <w:color w:val="auto"/>
          <w:sz w:val="22"/>
          <w:szCs w:val="22"/>
          <w:lang w:eastAsia="en-US" w:bidi="ar-SA"/>
        </w:rPr>
      </w:pPr>
    </w:p>
    <w:p w14:paraId="447D2F2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Consent can be refused or withdrawn at any time. If consent is withdrawn, we will delete the photograph or video and not distribute it further.</w:t>
      </w:r>
    </w:p>
    <w:p w14:paraId="1187D141" w14:textId="77777777" w:rsidR="00466002" w:rsidRDefault="00466002" w:rsidP="00466002">
      <w:pPr>
        <w:spacing w:before="120" w:after="120" w:line="240" w:lineRule="auto"/>
        <w:rPr>
          <w:rFonts w:eastAsia="MS Mincho" w:cs="Times New Roman"/>
          <w:color w:val="auto"/>
          <w:sz w:val="22"/>
          <w:szCs w:val="22"/>
          <w:lang w:eastAsia="en-US" w:bidi="ar-SA"/>
        </w:rPr>
      </w:pPr>
    </w:p>
    <w:p w14:paraId="2273606A" w14:textId="77777777" w:rsidR="001077D4" w:rsidRPr="001077D4" w:rsidRDefault="001077D4" w:rsidP="001077D4">
      <w:pPr>
        <w:spacing w:before="120" w:after="120" w:line="240" w:lineRule="auto"/>
        <w:rPr>
          <w:rFonts w:eastAsia="MS Mincho" w:cs="Times New Roman"/>
          <w:b/>
          <w:bCs/>
          <w:color w:val="auto"/>
          <w:sz w:val="28"/>
          <w:szCs w:val="28"/>
          <w:lang w:eastAsia="en-US" w:bidi="ar-SA"/>
        </w:rPr>
      </w:pPr>
      <w:r w:rsidRPr="001077D4">
        <w:rPr>
          <w:rFonts w:eastAsia="MS Mincho" w:cs="Times New Roman"/>
          <w:b/>
          <w:bCs/>
          <w:color w:val="000000"/>
          <w:sz w:val="28"/>
          <w:szCs w:val="28"/>
          <w:lang w:eastAsia="en-US" w:bidi="ar-SA"/>
        </w:rPr>
        <w:t>12. Artificial Intelligence</w:t>
      </w:r>
    </w:p>
    <w:p w14:paraId="3F468605" w14:textId="77777777" w:rsidR="001077D4" w:rsidRDefault="001077D4" w:rsidP="00466002">
      <w:pPr>
        <w:spacing w:before="120" w:after="120" w:line="240" w:lineRule="auto"/>
        <w:rPr>
          <w:rFonts w:eastAsia="MS Mincho" w:cs="Times New Roman"/>
          <w:color w:val="auto"/>
          <w:sz w:val="22"/>
          <w:szCs w:val="22"/>
          <w:lang w:eastAsia="en-US" w:bidi="ar-SA"/>
        </w:rPr>
      </w:pPr>
    </w:p>
    <w:p w14:paraId="0F903A8C" w14:textId="77777777" w:rsidR="001077D4" w:rsidRPr="00EB460B" w:rsidRDefault="001077D4" w:rsidP="001077D4">
      <w:pPr>
        <w:pStyle w:val="1bodycopy"/>
        <w:rPr>
          <w:rFonts w:asciiTheme="minorHAnsi" w:hAnsiTheme="minorHAnsi" w:cstheme="minorHAnsi"/>
          <w:sz w:val="22"/>
          <w:szCs w:val="22"/>
          <w:lang w:val="en-GB"/>
        </w:rPr>
      </w:pPr>
      <w:r w:rsidRPr="00EB460B">
        <w:rPr>
          <w:rFonts w:asciiTheme="minorHAnsi" w:hAnsiTheme="minorHAnsi" w:cstheme="minorHAnsi"/>
          <w:color w:val="000000"/>
          <w:sz w:val="22"/>
          <w:szCs w:val="22"/>
        </w:rPr>
        <w:t xml:space="preserve">Artificial intelligence (AI) tools are now widespread and easy to access. Staff, pupils and parents/carers may be familiar with generative chatbots such as </w:t>
      </w:r>
      <w:proofErr w:type="spellStart"/>
      <w:r w:rsidRPr="00EB460B">
        <w:rPr>
          <w:rFonts w:asciiTheme="minorHAnsi" w:hAnsiTheme="minorHAnsi" w:cstheme="minorHAnsi"/>
          <w:color w:val="000000"/>
          <w:sz w:val="22"/>
          <w:szCs w:val="22"/>
        </w:rPr>
        <w:t>ChatGPT</w:t>
      </w:r>
      <w:proofErr w:type="spellEnd"/>
      <w:r w:rsidRPr="00EB460B">
        <w:rPr>
          <w:rFonts w:asciiTheme="minorHAnsi" w:hAnsiTheme="minorHAnsi" w:cstheme="minorHAnsi"/>
          <w:color w:val="000000"/>
          <w:sz w:val="22"/>
          <w:szCs w:val="22"/>
        </w:rPr>
        <w:t xml:space="preserve"> and Google </w:t>
      </w:r>
      <w:proofErr w:type="spellStart"/>
      <w:r w:rsidRPr="00EB460B">
        <w:rPr>
          <w:rFonts w:asciiTheme="minorHAnsi" w:hAnsiTheme="minorHAnsi" w:cstheme="minorHAnsi"/>
          <w:color w:val="000000"/>
          <w:sz w:val="22"/>
          <w:szCs w:val="22"/>
        </w:rPr>
        <w:t>Bard.The</w:t>
      </w:r>
      <w:proofErr w:type="spellEnd"/>
      <w:r w:rsidRPr="00EB460B">
        <w:rPr>
          <w:rFonts w:asciiTheme="minorHAnsi" w:hAnsiTheme="minorHAnsi" w:cstheme="minorHAnsi"/>
          <w:color w:val="000000"/>
          <w:sz w:val="22"/>
          <w:szCs w:val="22"/>
        </w:rPr>
        <w:t xml:space="preserve"> school </w:t>
      </w:r>
      <w:proofErr w:type="spellStart"/>
      <w:r w:rsidRPr="00EB460B">
        <w:rPr>
          <w:rFonts w:asciiTheme="minorHAnsi" w:hAnsiTheme="minorHAnsi" w:cstheme="minorHAnsi"/>
          <w:color w:val="000000"/>
          <w:sz w:val="22"/>
          <w:szCs w:val="22"/>
        </w:rPr>
        <w:t>recognises</w:t>
      </w:r>
      <w:proofErr w:type="spellEnd"/>
      <w:r w:rsidRPr="00EB460B">
        <w:rPr>
          <w:rFonts w:asciiTheme="minorHAnsi" w:hAnsiTheme="minorHAnsi" w:cstheme="minorHAnsi"/>
          <w:color w:val="000000"/>
          <w:sz w:val="22"/>
          <w:szCs w:val="22"/>
        </w:rPr>
        <w:t xml:space="preserve"> that AI has many uses to help pupils learn, but also poses risks to sensitive and personal data. [UPDATED: Includes generative, image, video, and voice AI tools. Only </w:t>
      </w:r>
      <w:proofErr w:type="spellStart"/>
      <w:r w:rsidRPr="00EB460B">
        <w:rPr>
          <w:rFonts w:asciiTheme="minorHAnsi" w:hAnsiTheme="minorHAnsi" w:cstheme="minorHAnsi"/>
          <w:color w:val="000000"/>
          <w:sz w:val="22"/>
          <w:szCs w:val="22"/>
        </w:rPr>
        <w:t>authorised</w:t>
      </w:r>
      <w:proofErr w:type="spellEnd"/>
      <w:r w:rsidRPr="00EB460B">
        <w:rPr>
          <w:rFonts w:asciiTheme="minorHAnsi" w:hAnsiTheme="minorHAnsi" w:cstheme="minorHAnsi"/>
          <w:color w:val="000000"/>
          <w:sz w:val="22"/>
          <w:szCs w:val="22"/>
        </w:rPr>
        <w:t xml:space="preserve"> AI tools approved by the school/DPO may be used. Risk assessment required before implementation.]</w:t>
      </w:r>
    </w:p>
    <w:p w14:paraId="2B22C056" w14:textId="77777777" w:rsidR="001077D4" w:rsidRPr="00EB460B" w:rsidRDefault="001077D4" w:rsidP="001077D4">
      <w:pPr>
        <w:pStyle w:val="1bodycopy"/>
        <w:rPr>
          <w:rFonts w:asciiTheme="minorHAnsi" w:hAnsiTheme="minorHAnsi" w:cstheme="minorHAnsi"/>
          <w:sz w:val="22"/>
          <w:szCs w:val="22"/>
          <w:lang w:val="en-GB"/>
        </w:rPr>
      </w:pPr>
      <w:r w:rsidRPr="00EB460B">
        <w:rPr>
          <w:rFonts w:asciiTheme="minorHAnsi" w:hAnsiTheme="minorHAnsi" w:cstheme="minorHAnsi"/>
          <w:color w:val="000000"/>
          <w:sz w:val="22"/>
          <w:szCs w:val="22"/>
          <w:lang w:val="en-GB"/>
        </w:rPr>
        <w:t>To ensure that personal and sensitive data remains secure, no one will be permitted to enter such data into unauthorised generative AI tools or chatbots.</w:t>
      </w:r>
    </w:p>
    <w:p w14:paraId="6F3974E9" w14:textId="77777777" w:rsidR="001077D4" w:rsidRPr="00EB460B" w:rsidRDefault="001077D4" w:rsidP="001077D4">
      <w:pPr>
        <w:pStyle w:val="1bodycopy"/>
        <w:rPr>
          <w:rFonts w:asciiTheme="minorHAnsi" w:hAnsiTheme="minorHAnsi" w:cstheme="minorHAnsi"/>
          <w:sz w:val="22"/>
          <w:szCs w:val="22"/>
          <w:lang w:val="en-GB"/>
        </w:rPr>
      </w:pPr>
      <w:r w:rsidRPr="00EB460B">
        <w:rPr>
          <w:rFonts w:asciiTheme="minorHAnsi" w:hAnsiTheme="minorHAnsi" w:cstheme="minorHAnsi"/>
          <w:color w:val="000000"/>
          <w:sz w:val="22"/>
          <w:szCs w:val="22"/>
          <w:lang w:val="en-GB"/>
        </w:rPr>
        <w:t xml:space="preserve">If personal and/or sensitive data is entered into an unauthorised generative AI tool, </w:t>
      </w:r>
      <w:proofErr w:type="gramStart"/>
      <w:r w:rsidRPr="00EB460B">
        <w:rPr>
          <w:rFonts w:asciiTheme="minorHAnsi" w:hAnsiTheme="minorHAnsi" w:cstheme="minorHAnsi"/>
          <w:color w:val="000000"/>
          <w:sz w:val="22"/>
          <w:szCs w:val="22"/>
          <w:lang w:val="en-GB"/>
        </w:rPr>
        <w:t>The</w:t>
      </w:r>
      <w:proofErr w:type="gramEnd"/>
      <w:r w:rsidRPr="00EB460B">
        <w:rPr>
          <w:rFonts w:asciiTheme="minorHAnsi" w:hAnsiTheme="minorHAnsi" w:cstheme="minorHAnsi"/>
          <w:color w:val="000000"/>
          <w:sz w:val="22"/>
          <w:szCs w:val="22"/>
          <w:lang w:val="en-GB"/>
        </w:rPr>
        <w:t xml:space="preserve"> school will treat this as a data breach, and will follow the personal data breach procedure outlined in appendix 1.</w:t>
      </w:r>
    </w:p>
    <w:p w14:paraId="0A470E67" w14:textId="77777777" w:rsidR="001077D4" w:rsidRDefault="001077D4" w:rsidP="00466002">
      <w:pPr>
        <w:spacing w:before="120" w:after="120" w:line="240" w:lineRule="auto"/>
        <w:rPr>
          <w:rFonts w:eastAsia="MS Mincho" w:cs="Times New Roman"/>
          <w:color w:val="auto"/>
          <w:sz w:val="22"/>
          <w:szCs w:val="22"/>
          <w:lang w:eastAsia="en-US" w:bidi="ar-SA"/>
        </w:rPr>
      </w:pPr>
    </w:p>
    <w:p w14:paraId="63002D5A"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6" w:name="_Toc508178040"/>
      <w:r>
        <w:rPr>
          <w:rFonts w:eastAsia="MS Gothic" w:cs="Arial"/>
          <w:b/>
          <w:bCs/>
          <w:color w:val="000000"/>
          <w:sz w:val="28"/>
          <w:shd w:val="clear" w:color="auto" w:fill="FFFFFF"/>
          <w:lang w:val="en-GB" w:eastAsia="x-none" w:bidi="ar-SA"/>
        </w:rPr>
        <w:t>1</w:t>
      </w:r>
      <w:r w:rsidR="001077D4">
        <w:rPr>
          <w:rFonts w:eastAsia="MS Gothic" w:cs="Arial"/>
          <w:b/>
          <w:bCs/>
          <w:color w:val="000000"/>
          <w:sz w:val="28"/>
          <w:shd w:val="clear" w:color="auto" w:fill="FFFFFF"/>
          <w:lang w:val="en-GB" w:eastAsia="x-none" w:bidi="ar-SA"/>
        </w:rPr>
        <w:t>3</w:t>
      </w:r>
      <w:r>
        <w:rPr>
          <w:rFonts w:eastAsia="MS Gothic" w:cs="Arial"/>
          <w:b/>
          <w:bCs/>
          <w:color w:val="000000"/>
          <w:sz w:val="28"/>
          <w:shd w:val="clear" w:color="auto" w:fill="FFFFFF"/>
          <w:lang w:val="en-GB" w:eastAsia="x-none" w:bidi="ar-SA"/>
        </w:rPr>
        <w:t>. Data Protection by Design and Default</w:t>
      </w:r>
      <w:bookmarkEnd w:id="16"/>
    </w:p>
    <w:p w14:paraId="18D8CEC8"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50819683"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 xml:space="preserve">We will put measures in place to show that we have integrated data protection into </w:t>
      </w:r>
      <w:r w:rsidR="00FA70C6">
        <w:rPr>
          <w:rFonts w:eastAsia="MS Mincho" w:cs="Times New Roman"/>
          <w:color w:val="000000"/>
          <w:sz w:val="22"/>
          <w:szCs w:val="22"/>
          <w:lang w:val="en-GB" w:eastAsia="x-none" w:bidi="ar-SA"/>
        </w:rPr>
        <w:t>all</w:t>
      </w:r>
      <w:r>
        <w:rPr>
          <w:rFonts w:eastAsia="MS Mincho" w:cs="Times New Roman"/>
          <w:color w:val="000000"/>
          <w:sz w:val="22"/>
          <w:szCs w:val="22"/>
          <w:lang w:val="en-GB" w:eastAsia="x-none" w:bidi="ar-SA"/>
        </w:rPr>
        <w:t xml:space="preserve"> our data processing activities, including:</w:t>
      </w:r>
    </w:p>
    <w:p w14:paraId="167800DA" w14:textId="77777777" w:rsidR="00466002" w:rsidRDefault="00466002" w:rsidP="00466002">
      <w:pPr>
        <w:spacing w:after="0" w:line="240" w:lineRule="auto"/>
        <w:rPr>
          <w:rFonts w:eastAsia="MS Mincho" w:cs="Times New Roman"/>
          <w:color w:val="auto"/>
          <w:sz w:val="22"/>
          <w:szCs w:val="22"/>
          <w:lang w:val="en-GB" w:eastAsia="x-none" w:bidi="ar-SA"/>
        </w:rPr>
      </w:pPr>
    </w:p>
    <w:p w14:paraId="14C555D5"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lastRenderedPageBreak/>
        <w:t>Appointing a suitably qualified DPO, and ensuring they have the necessary resources to fulfil their duties and maintain their expert knowledge</w:t>
      </w:r>
    </w:p>
    <w:p w14:paraId="717A8D6A"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Only processing personal data that is necessary for each specific purpose of processing, and always in line with the data protection principles set out in relevant data protection law (see section 6)</w:t>
      </w:r>
    </w:p>
    <w:p w14:paraId="05900ED4"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Completing privacy impact assessments where the school’s processing of personal data presents a high risk to rights and freedoms of individuals, and when introducing new technologies (the DPO will advise on this process)</w:t>
      </w:r>
    </w:p>
    <w:p w14:paraId="02957D1D"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Integrating data protection into internal documents including this policy, any related policies and privacy notices</w:t>
      </w:r>
    </w:p>
    <w:p w14:paraId="3BED6773"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 xml:space="preserve">Regularly training members of staff on data protection law, this policy, any related </w:t>
      </w:r>
      <w:r w:rsidR="00FA70C6">
        <w:rPr>
          <w:rFonts w:eastAsia="MS Mincho" w:cs="Times New Roman"/>
          <w:color w:val="000000"/>
          <w:sz w:val="22"/>
          <w:szCs w:val="22"/>
          <w:lang w:val="en-GB" w:eastAsia="en-US" w:bidi="ar-SA"/>
        </w:rPr>
        <w:t>policies,</w:t>
      </w:r>
      <w:r>
        <w:rPr>
          <w:rFonts w:eastAsia="MS Mincho" w:cs="Times New Roman"/>
          <w:color w:val="000000"/>
          <w:sz w:val="22"/>
          <w:szCs w:val="22"/>
          <w:lang w:val="en-GB" w:eastAsia="en-US" w:bidi="ar-SA"/>
        </w:rPr>
        <w:t xml:space="preserve"> and any other data protection matters; we will also keep a record of attendance</w:t>
      </w:r>
    </w:p>
    <w:p w14:paraId="1DA67D2D"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Regularly conducting reviews and audits to test our privacy measures and make sure we are compliant</w:t>
      </w:r>
    </w:p>
    <w:p w14:paraId="171CDC06"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000000"/>
          <w:sz w:val="22"/>
          <w:szCs w:val="22"/>
          <w:lang w:val="en-GB" w:eastAsia="en-US" w:bidi="ar-SA"/>
        </w:rPr>
        <w:t xml:space="preserve">Maintaining records of </w:t>
      </w:r>
      <w:r>
        <w:rPr>
          <w:rFonts w:eastAsia="MS Mincho" w:cs="Times New Roman"/>
          <w:color w:val="000000"/>
          <w:sz w:val="22"/>
          <w:szCs w:val="22"/>
          <w:lang w:val="en-GB" w:eastAsia="x-none" w:bidi="ar-SA"/>
        </w:rPr>
        <w:t xml:space="preserve">our processing activities, including: </w:t>
      </w:r>
    </w:p>
    <w:p w14:paraId="4931A041"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For the benefit of data subjects, making available the name and contact details of our school and DPO and all information we are required to share about how we use and process their personal data (via our privacy notices)</w:t>
      </w:r>
    </w:p>
    <w:p w14:paraId="0FDDC1CC"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000000"/>
          <w:sz w:val="22"/>
          <w:szCs w:val="22"/>
          <w:lang w:eastAsia="x-none" w:bidi="ar-SA"/>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49605CF7" w14:textId="77777777" w:rsidR="00466002" w:rsidRDefault="00466002" w:rsidP="00466002">
      <w:pPr>
        <w:spacing w:after="0" w:line="240" w:lineRule="auto"/>
        <w:ind w:left="1440"/>
        <w:rPr>
          <w:rFonts w:eastAsia="MS Mincho" w:cs="Times New Roman"/>
          <w:color w:val="auto"/>
          <w:sz w:val="22"/>
          <w:szCs w:val="22"/>
          <w:lang w:eastAsia="x-none" w:bidi="ar-SA"/>
        </w:rPr>
      </w:pPr>
    </w:p>
    <w:p w14:paraId="10DB4FDE"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7" w:name="_Toc508178041"/>
      <w:bookmarkStart w:id="18" w:name="_Toc491436302"/>
      <w:r>
        <w:rPr>
          <w:rFonts w:eastAsia="MS Gothic" w:cs="Arial"/>
          <w:b/>
          <w:bCs/>
          <w:color w:val="000000"/>
          <w:sz w:val="28"/>
          <w:shd w:val="clear" w:color="auto" w:fill="FFFFFF"/>
          <w:lang w:val="en-GB" w:eastAsia="x-none" w:bidi="ar-SA"/>
        </w:rPr>
        <w:t>1</w:t>
      </w:r>
      <w:r w:rsidR="001077D4">
        <w:rPr>
          <w:rFonts w:eastAsia="MS Gothic" w:cs="Arial"/>
          <w:b/>
          <w:bCs/>
          <w:color w:val="000000"/>
          <w:sz w:val="28"/>
          <w:shd w:val="clear" w:color="auto" w:fill="FFFFFF"/>
          <w:lang w:val="en-GB" w:eastAsia="x-none" w:bidi="ar-SA"/>
        </w:rPr>
        <w:t>4</w:t>
      </w:r>
      <w:r>
        <w:rPr>
          <w:rFonts w:eastAsia="MS Gothic" w:cs="Arial"/>
          <w:b/>
          <w:bCs/>
          <w:color w:val="000000"/>
          <w:sz w:val="28"/>
          <w:shd w:val="clear" w:color="auto" w:fill="FFFFFF"/>
          <w:lang w:val="en-GB" w:eastAsia="x-none" w:bidi="ar-SA"/>
        </w:rPr>
        <w:t>. Data Security and Storage of Records</w:t>
      </w:r>
      <w:bookmarkEnd w:id="17"/>
      <w:bookmarkEnd w:id="18"/>
    </w:p>
    <w:p w14:paraId="4893ACD9"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645AD952"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 xml:space="preserve">We will protect personal data and keep it safe from unauthorised or unlawful access, alteration, </w:t>
      </w:r>
      <w:r w:rsidR="00FA70C6">
        <w:rPr>
          <w:rFonts w:eastAsia="MS Mincho" w:cs="Times New Roman"/>
          <w:color w:val="000000"/>
          <w:sz w:val="22"/>
          <w:szCs w:val="22"/>
          <w:lang w:val="en-GB" w:eastAsia="x-none" w:bidi="ar-SA"/>
        </w:rPr>
        <w:t>processing,</w:t>
      </w:r>
      <w:r>
        <w:rPr>
          <w:rFonts w:eastAsia="MS Mincho" w:cs="Times New Roman"/>
          <w:color w:val="000000"/>
          <w:sz w:val="22"/>
          <w:szCs w:val="22"/>
          <w:lang w:val="en-GB" w:eastAsia="x-none" w:bidi="ar-SA"/>
        </w:rPr>
        <w:t xml:space="preserve"> or disclosure, and against accidental or unlawful loss, </w:t>
      </w:r>
      <w:r w:rsidR="00FA70C6">
        <w:rPr>
          <w:rFonts w:eastAsia="MS Mincho" w:cs="Times New Roman"/>
          <w:color w:val="000000"/>
          <w:sz w:val="22"/>
          <w:szCs w:val="22"/>
          <w:lang w:val="en-GB" w:eastAsia="x-none" w:bidi="ar-SA"/>
        </w:rPr>
        <w:t>destruction,</w:t>
      </w:r>
      <w:r>
        <w:rPr>
          <w:rFonts w:eastAsia="MS Mincho" w:cs="Times New Roman"/>
          <w:color w:val="000000"/>
          <w:sz w:val="22"/>
          <w:szCs w:val="22"/>
          <w:lang w:val="en-GB" w:eastAsia="x-none" w:bidi="ar-SA"/>
        </w:rPr>
        <w:t xml:space="preserve"> or damage.</w:t>
      </w:r>
    </w:p>
    <w:p w14:paraId="0C500C7D" w14:textId="77777777" w:rsidR="00466002" w:rsidRDefault="00466002" w:rsidP="00466002">
      <w:pPr>
        <w:spacing w:after="0" w:line="240" w:lineRule="auto"/>
        <w:rPr>
          <w:rFonts w:eastAsia="MS Mincho" w:cs="Times New Roman"/>
          <w:color w:val="auto"/>
          <w:sz w:val="22"/>
          <w:szCs w:val="22"/>
          <w:lang w:val="en-GB" w:eastAsia="x-none" w:bidi="ar-SA"/>
        </w:rPr>
      </w:pPr>
    </w:p>
    <w:p w14:paraId="75FBC7E3"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In particular:</w:t>
      </w:r>
    </w:p>
    <w:p w14:paraId="57303D4F" w14:textId="77777777" w:rsidR="00466002" w:rsidRDefault="00466002" w:rsidP="00466002">
      <w:pPr>
        <w:spacing w:after="0" w:line="240" w:lineRule="auto"/>
        <w:rPr>
          <w:rFonts w:eastAsia="MS Mincho" w:cs="Times New Roman"/>
          <w:color w:val="auto"/>
          <w:sz w:val="22"/>
          <w:szCs w:val="22"/>
          <w:lang w:val="en-GB" w:eastAsia="x-none" w:bidi="ar-SA"/>
        </w:rPr>
      </w:pPr>
    </w:p>
    <w:p w14:paraId="70ACE47A"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Paper-based records and portable electronic devices, such as laptops and hard drives that contain personal data are kept under lock and key when not in use</w:t>
      </w:r>
    </w:p>
    <w:p w14:paraId="33C601ED"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Papers containing confidential personal data must not be left on office and classroom desks, on staffroom tables, pinned to notice/display boards, or left anywhere else where there is general access</w:t>
      </w:r>
    </w:p>
    <w:p w14:paraId="4E44A043"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Where personal information needs to be taken off site, staff must sign it in and out from the school office</w:t>
      </w:r>
    </w:p>
    <w:p w14:paraId="39C508E6" w14:textId="77777777" w:rsidR="00466002" w:rsidRPr="00EB460B" w:rsidRDefault="00466002" w:rsidP="00466002">
      <w:pPr>
        <w:numPr>
          <w:ilvl w:val="0"/>
          <w:numId w:val="15"/>
        </w:numPr>
        <w:spacing w:after="0" w:line="240" w:lineRule="auto"/>
        <w:rPr>
          <w:rFonts w:eastAsia="MS Mincho" w:cs="Times New Roman"/>
          <w:color w:val="auto"/>
          <w:sz w:val="22"/>
          <w:szCs w:val="22"/>
          <w:lang w:eastAsia="en-US" w:bidi="ar-SA"/>
        </w:rPr>
      </w:pPr>
      <w:r w:rsidRPr="00EB460B">
        <w:rPr>
          <w:b/>
          <w:color w:val="000000"/>
          <w:sz w:val="22"/>
          <w:szCs w:val="22"/>
        </w:rPr>
        <w:t>Passwords must be strong (minimum 12 characters, mix of letters, numbers, and symbols) and, where possible, multi-factor authentication should be enabled.</w:t>
      </w:r>
    </w:p>
    <w:p w14:paraId="56F3423C"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Encryption software is used to protect all portable devices and removable media, such as laptops and USB devices</w:t>
      </w:r>
    </w:p>
    <w:p w14:paraId="4D40DA1A" w14:textId="77777777" w:rsidR="00466002" w:rsidRDefault="00466002" w:rsidP="00466002">
      <w:pPr>
        <w:numPr>
          <w:ilvl w:val="0"/>
          <w:numId w:val="15"/>
        </w:numPr>
        <w:spacing w:after="0" w:line="240" w:lineRule="auto"/>
        <w:ind w:left="714" w:hanging="357"/>
        <w:rPr>
          <w:rFonts w:eastAsia="MS Mincho" w:cs="Times New Roman"/>
          <w:color w:val="auto"/>
          <w:sz w:val="22"/>
          <w:szCs w:val="22"/>
          <w:lang w:val="en-GB" w:eastAsia="x-none" w:bidi="ar-SA"/>
        </w:rPr>
      </w:pPr>
      <w:r>
        <w:rPr>
          <w:rFonts w:eastAsia="MS Mincho" w:cs="Times New Roman"/>
          <w:color w:val="000000"/>
          <w:sz w:val="22"/>
          <w:szCs w:val="22"/>
          <w:lang w:val="en-GB" w:eastAsia="x-none" w:bidi="ar-SA"/>
        </w:rPr>
        <w:t xml:space="preserve">Staff, </w:t>
      </w:r>
      <w:r w:rsidR="00FA70C6">
        <w:rPr>
          <w:rFonts w:eastAsia="MS Mincho" w:cs="Times New Roman"/>
          <w:color w:val="000000"/>
          <w:sz w:val="22"/>
          <w:szCs w:val="22"/>
          <w:lang w:val="en-GB" w:eastAsia="x-none" w:bidi="ar-SA"/>
        </w:rPr>
        <w:t>pupils,</w:t>
      </w:r>
      <w:r>
        <w:rPr>
          <w:rFonts w:eastAsia="MS Mincho" w:cs="Times New Roman"/>
          <w:color w:val="000000"/>
          <w:sz w:val="22"/>
          <w:szCs w:val="22"/>
          <w:lang w:val="en-GB" w:eastAsia="x-none" w:bidi="ar-SA"/>
        </w:rPr>
        <w:t xml:space="preserve"> or governors who store personal information on their personal devices are expected to follow the same security procedures as for school-owned equipment </w:t>
      </w:r>
      <w:r>
        <w:rPr>
          <w:rFonts w:eastAsia="MS Mincho" w:cs="Times New Roman"/>
          <w:color w:val="000000"/>
          <w:sz w:val="22"/>
          <w:szCs w:val="22"/>
          <w:lang w:eastAsia="en-US" w:bidi="ar-SA"/>
        </w:rPr>
        <w:t xml:space="preserve">(see our </w:t>
      </w:r>
      <w:bookmarkStart w:id="19" w:name="_Toc491436303"/>
      <w:r>
        <w:rPr>
          <w:rFonts w:eastAsia="MS Mincho" w:cs="Times New Roman"/>
          <w:color w:val="000000"/>
          <w:sz w:val="22"/>
          <w:szCs w:val="22"/>
          <w:lang w:eastAsia="en-US" w:bidi="ar-SA"/>
        </w:rPr>
        <w:t>IT Acceptable Use Policy)</w:t>
      </w:r>
    </w:p>
    <w:p w14:paraId="4BFBFD46" w14:textId="77777777" w:rsidR="00466002" w:rsidRDefault="00466002" w:rsidP="00466002">
      <w:pPr>
        <w:numPr>
          <w:ilvl w:val="0"/>
          <w:numId w:val="15"/>
        </w:numPr>
        <w:spacing w:after="0" w:line="240" w:lineRule="auto"/>
        <w:ind w:left="714" w:hanging="357"/>
        <w:rPr>
          <w:rFonts w:eastAsia="MS Mincho" w:cs="Times New Roman"/>
          <w:color w:val="auto"/>
          <w:sz w:val="22"/>
          <w:szCs w:val="22"/>
          <w:lang w:val="en-GB" w:eastAsia="x-none" w:bidi="ar-SA"/>
        </w:rPr>
      </w:pPr>
      <w:r>
        <w:rPr>
          <w:rFonts w:eastAsia="MS Mincho" w:cs="Times New Roman"/>
          <w:color w:val="000000"/>
          <w:sz w:val="22"/>
          <w:szCs w:val="22"/>
          <w:lang w:eastAsia="en-US" w:bidi="ar-SA"/>
        </w:rPr>
        <w:t>Where we need to share personal data with a third party, we carry out due diligence and take reasonable steps to ensure it is stored securely and adequately protected (see section 8).</w:t>
      </w:r>
    </w:p>
    <w:p w14:paraId="1D303A80" w14:textId="77777777" w:rsidR="00466002" w:rsidRDefault="00466002" w:rsidP="00466002">
      <w:pPr>
        <w:spacing w:after="0" w:line="240" w:lineRule="auto"/>
        <w:ind w:left="714"/>
        <w:rPr>
          <w:rFonts w:eastAsia="MS Mincho" w:cs="Times New Roman"/>
          <w:color w:val="auto"/>
          <w:sz w:val="22"/>
          <w:szCs w:val="22"/>
          <w:lang w:val="en-GB" w:eastAsia="x-none" w:bidi="ar-SA"/>
        </w:rPr>
      </w:pPr>
    </w:p>
    <w:p w14:paraId="5E4112B2"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0" w:name="_Toc508178042"/>
      <w:r>
        <w:rPr>
          <w:rFonts w:eastAsia="MS Gothic" w:cs="Arial"/>
          <w:b/>
          <w:bCs/>
          <w:color w:val="000000"/>
          <w:sz w:val="28"/>
          <w:shd w:val="clear" w:color="auto" w:fill="FFFFFF"/>
          <w:lang w:val="en-GB" w:eastAsia="x-none" w:bidi="ar-SA"/>
        </w:rPr>
        <w:lastRenderedPageBreak/>
        <w:t>1</w:t>
      </w:r>
      <w:r w:rsidR="001077D4">
        <w:rPr>
          <w:rFonts w:eastAsia="MS Gothic" w:cs="Arial"/>
          <w:b/>
          <w:bCs/>
          <w:color w:val="000000"/>
          <w:sz w:val="28"/>
          <w:shd w:val="clear" w:color="auto" w:fill="FFFFFF"/>
          <w:lang w:val="en-GB" w:eastAsia="x-none" w:bidi="ar-SA"/>
        </w:rPr>
        <w:t>5</w:t>
      </w:r>
      <w:r>
        <w:rPr>
          <w:rFonts w:eastAsia="MS Gothic" w:cs="Arial"/>
          <w:b/>
          <w:bCs/>
          <w:color w:val="000000"/>
          <w:sz w:val="28"/>
          <w:shd w:val="clear" w:color="auto" w:fill="FFFFFF"/>
          <w:lang w:val="en-GB" w:eastAsia="x-none" w:bidi="ar-SA"/>
        </w:rPr>
        <w:t>. Disposal of records</w:t>
      </w:r>
      <w:bookmarkEnd w:id="19"/>
      <w:bookmarkEnd w:id="20"/>
    </w:p>
    <w:p w14:paraId="01771A79"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513F4556"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Personal data that is no longer needed will be disposed of securely. Personal data that has become inaccurate or out of date will also be disposed of securely, where we cannot or do not need to rectify or update it.</w:t>
      </w:r>
    </w:p>
    <w:p w14:paraId="0353C29F"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3F5E0C8D"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16145F4F"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26991B43"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1" w:name="_Toc508178043"/>
      <w:r>
        <w:rPr>
          <w:rFonts w:eastAsia="MS Gothic" w:cs="Arial"/>
          <w:b/>
          <w:bCs/>
          <w:color w:val="000000"/>
          <w:sz w:val="28"/>
          <w:shd w:val="clear" w:color="auto" w:fill="FFFFFF"/>
          <w:lang w:val="en-GB" w:eastAsia="x-none" w:bidi="ar-SA"/>
        </w:rPr>
        <w:t>1</w:t>
      </w:r>
      <w:r w:rsidR="001077D4">
        <w:rPr>
          <w:rFonts w:eastAsia="MS Gothic" w:cs="Arial"/>
          <w:b/>
          <w:bCs/>
          <w:color w:val="000000"/>
          <w:sz w:val="28"/>
          <w:shd w:val="clear" w:color="auto" w:fill="FFFFFF"/>
          <w:lang w:val="en-GB" w:eastAsia="x-none" w:bidi="ar-SA"/>
        </w:rPr>
        <w:t>6</w:t>
      </w:r>
      <w:r>
        <w:rPr>
          <w:rFonts w:eastAsia="MS Gothic" w:cs="Arial"/>
          <w:b/>
          <w:bCs/>
          <w:color w:val="000000"/>
          <w:sz w:val="28"/>
          <w:shd w:val="clear" w:color="auto" w:fill="FFFFFF"/>
          <w:lang w:val="en-GB" w:eastAsia="x-none" w:bidi="ar-SA"/>
        </w:rPr>
        <w:t>. Personal data breaches</w:t>
      </w:r>
      <w:bookmarkEnd w:id="21"/>
    </w:p>
    <w:p w14:paraId="5AB7B0B4"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5402E1A6" w14:textId="77777777" w:rsidR="00466002" w:rsidRPr="00EB460B" w:rsidRDefault="00466002" w:rsidP="00466002">
      <w:pPr>
        <w:spacing w:after="0" w:line="240" w:lineRule="auto"/>
        <w:rPr>
          <w:rFonts w:eastAsia="MS Mincho" w:cs="Arial"/>
          <w:color w:val="000000"/>
          <w:sz w:val="22"/>
          <w:szCs w:val="22"/>
          <w:shd w:val="clear" w:color="auto" w:fill="FFFFFF"/>
          <w:lang w:eastAsia="en-US" w:bidi="ar-SA"/>
        </w:rPr>
      </w:pPr>
      <w:r w:rsidRPr="00EB460B">
        <w:rPr>
          <w:rFonts w:eastAsia="MS Mincho" w:cs="Arial"/>
          <w:color w:val="000000"/>
          <w:sz w:val="22"/>
          <w:szCs w:val="22"/>
          <w:shd w:val="clear" w:color="auto" w:fill="FFFFFF"/>
          <w:lang w:eastAsia="en-US" w:bidi="ar-SA"/>
        </w:rPr>
        <w:t xml:space="preserve">The school will make all reasonable </w:t>
      </w:r>
      <w:proofErr w:type="spellStart"/>
      <w:r w:rsidRPr="00EB460B">
        <w:rPr>
          <w:rFonts w:eastAsia="MS Mincho" w:cs="Arial"/>
          <w:color w:val="000000"/>
          <w:sz w:val="22"/>
          <w:szCs w:val="22"/>
          <w:shd w:val="clear" w:color="auto" w:fill="FFFFFF"/>
          <w:lang w:eastAsia="en-US" w:bidi="ar-SA"/>
        </w:rPr>
        <w:t>endeavours</w:t>
      </w:r>
      <w:proofErr w:type="spellEnd"/>
      <w:r w:rsidRPr="00EB460B">
        <w:rPr>
          <w:rFonts w:eastAsia="MS Mincho" w:cs="Arial"/>
          <w:color w:val="000000"/>
          <w:sz w:val="22"/>
          <w:szCs w:val="22"/>
          <w:shd w:val="clear" w:color="auto" w:fill="FFFFFF"/>
          <w:lang w:eastAsia="en-US" w:bidi="ar-SA"/>
        </w:rPr>
        <w:t xml:space="preserve"> to ensure that there are no personal data breaches.  </w:t>
      </w:r>
    </w:p>
    <w:p w14:paraId="0D978B9A" w14:textId="77777777" w:rsidR="00466002" w:rsidRPr="00EB460B" w:rsidRDefault="00466002" w:rsidP="00466002">
      <w:pPr>
        <w:spacing w:after="0" w:line="240" w:lineRule="auto"/>
        <w:rPr>
          <w:rFonts w:eastAsia="MS Mincho" w:cs="Arial"/>
          <w:color w:val="000000"/>
          <w:sz w:val="22"/>
          <w:szCs w:val="22"/>
          <w:shd w:val="clear" w:color="auto" w:fill="FFFFFF"/>
          <w:lang w:eastAsia="en-US" w:bidi="ar-SA"/>
        </w:rPr>
      </w:pPr>
      <w:r w:rsidRPr="00EB460B">
        <w:rPr>
          <w:rFonts w:eastAsia="MS Mincho" w:cs="Arial"/>
          <w:color w:val="000000"/>
          <w:sz w:val="22"/>
          <w:szCs w:val="22"/>
          <w:shd w:val="clear" w:color="auto" w:fill="FFFFFF"/>
          <w:lang w:eastAsia="en-US" w:bidi="ar-SA"/>
        </w:rPr>
        <w:t>In the unlikely event of a suspected data breach, we will follow the procedure set out in appendix 1.</w:t>
      </w:r>
    </w:p>
    <w:p w14:paraId="09D354D0" w14:textId="77777777" w:rsidR="00466002" w:rsidRPr="00EB460B" w:rsidRDefault="00466002" w:rsidP="00466002">
      <w:pPr>
        <w:spacing w:after="0" w:line="240" w:lineRule="auto"/>
        <w:rPr>
          <w:rFonts w:eastAsia="MS Mincho" w:cs="Arial"/>
          <w:color w:val="000000"/>
          <w:sz w:val="22"/>
          <w:szCs w:val="22"/>
          <w:shd w:val="clear" w:color="auto" w:fill="FFFFFF"/>
          <w:lang w:eastAsia="en-US" w:bidi="ar-SA"/>
        </w:rPr>
      </w:pPr>
      <w:r w:rsidRPr="00EB460B">
        <w:rPr>
          <w:color w:val="000000"/>
          <w:sz w:val="22"/>
          <w:szCs w:val="22"/>
        </w:rPr>
        <w:t>When appropriate, we will report the data breach to the ICO within 72 hours. Such breaches in a school context may include, but are not limited to: [UPDATED: Near misses must also be logged and reviewed.]</w:t>
      </w:r>
    </w:p>
    <w:p w14:paraId="0B695614"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6317FEAD" w14:textId="77777777"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A non-</w:t>
      </w:r>
      <w:proofErr w:type="spellStart"/>
      <w:r>
        <w:rPr>
          <w:rFonts w:eastAsia="MS Mincho" w:cs="Arial"/>
          <w:color w:val="000000"/>
          <w:sz w:val="22"/>
          <w:szCs w:val="22"/>
          <w:shd w:val="clear" w:color="auto" w:fill="FFFFFF"/>
          <w:lang w:eastAsia="en-US" w:bidi="ar-SA"/>
        </w:rPr>
        <w:t>anonymised</w:t>
      </w:r>
      <w:proofErr w:type="spellEnd"/>
      <w:r>
        <w:rPr>
          <w:rFonts w:eastAsia="MS Mincho" w:cs="Arial"/>
          <w:color w:val="000000"/>
          <w:sz w:val="22"/>
          <w:szCs w:val="22"/>
          <w:shd w:val="clear" w:color="auto" w:fill="FFFFFF"/>
          <w:lang w:eastAsia="en-US" w:bidi="ar-SA"/>
        </w:rPr>
        <w:t xml:space="preserve"> dataset being published on the school website which shows the exam results of pupils eligible for the pupil premium</w:t>
      </w:r>
    </w:p>
    <w:p w14:paraId="2A9222A4" w14:textId="77777777"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Safeguarding information being made available to an </w:t>
      </w:r>
      <w:proofErr w:type="spellStart"/>
      <w:r>
        <w:rPr>
          <w:rFonts w:eastAsia="MS Mincho" w:cs="Arial"/>
          <w:color w:val="000000"/>
          <w:sz w:val="22"/>
          <w:szCs w:val="22"/>
          <w:shd w:val="clear" w:color="auto" w:fill="FFFFFF"/>
          <w:lang w:eastAsia="en-US" w:bidi="ar-SA"/>
        </w:rPr>
        <w:t>unauthorised</w:t>
      </w:r>
      <w:proofErr w:type="spellEnd"/>
      <w:r>
        <w:rPr>
          <w:rFonts w:eastAsia="MS Mincho" w:cs="Arial"/>
          <w:color w:val="000000"/>
          <w:sz w:val="22"/>
          <w:szCs w:val="22"/>
          <w:shd w:val="clear" w:color="auto" w:fill="FFFFFF"/>
          <w:lang w:eastAsia="en-US" w:bidi="ar-SA"/>
        </w:rPr>
        <w:t xml:space="preserve"> person</w:t>
      </w:r>
    </w:p>
    <w:p w14:paraId="4347C7B8" w14:textId="4F4DAD9E"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The theft of a school laptop containing non-encrypted personal data about pupils</w:t>
      </w:r>
    </w:p>
    <w:p w14:paraId="720A6A93" w14:textId="77777777" w:rsidR="00EB460B" w:rsidRDefault="00EB460B" w:rsidP="00EB460B">
      <w:pPr>
        <w:spacing w:after="0" w:line="240" w:lineRule="auto"/>
        <w:ind w:left="720"/>
        <w:rPr>
          <w:rFonts w:eastAsia="MS Mincho" w:cs="Arial"/>
          <w:color w:val="000000"/>
          <w:sz w:val="22"/>
          <w:szCs w:val="22"/>
          <w:shd w:val="clear" w:color="auto" w:fill="FFFFFF"/>
          <w:lang w:eastAsia="en-US" w:bidi="ar-SA"/>
        </w:rPr>
      </w:pPr>
    </w:p>
    <w:p w14:paraId="33C5A507"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2" w:name="_Toc508178044"/>
      <w:bookmarkStart w:id="23" w:name="_Toc491436304"/>
      <w:r>
        <w:rPr>
          <w:rFonts w:eastAsia="MS Gothic" w:cs="Arial"/>
          <w:b/>
          <w:bCs/>
          <w:color w:val="000000"/>
          <w:sz w:val="28"/>
          <w:shd w:val="clear" w:color="auto" w:fill="FFFFFF"/>
          <w:lang w:val="en-GB" w:eastAsia="x-none" w:bidi="ar-SA"/>
        </w:rPr>
        <w:t>1</w:t>
      </w:r>
      <w:r w:rsidR="001077D4">
        <w:rPr>
          <w:rFonts w:eastAsia="MS Gothic" w:cs="Arial"/>
          <w:b/>
          <w:bCs/>
          <w:color w:val="000000"/>
          <w:sz w:val="28"/>
          <w:shd w:val="clear" w:color="auto" w:fill="FFFFFF"/>
          <w:lang w:val="en-GB" w:eastAsia="x-none" w:bidi="ar-SA"/>
        </w:rPr>
        <w:t>7</w:t>
      </w:r>
      <w:r>
        <w:rPr>
          <w:rFonts w:eastAsia="MS Gothic" w:cs="Arial"/>
          <w:b/>
          <w:bCs/>
          <w:color w:val="000000"/>
          <w:sz w:val="28"/>
          <w:shd w:val="clear" w:color="auto" w:fill="FFFFFF"/>
          <w:lang w:val="en-GB" w:eastAsia="x-none" w:bidi="ar-SA"/>
        </w:rPr>
        <w:t>. Training</w:t>
      </w:r>
      <w:bookmarkEnd w:id="22"/>
      <w:bookmarkEnd w:id="23"/>
    </w:p>
    <w:p w14:paraId="4058C673"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8C1F981" w14:textId="77777777" w:rsidR="00466002" w:rsidRPr="00082DE1" w:rsidRDefault="00466002" w:rsidP="00466002">
      <w:pPr>
        <w:spacing w:after="0" w:line="240" w:lineRule="auto"/>
        <w:rPr>
          <w:rFonts w:eastAsia="MS Mincho" w:cs="Arial"/>
          <w:color w:val="auto"/>
          <w:sz w:val="22"/>
          <w:szCs w:val="22"/>
          <w:lang w:eastAsia="en-US" w:bidi="ar-SA"/>
        </w:rPr>
      </w:pPr>
      <w:r w:rsidRPr="00082DE1">
        <w:rPr>
          <w:color w:val="000000"/>
          <w:sz w:val="22"/>
          <w:szCs w:val="22"/>
        </w:rPr>
        <w:t>All staff and governors are provided with data protection training as part of their induction process. [UPDATED: Training will be refreshed annually and logged to ensure compliance.]</w:t>
      </w:r>
    </w:p>
    <w:p w14:paraId="348D8788" w14:textId="77777777" w:rsidR="00466002" w:rsidRPr="00082DE1" w:rsidRDefault="00466002" w:rsidP="00466002">
      <w:pPr>
        <w:spacing w:after="0" w:line="240" w:lineRule="auto"/>
        <w:rPr>
          <w:rFonts w:eastAsia="MS Mincho" w:cs="Arial"/>
          <w:color w:val="auto"/>
          <w:sz w:val="22"/>
          <w:szCs w:val="22"/>
          <w:lang w:eastAsia="en-US" w:bidi="ar-SA"/>
        </w:rPr>
      </w:pPr>
      <w:r w:rsidRPr="00082DE1">
        <w:rPr>
          <w:rFonts w:eastAsia="MS Mincho" w:cs="Arial"/>
          <w:color w:val="000000"/>
          <w:sz w:val="22"/>
          <w:szCs w:val="22"/>
          <w:lang w:eastAsia="en-US" w:bidi="ar-SA"/>
        </w:rPr>
        <w:t xml:space="preserve">Data protection will also form part of continuing professional development, where changes to legislation, guidance or the school’s processes make it necessary. </w:t>
      </w:r>
    </w:p>
    <w:p w14:paraId="349532B1" w14:textId="77777777" w:rsidR="00466002" w:rsidRDefault="00466002" w:rsidP="00466002">
      <w:pPr>
        <w:spacing w:after="0" w:line="240" w:lineRule="auto"/>
        <w:rPr>
          <w:rFonts w:eastAsia="MS Mincho" w:cs="Times New Roman"/>
          <w:color w:val="auto"/>
          <w:sz w:val="22"/>
          <w:szCs w:val="22"/>
          <w:lang w:eastAsia="en-US" w:bidi="ar-SA"/>
        </w:rPr>
      </w:pPr>
    </w:p>
    <w:p w14:paraId="5AC67250"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4" w:name="_Toc508178045"/>
      <w:bookmarkStart w:id="25" w:name="_Toc491436306"/>
      <w:r>
        <w:rPr>
          <w:rFonts w:eastAsia="MS Gothic" w:cs="Arial"/>
          <w:b/>
          <w:bCs/>
          <w:color w:val="000000"/>
          <w:sz w:val="28"/>
          <w:shd w:val="clear" w:color="auto" w:fill="FFFFFF"/>
          <w:lang w:val="en-GB" w:eastAsia="x-none" w:bidi="ar-SA"/>
        </w:rPr>
        <w:t>1</w:t>
      </w:r>
      <w:r w:rsidR="001077D4">
        <w:rPr>
          <w:rFonts w:eastAsia="MS Gothic" w:cs="Arial"/>
          <w:b/>
          <w:bCs/>
          <w:color w:val="000000"/>
          <w:sz w:val="28"/>
          <w:shd w:val="clear" w:color="auto" w:fill="FFFFFF"/>
          <w:lang w:val="en-GB" w:eastAsia="x-none" w:bidi="ar-SA"/>
        </w:rPr>
        <w:t>8</w:t>
      </w:r>
      <w:r>
        <w:rPr>
          <w:rFonts w:eastAsia="MS Gothic" w:cs="Arial"/>
          <w:b/>
          <w:bCs/>
          <w:color w:val="000000"/>
          <w:sz w:val="28"/>
          <w:shd w:val="clear" w:color="auto" w:fill="FFFFFF"/>
          <w:lang w:val="en-GB" w:eastAsia="x-none" w:bidi="ar-SA"/>
        </w:rPr>
        <w:t>. Monitoring arrangements</w:t>
      </w:r>
      <w:bookmarkEnd w:id="24"/>
      <w:bookmarkEnd w:id="25"/>
    </w:p>
    <w:p w14:paraId="0A1C41E1"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79180DE8"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shd w:val="clear" w:color="auto" w:fill="FFFFFF"/>
          <w:lang w:val="en-GB" w:eastAsia="en-US" w:bidi="ar-SA"/>
        </w:rPr>
        <w:t>The DPO</w:t>
      </w:r>
      <w:r>
        <w:rPr>
          <w:rFonts w:eastAsia="MS Mincho" w:cs="Times New Roman"/>
          <w:color w:val="000000"/>
          <w:sz w:val="22"/>
          <w:szCs w:val="22"/>
          <w:lang w:eastAsia="en-US" w:bidi="ar-SA"/>
        </w:rPr>
        <w:t xml:space="preserve"> is responsible for monitoring and reviewing this policy.</w:t>
      </w:r>
    </w:p>
    <w:p w14:paraId="2ADA6DD3" w14:textId="77777777" w:rsidR="00466002" w:rsidRDefault="00466002" w:rsidP="00466002">
      <w:pPr>
        <w:spacing w:after="0" w:line="240" w:lineRule="auto"/>
        <w:rPr>
          <w:rFonts w:eastAsia="MS Mincho" w:cs="Times New Roman"/>
          <w:color w:val="auto"/>
          <w:sz w:val="22"/>
          <w:szCs w:val="22"/>
          <w:lang w:eastAsia="en-US" w:bidi="ar-SA"/>
        </w:rPr>
      </w:pPr>
    </w:p>
    <w:p w14:paraId="18B40AC0"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This policy will be reviewed </w:t>
      </w:r>
      <w:r w:rsidR="00742279">
        <w:rPr>
          <w:rFonts w:eastAsia="MS Mincho" w:cs="Arial"/>
          <w:color w:val="000000"/>
          <w:sz w:val="22"/>
          <w:szCs w:val="22"/>
          <w:lang w:eastAsia="en-US" w:bidi="ar-SA"/>
        </w:rPr>
        <w:t>every two years.</w:t>
      </w:r>
    </w:p>
    <w:p w14:paraId="4E0D2C16" w14:textId="77777777" w:rsidR="00466002" w:rsidRDefault="00466002" w:rsidP="00466002">
      <w:pPr>
        <w:spacing w:after="0" w:line="240" w:lineRule="auto"/>
        <w:rPr>
          <w:rFonts w:eastAsia="MS Mincho" w:cs="Arial"/>
          <w:color w:val="auto"/>
          <w:sz w:val="22"/>
          <w:szCs w:val="22"/>
          <w:lang w:eastAsia="en-US" w:bidi="ar-SA"/>
        </w:rPr>
      </w:pPr>
    </w:p>
    <w:p w14:paraId="6A6114A4"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6" w:name="_Toc508178046"/>
      <w:bookmarkStart w:id="27" w:name="_Toc491436307"/>
      <w:r>
        <w:rPr>
          <w:rFonts w:eastAsia="MS Gothic" w:cs="Arial"/>
          <w:b/>
          <w:bCs/>
          <w:color w:val="000000"/>
          <w:sz w:val="28"/>
          <w:shd w:val="clear" w:color="auto" w:fill="FFFFFF"/>
          <w:lang w:val="en-GB" w:eastAsia="x-none" w:bidi="ar-SA"/>
        </w:rPr>
        <w:t>1</w:t>
      </w:r>
      <w:r w:rsidR="001077D4">
        <w:rPr>
          <w:rFonts w:eastAsia="MS Gothic" w:cs="Arial"/>
          <w:b/>
          <w:bCs/>
          <w:color w:val="000000"/>
          <w:sz w:val="28"/>
          <w:shd w:val="clear" w:color="auto" w:fill="FFFFFF"/>
          <w:lang w:val="en-GB" w:eastAsia="x-none" w:bidi="ar-SA"/>
        </w:rPr>
        <w:t>9</w:t>
      </w:r>
      <w:r>
        <w:rPr>
          <w:rFonts w:eastAsia="MS Gothic" w:cs="Arial"/>
          <w:b/>
          <w:bCs/>
          <w:color w:val="000000"/>
          <w:sz w:val="28"/>
          <w:shd w:val="clear" w:color="auto" w:fill="FFFFFF"/>
          <w:lang w:val="en-GB" w:eastAsia="x-none" w:bidi="ar-SA"/>
        </w:rPr>
        <w:t>. Links with other policies</w:t>
      </w:r>
      <w:bookmarkEnd w:id="26"/>
      <w:bookmarkEnd w:id="27"/>
    </w:p>
    <w:p w14:paraId="2961D0D0"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894915B"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This data protection policy is linked to our:</w:t>
      </w:r>
    </w:p>
    <w:p w14:paraId="66992912" w14:textId="77777777" w:rsidR="00F96B15" w:rsidRPr="00F96B15" w:rsidRDefault="00F96B15" w:rsidP="00466002">
      <w:pPr>
        <w:spacing w:after="0" w:line="240" w:lineRule="auto"/>
        <w:rPr>
          <w:rFonts w:eastAsia="MS Mincho" w:cs="Arial"/>
          <w:b/>
          <w:bCs/>
          <w:color w:val="FF0000"/>
          <w:sz w:val="22"/>
          <w:szCs w:val="22"/>
          <w:lang w:eastAsia="en-US" w:bidi="ar-SA"/>
        </w:rPr>
      </w:pPr>
    </w:p>
    <w:p w14:paraId="1CC98FA7" w14:textId="77777777" w:rsidR="00F96B15" w:rsidRPr="00F96B15" w:rsidRDefault="00F96B15" w:rsidP="00466002">
      <w:pPr>
        <w:spacing w:after="0" w:line="240" w:lineRule="auto"/>
        <w:rPr>
          <w:rFonts w:eastAsia="MS Mincho" w:cs="Arial"/>
          <w:b/>
          <w:bCs/>
          <w:color w:val="FF0000"/>
          <w:sz w:val="22"/>
          <w:szCs w:val="22"/>
          <w:lang w:eastAsia="en-US" w:bidi="ar-SA"/>
        </w:rPr>
      </w:pPr>
      <w:r>
        <w:rPr>
          <w:b/>
          <w:color w:val="000000"/>
        </w:rPr>
        <w:t xml:space="preserve">This data protection policy is linked to our: </w:t>
      </w:r>
      <w:r>
        <w:rPr>
          <w:b/>
          <w:color w:val="000000"/>
        </w:rPr>
        <w:br/>
        <w:t>- Privacy Notices (Staff, Pupils, Parents, Governors, Visitors)</w:t>
      </w:r>
      <w:r>
        <w:rPr>
          <w:b/>
          <w:color w:val="000000"/>
        </w:rPr>
        <w:br/>
        <w:t>- Records Management &amp; Retention Schedule</w:t>
      </w:r>
      <w:r>
        <w:rPr>
          <w:b/>
          <w:color w:val="000000"/>
        </w:rPr>
        <w:br/>
        <w:t>- IT Acceptable Use Policy</w:t>
      </w:r>
      <w:r>
        <w:rPr>
          <w:b/>
          <w:color w:val="000000"/>
        </w:rPr>
        <w:br/>
        <w:t>- Safeguarding Policy</w:t>
      </w:r>
      <w:r>
        <w:rPr>
          <w:b/>
          <w:color w:val="000000"/>
        </w:rPr>
        <w:br/>
        <w:t>- Cyber Security Policy</w:t>
      </w:r>
    </w:p>
    <w:p w14:paraId="7B98B3A9" w14:textId="77777777" w:rsidR="00F96B15" w:rsidRDefault="00F96B15" w:rsidP="00466002">
      <w:pPr>
        <w:spacing w:after="0" w:line="240" w:lineRule="auto"/>
        <w:rPr>
          <w:rFonts w:eastAsia="MS Mincho" w:cs="Arial"/>
          <w:color w:val="auto"/>
          <w:sz w:val="22"/>
          <w:szCs w:val="22"/>
          <w:lang w:eastAsia="en-US" w:bidi="ar-SA"/>
        </w:rPr>
      </w:pPr>
    </w:p>
    <w:p w14:paraId="2C314ADD" w14:textId="77777777" w:rsidR="00FC736F" w:rsidRDefault="00FC736F" w:rsidP="00FC736F">
      <w:pPr>
        <w:pStyle w:val="NoSpacing"/>
      </w:pPr>
      <w:r w:rsidRPr="005E4108">
        <w:rPr>
          <w:color w:val="000000"/>
        </w:rPr>
        <w:t xml:space="preserve">- Privacy Notice (Staff &amp; Pupils) </w:t>
      </w:r>
    </w:p>
    <w:p w14:paraId="7A11CC7C" w14:textId="77777777" w:rsidR="00FC736F" w:rsidRDefault="00FC736F" w:rsidP="00FC736F">
      <w:pPr>
        <w:pStyle w:val="NoSpacing"/>
      </w:pPr>
      <w:r>
        <w:rPr>
          <w:color w:val="000000"/>
        </w:rPr>
        <w:lastRenderedPageBreak/>
        <w:t xml:space="preserve">- Subject Access Request </w:t>
      </w:r>
    </w:p>
    <w:p w14:paraId="17DEA6D6" w14:textId="77777777" w:rsidR="00FC736F" w:rsidRPr="005E4108" w:rsidRDefault="00FC736F" w:rsidP="00FC736F">
      <w:pPr>
        <w:pStyle w:val="NoSpacing"/>
      </w:pPr>
      <w:r>
        <w:rPr>
          <w:color w:val="000000"/>
        </w:rPr>
        <w:t>- Freedom of Information Policy</w:t>
      </w:r>
    </w:p>
    <w:p w14:paraId="53B327E6" w14:textId="77777777" w:rsidR="00FC736F" w:rsidRDefault="00FC736F" w:rsidP="00FC736F">
      <w:pPr>
        <w:pStyle w:val="NoSpacing"/>
      </w:pPr>
      <w:r w:rsidRPr="005E4108">
        <w:rPr>
          <w:color w:val="000000"/>
        </w:rPr>
        <w:t xml:space="preserve">- </w:t>
      </w:r>
      <w:r>
        <w:rPr>
          <w:color w:val="000000"/>
        </w:rPr>
        <w:t xml:space="preserve">School </w:t>
      </w:r>
      <w:r w:rsidRPr="005E4108">
        <w:rPr>
          <w:color w:val="000000"/>
        </w:rPr>
        <w:t xml:space="preserve">Records </w:t>
      </w:r>
      <w:r>
        <w:rPr>
          <w:color w:val="000000"/>
        </w:rPr>
        <w:t xml:space="preserve">Management Policy </w:t>
      </w:r>
    </w:p>
    <w:p w14:paraId="1B0E7953" w14:textId="77777777" w:rsidR="00FC736F" w:rsidRDefault="00FC736F" w:rsidP="00FC736F">
      <w:pPr>
        <w:pStyle w:val="NoSpacing"/>
      </w:pPr>
      <w:r>
        <w:rPr>
          <w:color w:val="000000"/>
        </w:rPr>
        <w:t xml:space="preserve">- Information Management Toolkit for Schools V5 </w:t>
      </w:r>
    </w:p>
    <w:p w14:paraId="155125AB" w14:textId="77777777" w:rsidR="00FC736F" w:rsidRPr="005E4108" w:rsidRDefault="00FC736F" w:rsidP="00FC736F">
      <w:pPr>
        <w:pStyle w:val="NoSpacing"/>
      </w:pPr>
      <w:r>
        <w:rPr>
          <w:color w:val="000000"/>
        </w:rPr>
        <w:t>- Clear D</w:t>
      </w:r>
      <w:r w:rsidRPr="005E4108">
        <w:rPr>
          <w:color w:val="000000"/>
        </w:rPr>
        <w:t xml:space="preserve">esk, </w:t>
      </w:r>
      <w:r>
        <w:rPr>
          <w:color w:val="000000"/>
        </w:rPr>
        <w:t>C</w:t>
      </w:r>
      <w:r w:rsidRPr="005E4108">
        <w:rPr>
          <w:color w:val="000000"/>
        </w:rPr>
        <w:t xml:space="preserve">lear </w:t>
      </w:r>
      <w:r>
        <w:rPr>
          <w:color w:val="000000"/>
        </w:rPr>
        <w:t>S</w:t>
      </w:r>
      <w:r w:rsidRPr="005E4108">
        <w:rPr>
          <w:color w:val="000000"/>
        </w:rPr>
        <w:t xml:space="preserve">creen </w:t>
      </w:r>
      <w:r>
        <w:rPr>
          <w:color w:val="000000"/>
        </w:rPr>
        <w:t xml:space="preserve">Policy </w:t>
      </w:r>
    </w:p>
    <w:p w14:paraId="651ED3A8" w14:textId="77777777" w:rsidR="00FC736F" w:rsidRPr="005E4108" w:rsidRDefault="00FC736F" w:rsidP="00FC736F">
      <w:pPr>
        <w:pStyle w:val="NoSpacing"/>
      </w:pPr>
      <w:r w:rsidRPr="005E4108">
        <w:rPr>
          <w:color w:val="000000"/>
        </w:rPr>
        <w:t>- Safer</w:t>
      </w:r>
      <w:r>
        <w:rPr>
          <w:color w:val="000000"/>
        </w:rPr>
        <w:t xml:space="preserve"> Recruitment Policy </w:t>
      </w:r>
      <w:r w:rsidRPr="005E4108">
        <w:rPr>
          <w:color w:val="000000"/>
        </w:rPr>
        <w:t xml:space="preserve"> </w:t>
      </w:r>
    </w:p>
    <w:p w14:paraId="6AAAB942" w14:textId="77777777" w:rsidR="00FC736F" w:rsidRPr="005E4108" w:rsidRDefault="00FC736F" w:rsidP="00FC736F">
      <w:pPr>
        <w:autoSpaceDE w:val="0"/>
        <w:autoSpaceDN w:val="0"/>
        <w:adjustRightInd w:val="0"/>
        <w:rPr>
          <w:rFonts w:ascii="Arial" w:hAnsi="Arial" w:cs="Arial"/>
          <w:sz w:val="22"/>
          <w:szCs w:val="22"/>
        </w:rPr>
      </w:pPr>
    </w:p>
    <w:p w14:paraId="32920207"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r>
        <w:rPr>
          <w:rFonts w:eastAsia="MS Gothic" w:cs="Arial"/>
          <w:b/>
          <w:bCs/>
          <w:color w:val="000000"/>
          <w:sz w:val="28"/>
          <w:shd w:val="clear" w:color="auto" w:fill="FFFFFF"/>
          <w:lang w:val="en-GB" w:eastAsia="x-none" w:bidi="ar-SA"/>
        </w:rPr>
        <w:br w:type="page"/>
      </w:r>
      <w:bookmarkStart w:id="28" w:name="_Toc508178047"/>
      <w:r>
        <w:rPr>
          <w:rFonts w:eastAsia="MS Gothic" w:cs="Arial"/>
          <w:b/>
          <w:bCs/>
          <w:color w:val="000000"/>
          <w:sz w:val="28"/>
          <w:shd w:val="clear" w:color="auto" w:fill="FFFFFF"/>
          <w:lang w:val="en-GB" w:eastAsia="x-none" w:bidi="ar-SA"/>
        </w:rPr>
        <w:lastRenderedPageBreak/>
        <w:t>Appendix 1: Personal Data Breach Procedure</w:t>
      </w:r>
      <w:bookmarkEnd w:id="28"/>
    </w:p>
    <w:p w14:paraId="26649359"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7B7577C6"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000000"/>
          <w:sz w:val="22"/>
          <w:szCs w:val="22"/>
          <w:lang w:eastAsia="en-US" w:bidi="ar-SA"/>
        </w:rPr>
        <w:t xml:space="preserve">This procedure is based on </w:t>
      </w:r>
      <w:hyperlink r:id="rId18" w:history="1">
        <w:r>
          <w:rPr>
            <w:rStyle w:val="Hyperlink"/>
            <w:rFonts w:eastAsia="MS Mincho" w:cs="Times New Roman"/>
            <w:color w:val="0092CF"/>
            <w:sz w:val="22"/>
            <w:szCs w:val="22"/>
            <w:lang w:eastAsia="en-US" w:bidi="ar-SA"/>
          </w:rPr>
          <w:t>guidance on personal data breaches</w:t>
        </w:r>
      </w:hyperlink>
      <w:r>
        <w:rPr>
          <w:rFonts w:eastAsia="MS Mincho" w:cs="Times New Roman"/>
          <w:color w:val="000000"/>
          <w:sz w:val="22"/>
          <w:szCs w:val="22"/>
          <w:lang w:eastAsia="en-US" w:bidi="ar-SA"/>
        </w:rPr>
        <w:t xml:space="preserve"> produced by the ICO.</w:t>
      </w:r>
    </w:p>
    <w:p w14:paraId="6480DAD8" w14:textId="77777777" w:rsidR="00466002" w:rsidRDefault="00466002" w:rsidP="00466002">
      <w:pPr>
        <w:spacing w:after="0" w:line="240" w:lineRule="auto"/>
        <w:rPr>
          <w:b/>
          <w:color w:val="000000"/>
          <w:sz w:val="24"/>
          <w:szCs w:val="24"/>
        </w:rPr>
      </w:pPr>
    </w:p>
    <w:p w14:paraId="3E586A4F"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Data protection breaches could be caused by </w:t>
      </w:r>
      <w:r w:rsidR="00FA70C6">
        <w:rPr>
          <w:color w:val="000000"/>
          <w:sz w:val="22"/>
          <w:szCs w:val="22"/>
        </w:rPr>
        <w:t>several</w:t>
      </w:r>
      <w:r>
        <w:rPr>
          <w:color w:val="000000"/>
          <w:sz w:val="22"/>
          <w:szCs w:val="22"/>
        </w:rPr>
        <w:t xml:space="preserve"> factors. Some examples are:</w:t>
      </w:r>
    </w:p>
    <w:p w14:paraId="60F32A5F" w14:textId="77777777" w:rsidR="00466002" w:rsidRDefault="00466002" w:rsidP="00466002">
      <w:pPr>
        <w:spacing w:after="0" w:line="240" w:lineRule="auto"/>
        <w:rPr>
          <w:color w:val="000000"/>
          <w:sz w:val="22"/>
          <w:szCs w:val="22"/>
        </w:rPr>
      </w:pPr>
    </w:p>
    <w:p w14:paraId="6BAD57E6"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Loss or theft of pupil, </w:t>
      </w:r>
      <w:r w:rsidR="00FA70C6">
        <w:rPr>
          <w:color w:val="000000"/>
          <w:sz w:val="22"/>
          <w:szCs w:val="22"/>
        </w:rPr>
        <w:t>staff,</w:t>
      </w:r>
      <w:r>
        <w:rPr>
          <w:color w:val="000000"/>
          <w:sz w:val="22"/>
          <w:szCs w:val="22"/>
        </w:rPr>
        <w:t xml:space="preserve"> or </w:t>
      </w:r>
      <w:r w:rsidR="00FA70C6">
        <w:rPr>
          <w:color w:val="000000"/>
          <w:sz w:val="22"/>
          <w:szCs w:val="22"/>
        </w:rPr>
        <w:t>Governor’s</w:t>
      </w:r>
      <w:r w:rsidR="00985B60">
        <w:rPr>
          <w:color w:val="000000"/>
          <w:sz w:val="22"/>
          <w:szCs w:val="22"/>
        </w:rPr>
        <w:t xml:space="preserve"> </w:t>
      </w:r>
      <w:r>
        <w:rPr>
          <w:color w:val="000000"/>
          <w:sz w:val="22"/>
          <w:szCs w:val="22"/>
        </w:rPr>
        <w:t xml:space="preserve">data and/ or equipment on which data is </w:t>
      </w:r>
      <w:r w:rsidR="00FA70C6">
        <w:rPr>
          <w:color w:val="000000"/>
          <w:sz w:val="22"/>
          <w:szCs w:val="22"/>
        </w:rPr>
        <w:t>stored.</w:t>
      </w:r>
    </w:p>
    <w:p w14:paraId="74120724"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sharing of system passwords</w:t>
      </w:r>
    </w:p>
    <w:p w14:paraId="72A8E231"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Inappropriate access controls allowing </w:t>
      </w:r>
      <w:proofErr w:type="spellStart"/>
      <w:r>
        <w:rPr>
          <w:color w:val="000000"/>
          <w:sz w:val="22"/>
          <w:szCs w:val="22"/>
        </w:rPr>
        <w:t>unauthorised</w:t>
      </w:r>
      <w:proofErr w:type="spellEnd"/>
      <w:r>
        <w:rPr>
          <w:color w:val="000000"/>
          <w:sz w:val="22"/>
          <w:szCs w:val="22"/>
        </w:rPr>
        <w:t xml:space="preserve"> </w:t>
      </w:r>
      <w:r w:rsidR="00FA70C6">
        <w:rPr>
          <w:color w:val="000000"/>
          <w:sz w:val="22"/>
          <w:szCs w:val="22"/>
        </w:rPr>
        <w:t>use.</w:t>
      </w:r>
    </w:p>
    <w:p w14:paraId="53FA6437"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Equipment </w:t>
      </w:r>
      <w:r w:rsidR="00FA70C6">
        <w:rPr>
          <w:color w:val="000000"/>
          <w:sz w:val="22"/>
          <w:szCs w:val="22"/>
        </w:rPr>
        <w:t>Failure.</w:t>
      </w:r>
    </w:p>
    <w:p w14:paraId="47E379E8"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Human </w:t>
      </w:r>
      <w:r w:rsidR="00FA70C6">
        <w:rPr>
          <w:color w:val="000000"/>
          <w:sz w:val="22"/>
          <w:szCs w:val="22"/>
        </w:rPr>
        <w:t>Error.</w:t>
      </w:r>
    </w:p>
    <w:p w14:paraId="7CC890A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Unforeseen circumstances such as fire or </w:t>
      </w:r>
      <w:r w:rsidR="00FA70C6">
        <w:rPr>
          <w:color w:val="000000"/>
          <w:sz w:val="22"/>
          <w:szCs w:val="22"/>
        </w:rPr>
        <w:t>flood.</w:t>
      </w:r>
    </w:p>
    <w:p w14:paraId="35620234" w14:textId="77777777" w:rsidR="00466002" w:rsidRDefault="00FA70C6" w:rsidP="00466002">
      <w:pPr>
        <w:pStyle w:val="ListParagraph"/>
        <w:numPr>
          <w:ilvl w:val="0"/>
          <w:numId w:val="18"/>
        </w:numPr>
        <w:spacing w:after="0" w:line="240" w:lineRule="auto"/>
        <w:rPr>
          <w:color w:val="000000"/>
          <w:sz w:val="22"/>
          <w:szCs w:val="22"/>
        </w:rPr>
      </w:pPr>
      <w:r>
        <w:rPr>
          <w:color w:val="000000"/>
          <w:sz w:val="22"/>
          <w:szCs w:val="22"/>
        </w:rPr>
        <w:t>Hacking.</w:t>
      </w:r>
    </w:p>
    <w:p w14:paraId="0BFB4CE6"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w:t>
      </w:r>
      <w:proofErr w:type="spellStart"/>
      <w:r>
        <w:rPr>
          <w:color w:val="000000"/>
          <w:sz w:val="22"/>
          <w:szCs w:val="22"/>
        </w:rPr>
        <w:t>Blagging</w:t>
      </w:r>
      <w:proofErr w:type="spellEnd"/>
      <w:r>
        <w:rPr>
          <w:color w:val="000000"/>
          <w:sz w:val="22"/>
          <w:szCs w:val="22"/>
        </w:rPr>
        <w:t>’ offences where information is obtained by deception.</w:t>
      </w:r>
    </w:p>
    <w:p w14:paraId="42C1DC63" w14:textId="77777777" w:rsidR="00466002" w:rsidRDefault="00466002" w:rsidP="00466002">
      <w:pPr>
        <w:spacing w:after="0" w:line="240" w:lineRule="auto"/>
        <w:rPr>
          <w:rFonts w:eastAsia="MS Mincho" w:cs="Times New Roman"/>
          <w:color w:val="auto"/>
          <w:sz w:val="22"/>
          <w:szCs w:val="22"/>
          <w:lang w:eastAsia="en-US" w:bidi="ar-SA"/>
        </w:rPr>
      </w:pPr>
    </w:p>
    <w:p w14:paraId="22308AB9"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On finding or causing a breach, or potential breach, the staff member or data processor must immediately notify the DPO.</w:t>
      </w:r>
    </w:p>
    <w:p w14:paraId="3B469CFF" w14:textId="77777777" w:rsidR="00466002" w:rsidRDefault="00466002" w:rsidP="00466002">
      <w:pPr>
        <w:pStyle w:val="ListParagraph"/>
        <w:spacing w:after="0" w:line="240" w:lineRule="auto"/>
        <w:ind w:left="426"/>
        <w:rPr>
          <w:color w:val="000000"/>
          <w:sz w:val="22"/>
          <w:szCs w:val="22"/>
        </w:rPr>
      </w:pPr>
    </w:p>
    <w:p w14:paraId="1F01A88C"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investigate the </w:t>
      </w:r>
      <w:r w:rsidR="00FA70C6">
        <w:rPr>
          <w:color w:val="000000"/>
          <w:sz w:val="22"/>
          <w:szCs w:val="22"/>
        </w:rPr>
        <w:t>report and</w:t>
      </w:r>
      <w:r>
        <w:rPr>
          <w:color w:val="000000"/>
          <w:sz w:val="22"/>
          <w:szCs w:val="22"/>
        </w:rPr>
        <w:t xml:space="preserve"> determine whether a breach has occurred. To decide, the DPO will consider whether personal data has been accidentally or unlawfully: </w:t>
      </w:r>
    </w:p>
    <w:p w14:paraId="1DABC865" w14:textId="77777777" w:rsidR="00466002" w:rsidRDefault="00466002" w:rsidP="00466002">
      <w:pPr>
        <w:spacing w:after="0" w:line="240" w:lineRule="auto"/>
        <w:rPr>
          <w:rFonts w:eastAsia="MS Mincho" w:cs="Arial"/>
          <w:color w:val="auto"/>
          <w:sz w:val="22"/>
          <w:szCs w:val="22"/>
          <w:lang w:eastAsia="en-US" w:bidi="ar-SA"/>
        </w:rPr>
      </w:pPr>
    </w:p>
    <w:p w14:paraId="623393BF"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Lost </w:t>
      </w:r>
    </w:p>
    <w:p w14:paraId="6FB7E40B"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Stolen</w:t>
      </w:r>
    </w:p>
    <w:p w14:paraId="7CB47C2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Destroyed</w:t>
      </w:r>
    </w:p>
    <w:p w14:paraId="330B84EA"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Altered</w:t>
      </w:r>
    </w:p>
    <w:p w14:paraId="5BF6C70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Disclosed or made available where it should not have been</w:t>
      </w:r>
    </w:p>
    <w:p w14:paraId="253DE5A2"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Made available to </w:t>
      </w:r>
      <w:proofErr w:type="spellStart"/>
      <w:r>
        <w:rPr>
          <w:color w:val="000000"/>
          <w:sz w:val="22"/>
          <w:szCs w:val="22"/>
        </w:rPr>
        <w:t>unauthorised</w:t>
      </w:r>
      <w:proofErr w:type="spellEnd"/>
      <w:r>
        <w:rPr>
          <w:color w:val="000000"/>
          <w:sz w:val="22"/>
          <w:szCs w:val="22"/>
        </w:rPr>
        <w:t xml:space="preserve"> people</w:t>
      </w:r>
    </w:p>
    <w:p w14:paraId="529F3105" w14:textId="77777777" w:rsidR="00466002" w:rsidRDefault="00466002" w:rsidP="00466002">
      <w:pPr>
        <w:spacing w:after="0" w:line="240" w:lineRule="auto"/>
        <w:rPr>
          <w:rFonts w:eastAsia="MS Mincho" w:cs="Arial"/>
          <w:color w:val="auto"/>
          <w:sz w:val="22"/>
          <w:szCs w:val="22"/>
          <w:lang w:eastAsia="en-US" w:bidi="ar-SA"/>
        </w:rPr>
      </w:pPr>
    </w:p>
    <w:p w14:paraId="40287D5C"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alert the Headteacher and the chair of the </w:t>
      </w:r>
      <w:r w:rsidR="00985B60">
        <w:rPr>
          <w:color w:val="000000"/>
          <w:sz w:val="22"/>
          <w:szCs w:val="22"/>
        </w:rPr>
        <w:t>Governors.</w:t>
      </w:r>
    </w:p>
    <w:p w14:paraId="6C5E0584" w14:textId="77777777" w:rsidR="00466002" w:rsidRDefault="00466002" w:rsidP="00466002">
      <w:pPr>
        <w:pStyle w:val="ListParagraph"/>
        <w:spacing w:after="0" w:line="240" w:lineRule="auto"/>
        <w:ind w:left="426"/>
        <w:rPr>
          <w:color w:val="000000"/>
          <w:sz w:val="22"/>
          <w:szCs w:val="22"/>
        </w:rPr>
      </w:pPr>
    </w:p>
    <w:p w14:paraId="6E0683A6"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make all reasonable efforts to contain and </w:t>
      </w:r>
      <w:proofErr w:type="spellStart"/>
      <w:r>
        <w:rPr>
          <w:color w:val="000000"/>
          <w:sz w:val="22"/>
          <w:szCs w:val="22"/>
        </w:rPr>
        <w:t>minimise</w:t>
      </w:r>
      <w:proofErr w:type="spellEnd"/>
      <w:r>
        <w:rPr>
          <w:color w:val="000000"/>
          <w:sz w:val="22"/>
          <w:szCs w:val="22"/>
        </w:rPr>
        <w:t xml:space="preserve"> the impact of the breach, assisted by relevant staff members or data processors where necessary. (Actions relevant to specific data types are set out at the end of this procedure)</w:t>
      </w:r>
    </w:p>
    <w:p w14:paraId="0AF56A53" w14:textId="77777777" w:rsidR="00466002" w:rsidRDefault="00466002" w:rsidP="00466002">
      <w:pPr>
        <w:pStyle w:val="ListParagraph"/>
        <w:spacing w:after="0" w:line="240" w:lineRule="auto"/>
        <w:ind w:left="426"/>
        <w:rPr>
          <w:color w:val="000000"/>
          <w:sz w:val="22"/>
          <w:szCs w:val="22"/>
        </w:rPr>
      </w:pPr>
    </w:p>
    <w:p w14:paraId="03FC9EBD"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The DPO will assess the potential consequences, based on how serious they are, and how likely they are to happen</w:t>
      </w:r>
    </w:p>
    <w:p w14:paraId="0D626F10" w14:textId="77777777" w:rsidR="00466002" w:rsidRDefault="00466002" w:rsidP="00466002">
      <w:pPr>
        <w:spacing w:after="0" w:line="240" w:lineRule="auto"/>
        <w:rPr>
          <w:color w:val="000000"/>
          <w:sz w:val="22"/>
          <w:szCs w:val="22"/>
        </w:rPr>
      </w:pPr>
    </w:p>
    <w:p w14:paraId="144B6759" w14:textId="77777777"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 xml:space="preserve">The DPO will work out whether the breach must be reported to the ICO. This must be judged on a case-by-case basis. To decide, the DPO will consider whether the breach is likely to negatively affect people’s rights and freedoms, and cause them any physical, </w:t>
      </w:r>
      <w:r w:rsidR="00FA70C6">
        <w:rPr>
          <w:color w:val="000000"/>
          <w:sz w:val="22"/>
          <w:szCs w:val="22"/>
        </w:rPr>
        <w:t>material,</w:t>
      </w:r>
      <w:r>
        <w:rPr>
          <w:color w:val="000000"/>
          <w:sz w:val="22"/>
          <w:szCs w:val="22"/>
        </w:rPr>
        <w:t xml:space="preserve"> or non-material damage (</w:t>
      </w:r>
      <w:r w:rsidR="00FA70C6">
        <w:rPr>
          <w:color w:val="000000"/>
          <w:sz w:val="22"/>
          <w:szCs w:val="22"/>
        </w:rPr>
        <w:t>e.g.,</w:t>
      </w:r>
      <w:r>
        <w:rPr>
          <w:rFonts w:eastAsia="MS Mincho" w:cs="Arial"/>
          <w:color w:val="000000"/>
          <w:sz w:val="22"/>
          <w:szCs w:val="22"/>
          <w:lang w:eastAsia="en-US" w:bidi="ar-SA"/>
        </w:rPr>
        <w:t xml:space="preserve"> emotional distress), including through: </w:t>
      </w:r>
    </w:p>
    <w:p w14:paraId="2BC86D17" w14:textId="77777777" w:rsidR="00466002" w:rsidRDefault="00466002" w:rsidP="00466002">
      <w:pPr>
        <w:pStyle w:val="ListParagraph"/>
        <w:spacing w:after="0" w:line="240" w:lineRule="auto"/>
        <w:ind w:left="426"/>
        <w:rPr>
          <w:rFonts w:eastAsia="MS Mincho" w:cs="Arial"/>
          <w:color w:val="auto"/>
          <w:sz w:val="22"/>
          <w:szCs w:val="22"/>
          <w:lang w:eastAsia="en-US" w:bidi="ar-SA"/>
        </w:rPr>
      </w:pPr>
    </w:p>
    <w:p w14:paraId="430DE831"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Loss of control over their data</w:t>
      </w:r>
    </w:p>
    <w:p w14:paraId="07917BAB"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Discrimination </w:t>
      </w:r>
    </w:p>
    <w:p w14:paraId="7341F6C1"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Identify theft or fraud</w:t>
      </w:r>
    </w:p>
    <w:p w14:paraId="44A44DB0"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Financial loss</w:t>
      </w:r>
    </w:p>
    <w:p w14:paraId="6E453147" w14:textId="77777777" w:rsidR="00466002" w:rsidRDefault="00466002" w:rsidP="00466002">
      <w:pPr>
        <w:pStyle w:val="ListParagraph"/>
        <w:numPr>
          <w:ilvl w:val="0"/>
          <w:numId w:val="18"/>
        </w:numPr>
        <w:spacing w:after="0" w:line="240" w:lineRule="auto"/>
        <w:rPr>
          <w:color w:val="000000"/>
          <w:sz w:val="22"/>
          <w:szCs w:val="22"/>
        </w:rPr>
      </w:pPr>
      <w:proofErr w:type="spellStart"/>
      <w:r>
        <w:rPr>
          <w:color w:val="000000"/>
          <w:sz w:val="22"/>
          <w:szCs w:val="22"/>
        </w:rPr>
        <w:t>Unauthorised</w:t>
      </w:r>
      <w:proofErr w:type="spellEnd"/>
      <w:r>
        <w:rPr>
          <w:color w:val="000000"/>
          <w:sz w:val="22"/>
          <w:szCs w:val="22"/>
        </w:rPr>
        <w:t xml:space="preserve"> reversal of </w:t>
      </w:r>
      <w:proofErr w:type="spellStart"/>
      <w:r>
        <w:rPr>
          <w:color w:val="000000"/>
          <w:sz w:val="22"/>
          <w:szCs w:val="22"/>
        </w:rPr>
        <w:t>pseudonymisation</w:t>
      </w:r>
      <w:proofErr w:type="spellEnd"/>
      <w:r>
        <w:rPr>
          <w:color w:val="000000"/>
          <w:sz w:val="22"/>
          <w:szCs w:val="22"/>
        </w:rPr>
        <w:t xml:space="preserve"> (for example, key-coding) </w:t>
      </w:r>
    </w:p>
    <w:p w14:paraId="6F80508C"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Damage to reputation</w:t>
      </w:r>
    </w:p>
    <w:p w14:paraId="289F104F"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Loss of confidentiality</w:t>
      </w:r>
    </w:p>
    <w:p w14:paraId="79416D81"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 xml:space="preserve">Any other significant </w:t>
      </w:r>
      <w:r>
        <w:rPr>
          <w:rFonts w:eastAsia="MS Mincho" w:cs="Arial"/>
          <w:color w:val="000000"/>
          <w:sz w:val="22"/>
          <w:szCs w:val="22"/>
          <w:lang w:eastAsia="en-US" w:bidi="ar-SA"/>
        </w:rPr>
        <w:t>economic or social disadvantage to the individual(s) concerned</w:t>
      </w:r>
    </w:p>
    <w:p w14:paraId="5E12E0A7" w14:textId="77777777" w:rsidR="00466002" w:rsidRDefault="00466002" w:rsidP="00466002">
      <w:pPr>
        <w:spacing w:before="120" w:after="0" w:line="240" w:lineRule="auto"/>
        <w:ind w:left="720"/>
        <w:rPr>
          <w:rFonts w:eastAsia="MS Mincho" w:cs="Arial"/>
          <w:color w:val="auto"/>
          <w:sz w:val="22"/>
          <w:szCs w:val="22"/>
          <w:lang w:eastAsia="en-US" w:bidi="ar-SA"/>
        </w:rPr>
      </w:pPr>
    </w:p>
    <w:p w14:paraId="15414B00"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If it’s likely that there will be a risk to people’s rights and freedoms, the DPO must notify the ICO</w:t>
      </w:r>
    </w:p>
    <w:p w14:paraId="04E6FACC" w14:textId="77777777" w:rsidR="00466002" w:rsidRDefault="00466002" w:rsidP="00466002">
      <w:pPr>
        <w:pStyle w:val="ListParagraph"/>
        <w:spacing w:after="0" w:line="240" w:lineRule="auto"/>
        <w:ind w:left="426"/>
        <w:rPr>
          <w:color w:val="000000"/>
          <w:sz w:val="22"/>
          <w:szCs w:val="22"/>
        </w:rPr>
      </w:pPr>
    </w:p>
    <w:p w14:paraId="2C3015A3"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The DPO will document the decision (either way</w:t>
      </w:r>
      <w:r w:rsidR="00D92C30">
        <w:rPr>
          <w:color w:val="000000"/>
          <w:sz w:val="22"/>
          <w:szCs w:val="22"/>
        </w:rPr>
        <w:t>) in case</w:t>
      </w:r>
      <w:r>
        <w:rPr>
          <w:color w:val="000000"/>
          <w:sz w:val="22"/>
          <w:szCs w:val="22"/>
        </w:rPr>
        <w:t xml:space="preserve"> it is challenged </w:t>
      </w:r>
      <w:r w:rsidR="00D92C30">
        <w:rPr>
          <w:color w:val="000000"/>
          <w:sz w:val="22"/>
          <w:szCs w:val="22"/>
        </w:rPr>
        <w:t>later</w:t>
      </w:r>
      <w:r>
        <w:rPr>
          <w:color w:val="000000"/>
          <w:sz w:val="22"/>
          <w:szCs w:val="22"/>
        </w:rPr>
        <w:t xml:space="preserve"> by the </w:t>
      </w:r>
      <w:r w:rsidR="00D92C30">
        <w:rPr>
          <w:color w:val="000000"/>
          <w:sz w:val="22"/>
          <w:szCs w:val="22"/>
        </w:rPr>
        <w:t>ICO,</w:t>
      </w:r>
      <w:r>
        <w:rPr>
          <w:color w:val="000000"/>
          <w:sz w:val="22"/>
          <w:szCs w:val="22"/>
        </w:rPr>
        <w:t xml:space="preserve"> or an individual affected by the breach. Documented decisions are stored in the designated, protected folder on each school’s system.  </w:t>
      </w:r>
    </w:p>
    <w:p w14:paraId="4BBAEA87" w14:textId="77777777" w:rsidR="00466002" w:rsidRDefault="00466002" w:rsidP="00466002">
      <w:pPr>
        <w:spacing w:after="0" w:line="240" w:lineRule="auto"/>
        <w:rPr>
          <w:color w:val="000000"/>
          <w:sz w:val="22"/>
          <w:szCs w:val="22"/>
        </w:rPr>
      </w:pPr>
    </w:p>
    <w:p w14:paraId="5CC40E7D" w14:textId="77777777"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rPr>
        <w:t xml:space="preserve">Where the ICO must be notified, the DPO will do this via </w:t>
      </w:r>
      <w:proofErr w:type="gramStart"/>
      <w:r>
        <w:rPr>
          <w:color w:val="000000"/>
        </w:rPr>
        <w:t>the  within</w:t>
      </w:r>
      <w:proofErr w:type="gramEnd"/>
      <w:r>
        <w:rPr>
          <w:color w:val="000000"/>
        </w:rPr>
        <w:t xml:space="preserve"> 72 hours. As required, the DPO will set out</w:t>
      </w:r>
      <w:proofErr w:type="gramStart"/>
      <w:r>
        <w:rPr>
          <w:color w:val="000000"/>
        </w:rPr>
        <w:t>:  [</w:t>
      </w:r>
      <w:proofErr w:type="gramEnd"/>
      <w:r>
        <w:rPr>
          <w:color w:val="000000"/>
        </w:rPr>
        <w:t>UPDATED: Near misses must also be logged and reviewed.]</w:t>
      </w:r>
    </w:p>
    <w:p w14:paraId="686CBC41" w14:textId="77777777" w:rsidR="00466002" w:rsidRDefault="00466002" w:rsidP="00466002">
      <w:pPr>
        <w:pStyle w:val="ListParagraph"/>
        <w:spacing w:after="0" w:line="240" w:lineRule="auto"/>
        <w:ind w:left="426"/>
        <w:rPr>
          <w:rFonts w:eastAsia="MS Mincho" w:cs="Arial"/>
          <w:color w:val="auto"/>
          <w:sz w:val="22"/>
          <w:szCs w:val="22"/>
          <w:lang w:eastAsia="en-US" w:bidi="ar-SA"/>
        </w:rPr>
      </w:pPr>
    </w:p>
    <w:p w14:paraId="2E7F0A91"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nature of the personal data breach including, where possible:</w:t>
      </w:r>
    </w:p>
    <w:p w14:paraId="5AC5274E" w14:textId="77777777" w:rsidR="00466002" w:rsidRDefault="00466002" w:rsidP="00466002">
      <w:pPr>
        <w:numPr>
          <w:ilvl w:val="2"/>
          <w:numId w:val="19"/>
        </w:numPr>
        <w:spacing w:before="120" w:after="0" w:line="240" w:lineRule="auto"/>
        <w:rPr>
          <w:rFonts w:eastAsia="MS Mincho" w:cs="Arial"/>
          <w:color w:val="auto"/>
          <w:sz w:val="22"/>
          <w:szCs w:val="22"/>
          <w:lang w:eastAsia="en-US" w:bidi="ar-SA"/>
        </w:rPr>
      </w:pPr>
      <w:r>
        <w:rPr>
          <w:rFonts w:eastAsia="MS Mincho" w:cs="Arial"/>
          <w:color w:val="000000"/>
          <w:sz w:val="22"/>
          <w:szCs w:val="22"/>
          <w:lang w:eastAsia="en-US" w:bidi="ar-SA"/>
        </w:rPr>
        <w:t>The categories and approximate number of individuals concerned</w:t>
      </w:r>
    </w:p>
    <w:p w14:paraId="5881B1E0" w14:textId="77777777" w:rsidR="00466002" w:rsidRDefault="00466002" w:rsidP="00466002">
      <w:pPr>
        <w:numPr>
          <w:ilvl w:val="2"/>
          <w:numId w:val="19"/>
        </w:numPr>
        <w:spacing w:before="120" w:after="0" w:line="240" w:lineRule="auto"/>
        <w:rPr>
          <w:rFonts w:eastAsia="MS Mincho" w:cs="Arial"/>
          <w:color w:val="auto"/>
          <w:sz w:val="22"/>
          <w:szCs w:val="22"/>
          <w:lang w:eastAsia="en-US" w:bidi="ar-SA"/>
        </w:rPr>
      </w:pPr>
      <w:r>
        <w:rPr>
          <w:rFonts w:eastAsia="MS Mincho" w:cs="Arial"/>
          <w:color w:val="000000"/>
          <w:sz w:val="22"/>
          <w:szCs w:val="22"/>
          <w:lang w:eastAsia="en-US" w:bidi="ar-SA"/>
        </w:rPr>
        <w:t>The categories and approximate number of personal data records concerned</w:t>
      </w:r>
    </w:p>
    <w:p w14:paraId="0291D6B7"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name and contact details of the DPO</w:t>
      </w:r>
    </w:p>
    <w:p w14:paraId="2FE6D30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likely consequences of the personal data breach</w:t>
      </w:r>
    </w:p>
    <w:p w14:paraId="453A248F"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 description of the measures that have been, or will be taken, to deal with the breach and</w:t>
      </w:r>
      <w:r>
        <w:rPr>
          <w:rFonts w:eastAsia="MS Mincho" w:cs="Arial"/>
          <w:color w:val="000000"/>
          <w:sz w:val="22"/>
          <w:szCs w:val="22"/>
          <w:lang w:eastAsia="en-US" w:bidi="ar-SA"/>
        </w:rPr>
        <w:t xml:space="preserve"> mitigate any possible adverse effects on the individual(s) concerned</w:t>
      </w:r>
    </w:p>
    <w:p w14:paraId="62996634" w14:textId="77777777" w:rsidR="00466002" w:rsidRDefault="00466002" w:rsidP="00466002">
      <w:pPr>
        <w:pStyle w:val="ListParagraph"/>
        <w:spacing w:after="0" w:line="240" w:lineRule="auto"/>
        <w:ind w:left="1080"/>
        <w:rPr>
          <w:rFonts w:eastAsia="MS Mincho" w:cs="Arial"/>
          <w:color w:val="auto"/>
          <w:sz w:val="22"/>
          <w:szCs w:val="22"/>
          <w:lang w:eastAsia="en-US" w:bidi="ar-SA"/>
        </w:rPr>
      </w:pPr>
    </w:p>
    <w:p w14:paraId="31F2B414"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46F33F47" w14:textId="77777777" w:rsidR="00466002" w:rsidRDefault="00466002" w:rsidP="00466002">
      <w:pPr>
        <w:pStyle w:val="ListParagraph"/>
        <w:spacing w:after="0" w:line="240" w:lineRule="auto"/>
        <w:ind w:left="426"/>
        <w:rPr>
          <w:color w:val="000000"/>
          <w:sz w:val="22"/>
          <w:szCs w:val="22"/>
        </w:rPr>
      </w:pPr>
    </w:p>
    <w:p w14:paraId="7CCF62BA"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3B0B74E7" w14:textId="77777777" w:rsidR="00466002" w:rsidRDefault="00466002" w:rsidP="00466002">
      <w:pPr>
        <w:spacing w:after="0" w:line="240" w:lineRule="auto"/>
        <w:rPr>
          <w:color w:val="000000"/>
          <w:sz w:val="22"/>
          <w:szCs w:val="22"/>
        </w:rPr>
      </w:pPr>
    </w:p>
    <w:p w14:paraId="41909B02"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name and contact details of the DPO</w:t>
      </w:r>
    </w:p>
    <w:p w14:paraId="63977471"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likely consequences of the personal data breach</w:t>
      </w:r>
    </w:p>
    <w:p w14:paraId="445AEF4A"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 description of the measures that have been, or will be, taken to deal with the data brea</w:t>
      </w:r>
      <w:r>
        <w:rPr>
          <w:rFonts w:eastAsia="MS Mincho" w:cs="Arial"/>
          <w:color w:val="000000"/>
          <w:sz w:val="22"/>
          <w:szCs w:val="22"/>
          <w:lang w:eastAsia="en-US" w:bidi="ar-SA"/>
        </w:rPr>
        <w:t>ch and mitigate any possible adverse effects on the individual(s) concerned</w:t>
      </w:r>
    </w:p>
    <w:p w14:paraId="6F9AB45C" w14:textId="77777777" w:rsidR="00466002" w:rsidRDefault="00466002" w:rsidP="00466002">
      <w:pPr>
        <w:pStyle w:val="ListParagraph"/>
        <w:spacing w:after="0" w:line="240" w:lineRule="auto"/>
        <w:ind w:left="1080"/>
        <w:rPr>
          <w:rFonts w:eastAsia="MS Mincho" w:cs="Arial"/>
          <w:color w:val="auto"/>
          <w:sz w:val="22"/>
          <w:szCs w:val="22"/>
          <w:lang w:eastAsia="en-US" w:bidi="ar-SA"/>
        </w:rPr>
      </w:pPr>
    </w:p>
    <w:p w14:paraId="1D061C65"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notify any relevant third parties who can help mitigate the loss to individuals – for example, the police, insurers, </w:t>
      </w:r>
      <w:r w:rsidR="00D92C30">
        <w:rPr>
          <w:color w:val="000000"/>
          <w:sz w:val="22"/>
          <w:szCs w:val="22"/>
        </w:rPr>
        <w:t>banks,</w:t>
      </w:r>
      <w:r>
        <w:rPr>
          <w:color w:val="000000"/>
          <w:sz w:val="22"/>
          <w:szCs w:val="22"/>
        </w:rPr>
        <w:t xml:space="preserve"> or credit card companies</w:t>
      </w:r>
    </w:p>
    <w:p w14:paraId="0E7C029F" w14:textId="77777777" w:rsidR="00466002" w:rsidRDefault="00466002" w:rsidP="00466002">
      <w:pPr>
        <w:pStyle w:val="ListParagraph"/>
        <w:spacing w:after="0" w:line="240" w:lineRule="auto"/>
        <w:ind w:left="426"/>
        <w:rPr>
          <w:color w:val="000000"/>
          <w:sz w:val="22"/>
          <w:szCs w:val="22"/>
        </w:rPr>
      </w:pPr>
    </w:p>
    <w:p w14:paraId="467D3C84" w14:textId="77777777"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The DPO will document each breach, irrespective of whether it is reported to the ICO. For each br</w:t>
      </w:r>
      <w:r>
        <w:rPr>
          <w:rFonts w:eastAsia="MS Mincho" w:cs="Arial"/>
          <w:color w:val="000000"/>
          <w:sz w:val="22"/>
          <w:szCs w:val="22"/>
          <w:lang w:eastAsia="en-US" w:bidi="ar-SA"/>
        </w:rPr>
        <w:t xml:space="preserve">each, this record will include the: </w:t>
      </w:r>
    </w:p>
    <w:p w14:paraId="4D877AFB" w14:textId="77777777" w:rsidR="00466002" w:rsidRDefault="00466002" w:rsidP="00466002">
      <w:pPr>
        <w:spacing w:after="0" w:line="240" w:lineRule="auto"/>
        <w:rPr>
          <w:rFonts w:eastAsia="MS Mincho" w:cs="Arial"/>
          <w:color w:val="auto"/>
          <w:sz w:val="22"/>
          <w:szCs w:val="22"/>
          <w:lang w:eastAsia="en-US" w:bidi="ar-SA"/>
        </w:rPr>
      </w:pPr>
    </w:p>
    <w:p w14:paraId="6185BFA8"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Facts and cause</w:t>
      </w:r>
    </w:p>
    <w:p w14:paraId="63166D04"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Effects</w:t>
      </w:r>
    </w:p>
    <w:p w14:paraId="6E611C40"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Action taken to contain it and ensure it does not happen again (such as establishing more robust</w:t>
      </w:r>
      <w:r>
        <w:rPr>
          <w:rFonts w:eastAsia="MS Mincho" w:cs="Arial"/>
          <w:color w:val="000000"/>
          <w:sz w:val="22"/>
          <w:szCs w:val="22"/>
          <w:lang w:eastAsia="en-US" w:bidi="ar-SA"/>
        </w:rPr>
        <w:t xml:space="preserve"> processes or providing further training for individuals)</w:t>
      </w:r>
    </w:p>
    <w:p w14:paraId="1E85AF60" w14:textId="77777777" w:rsidR="00466002" w:rsidRDefault="00466002" w:rsidP="00466002">
      <w:pPr>
        <w:spacing w:before="120" w:after="0" w:line="240" w:lineRule="auto"/>
        <w:rPr>
          <w:rFonts w:eastAsia="MS Mincho" w:cs="Arial"/>
          <w:color w:val="ED7D31"/>
          <w:sz w:val="22"/>
          <w:szCs w:val="22"/>
          <w:lang w:eastAsia="en-US" w:bidi="ar-SA"/>
        </w:rPr>
      </w:pPr>
      <w:r>
        <w:rPr>
          <w:color w:val="000000"/>
          <w:sz w:val="22"/>
          <w:szCs w:val="22"/>
        </w:rPr>
        <w:t xml:space="preserve">Records of all breaches will be stored in the designated, protected folder on each school’s system.  </w:t>
      </w:r>
    </w:p>
    <w:p w14:paraId="09A5AD8D" w14:textId="77777777" w:rsidR="00466002" w:rsidRDefault="00466002" w:rsidP="00466002">
      <w:pPr>
        <w:spacing w:before="120" w:after="0" w:line="240" w:lineRule="auto"/>
        <w:rPr>
          <w:rFonts w:eastAsia="MS Mincho" w:cs="Arial"/>
          <w:color w:val="auto"/>
          <w:sz w:val="22"/>
          <w:szCs w:val="22"/>
          <w:lang w:eastAsia="en-US" w:bidi="ar-SA"/>
        </w:rPr>
      </w:pPr>
    </w:p>
    <w:p w14:paraId="33FFAC20" w14:textId="77777777" w:rsidR="00466002" w:rsidRDefault="00466002" w:rsidP="00466002">
      <w:pPr>
        <w:spacing w:after="0" w:line="240" w:lineRule="auto"/>
        <w:rPr>
          <w:b/>
          <w:color w:val="000000"/>
          <w:sz w:val="24"/>
          <w:szCs w:val="24"/>
        </w:rPr>
      </w:pPr>
      <w:r>
        <w:rPr>
          <w:b/>
          <w:color w:val="000000"/>
          <w:sz w:val="24"/>
          <w:szCs w:val="24"/>
        </w:rPr>
        <w:t>Review and Evaluation</w:t>
      </w:r>
    </w:p>
    <w:p w14:paraId="727B206A" w14:textId="419911B7" w:rsidR="00466002" w:rsidRDefault="00466002" w:rsidP="00466002">
      <w:pPr>
        <w:spacing w:before="120" w:after="0" w:line="240" w:lineRule="auto"/>
        <w:rPr>
          <w:color w:val="000000"/>
          <w:sz w:val="22"/>
          <w:szCs w:val="22"/>
        </w:rPr>
      </w:pPr>
      <w:r>
        <w:rPr>
          <w:rFonts w:eastAsia="MS Mincho" w:cs="Arial"/>
          <w:color w:val="000000"/>
          <w:sz w:val="22"/>
          <w:szCs w:val="22"/>
          <w:lang w:eastAsia="en-US" w:bidi="ar-SA"/>
        </w:rPr>
        <w:t>The DPO and Headteacher will meet to review what happened and how it can be stopped from happening again. This meeting will happen as soon as reasonably possible</w:t>
      </w:r>
      <w:r>
        <w:rPr>
          <w:color w:val="000000"/>
          <w:sz w:val="22"/>
          <w:szCs w:val="22"/>
        </w:rPr>
        <w:t xml:space="preserve">. A further review of the causes of the breach and recommendations for future improvements can be done once the matter has been resolved. </w:t>
      </w:r>
    </w:p>
    <w:p w14:paraId="789765B6" w14:textId="77777777" w:rsidR="00466002" w:rsidRDefault="00466002" w:rsidP="00466002">
      <w:pPr>
        <w:spacing w:before="120" w:after="0" w:line="240" w:lineRule="auto"/>
        <w:rPr>
          <w:color w:val="000000"/>
          <w:sz w:val="22"/>
          <w:szCs w:val="22"/>
        </w:rPr>
      </w:pPr>
    </w:p>
    <w:p w14:paraId="6325E3D6" w14:textId="4676F500" w:rsidR="00466002" w:rsidRDefault="00466002" w:rsidP="00466002">
      <w:pPr>
        <w:spacing w:after="0" w:line="240" w:lineRule="auto"/>
        <w:rPr>
          <w:color w:val="000000"/>
          <w:sz w:val="22"/>
          <w:szCs w:val="22"/>
        </w:rPr>
      </w:pPr>
      <w:r>
        <w:rPr>
          <w:color w:val="000000"/>
          <w:sz w:val="22"/>
          <w:szCs w:val="22"/>
        </w:rPr>
        <w:lastRenderedPageBreak/>
        <w:t xml:space="preserve">Once the initial aftermath of the breach is over, the DPO and Headteacher should fully review both the causes of the breach and the effectiveness of the response to it. It should be written and sent to the next available </w:t>
      </w:r>
      <w:r w:rsidR="00082DE1">
        <w:rPr>
          <w:color w:val="000000"/>
          <w:sz w:val="22"/>
          <w:szCs w:val="22"/>
        </w:rPr>
        <w:t>Management</w:t>
      </w:r>
      <w:r>
        <w:rPr>
          <w:color w:val="000000"/>
          <w:sz w:val="22"/>
          <w:szCs w:val="22"/>
        </w:rPr>
        <w:t xml:space="preserve"> Board meeting for discussion. If there is the perception that this could be a continuing risk, the </w:t>
      </w:r>
      <w:r w:rsidR="00082DE1">
        <w:rPr>
          <w:color w:val="000000"/>
          <w:sz w:val="22"/>
          <w:szCs w:val="22"/>
        </w:rPr>
        <w:t>School</w:t>
      </w:r>
      <w:r>
        <w:rPr>
          <w:color w:val="000000"/>
          <w:sz w:val="22"/>
          <w:szCs w:val="22"/>
        </w:rPr>
        <w:t xml:space="preserve">’s risk register is to be updated accordingly and an action plan must be drawn up to address the risk. This breach procedure may need to be reviewed after a breach or after legislative changes, new case law or new guidance. </w:t>
      </w:r>
    </w:p>
    <w:p w14:paraId="3FA27829" w14:textId="77777777" w:rsidR="00466002" w:rsidRDefault="00466002" w:rsidP="00466002">
      <w:pPr>
        <w:spacing w:after="0" w:line="240" w:lineRule="auto"/>
        <w:ind w:left="720"/>
        <w:rPr>
          <w:rFonts w:eastAsia="MS Mincho" w:cs="Arial"/>
          <w:color w:val="auto"/>
          <w:sz w:val="22"/>
          <w:szCs w:val="22"/>
          <w:lang w:eastAsia="en-US" w:bidi="ar-SA"/>
        </w:rPr>
      </w:pPr>
    </w:p>
    <w:p w14:paraId="56E89A8E" w14:textId="77777777" w:rsidR="00466002" w:rsidRDefault="00466002" w:rsidP="00466002">
      <w:pPr>
        <w:spacing w:after="0" w:line="240" w:lineRule="auto"/>
        <w:rPr>
          <w:rFonts w:eastAsia="MS Mincho" w:cs="Arial"/>
          <w:b/>
          <w:color w:val="auto"/>
          <w:sz w:val="24"/>
          <w:szCs w:val="24"/>
          <w:lang w:eastAsia="en-US" w:bidi="ar-SA"/>
        </w:rPr>
      </w:pPr>
      <w:r>
        <w:rPr>
          <w:rFonts w:eastAsia="MS Mincho" w:cs="Arial"/>
          <w:b/>
          <w:color w:val="000000"/>
          <w:sz w:val="24"/>
          <w:szCs w:val="24"/>
          <w:lang w:eastAsia="en-US" w:bidi="ar-SA"/>
        </w:rPr>
        <w:t xml:space="preserve">Actions to </w:t>
      </w:r>
      <w:proofErr w:type="spellStart"/>
      <w:r>
        <w:rPr>
          <w:rFonts w:eastAsia="MS Mincho" w:cs="Arial"/>
          <w:b/>
          <w:color w:val="000000"/>
          <w:sz w:val="24"/>
          <w:szCs w:val="24"/>
          <w:lang w:eastAsia="en-US" w:bidi="ar-SA"/>
        </w:rPr>
        <w:t>Minimise</w:t>
      </w:r>
      <w:proofErr w:type="spellEnd"/>
      <w:r>
        <w:rPr>
          <w:rFonts w:eastAsia="MS Mincho" w:cs="Arial"/>
          <w:b/>
          <w:color w:val="000000"/>
          <w:sz w:val="24"/>
          <w:szCs w:val="24"/>
          <w:lang w:eastAsia="en-US" w:bidi="ar-SA"/>
        </w:rPr>
        <w:t xml:space="preserve"> the Impact of Data Breaches</w:t>
      </w:r>
    </w:p>
    <w:p w14:paraId="347E1560" w14:textId="77777777" w:rsidR="00466002" w:rsidRDefault="00466002" w:rsidP="00466002">
      <w:pPr>
        <w:spacing w:after="0" w:line="240" w:lineRule="auto"/>
        <w:rPr>
          <w:rFonts w:eastAsia="MS Mincho" w:cs="Arial"/>
          <w:color w:val="auto"/>
          <w:sz w:val="22"/>
          <w:szCs w:val="22"/>
          <w:lang w:eastAsia="en-US" w:bidi="ar-SA"/>
        </w:rPr>
      </w:pPr>
    </w:p>
    <w:p w14:paraId="6406CAE8"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73A3079C" w14:textId="77777777" w:rsidR="00466002" w:rsidRDefault="00466002" w:rsidP="00466002">
      <w:pPr>
        <w:spacing w:after="0" w:line="240" w:lineRule="auto"/>
        <w:rPr>
          <w:rFonts w:eastAsia="MS Mincho" w:cs="Arial"/>
          <w:color w:val="auto"/>
          <w:sz w:val="22"/>
          <w:szCs w:val="22"/>
          <w:lang w:eastAsia="en-US" w:bidi="ar-SA"/>
        </w:rPr>
      </w:pPr>
    </w:p>
    <w:p w14:paraId="5067EA00"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Sensitive information being disclosed via email (including safeguarding records</w:t>
      </w:r>
      <w:r w:rsidR="00D92C30">
        <w:rPr>
          <w:rFonts w:eastAsia="MS Mincho" w:cs="Arial"/>
          <w:color w:val="000000"/>
          <w:sz w:val="22"/>
          <w:szCs w:val="22"/>
          <w:lang w:eastAsia="en-US" w:bidi="ar-SA"/>
        </w:rPr>
        <w:t>): -</w:t>
      </w:r>
    </w:p>
    <w:p w14:paraId="3D88E548" w14:textId="77777777" w:rsidR="00466002" w:rsidRDefault="00466002" w:rsidP="00466002">
      <w:pPr>
        <w:spacing w:after="0" w:line="240" w:lineRule="auto"/>
        <w:rPr>
          <w:rFonts w:eastAsia="MS Mincho" w:cs="Arial"/>
          <w:color w:val="auto"/>
          <w:sz w:val="22"/>
          <w:szCs w:val="22"/>
          <w:lang w:eastAsia="en-US" w:bidi="ar-SA"/>
        </w:rPr>
      </w:pPr>
    </w:p>
    <w:p w14:paraId="47D0C87B"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If special category data (sensitive information) is accidentally made available via email to </w:t>
      </w:r>
      <w:proofErr w:type="spellStart"/>
      <w:r>
        <w:rPr>
          <w:rFonts w:eastAsia="MS Mincho" w:cs="Arial"/>
          <w:color w:val="000000"/>
          <w:sz w:val="22"/>
          <w:szCs w:val="22"/>
          <w:lang w:eastAsia="en-US" w:bidi="ar-SA"/>
        </w:rPr>
        <w:t>unauthorised</w:t>
      </w:r>
      <w:proofErr w:type="spellEnd"/>
      <w:r>
        <w:rPr>
          <w:rFonts w:eastAsia="MS Mincho" w:cs="Arial"/>
          <w:color w:val="000000"/>
          <w:sz w:val="22"/>
          <w:szCs w:val="22"/>
          <w:lang w:eastAsia="en-US" w:bidi="ar-SA"/>
        </w:rPr>
        <w:t xml:space="preserve"> individuals, the sender must attempt to recall the email as soon as they become aware of the error</w:t>
      </w:r>
    </w:p>
    <w:p w14:paraId="2FA801E8"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Members of staff who receive personal data sent in error must alert the sender and the DPO as soon as they become aware of the error</w:t>
      </w:r>
    </w:p>
    <w:p w14:paraId="5B5DF859"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If the sender is unavailable or cannot recall the email for any reason, the DPO will ask the IT Manager to recall it</w:t>
      </w:r>
    </w:p>
    <w:p w14:paraId="3F0D4AB8"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 xml:space="preserve">In any cases where the recall is unsuccessful, the DPO will contact the relevant </w:t>
      </w:r>
      <w:proofErr w:type="spellStart"/>
      <w:r>
        <w:rPr>
          <w:rFonts w:eastAsia="MS Mincho" w:cs="Arial"/>
          <w:color w:val="000000"/>
          <w:sz w:val="22"/>
          <w:szCs w:val="22"/>
          <w:lang w:eastAsia="en-US" w:bidi="ar-SA"/>
        </w:rPr>
        <w:t>unauthorised</w:t>
      </w:r>
      <w:proofErr w:type="spellEnd"/>
      <w:r>
        <w:rPr>
          <w:rFonts w:eastAsia="MS Mincho" w:cs="Arial"/>
          <w:color w:val="000000"/>
          <w:sz w:val="22"/>
          <w:szCs w:val="22"/>
          <w:lang w:eastAsia="en-US" w:bidi="ar-SA"/>
        </w:rPr>
        <w:t xml:space="preserve"> individuals who received the email, explain that the information was sent in error, and request that those individuals delete the information and do not share, publish, save or replicate it in any way</w:t>
      </w:r>
    </w:p>
    <w:p w14:paraId="7BF84D41"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The DPO will ensure we receive a written response from all the individuals who received the data, confirming that they have complied with this request</w:t>
      </w:r>
    </w:p>
    <w:p w14:paraId="7FB8C3B3"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000000"/>
          <w:sz w:val="22"/>
          <w:szCs w:val="22"/>
          <w:lang w:eastAsia="en-US" w:bidi="ar-SA"/>
        </w:rPr>
        <w:t>The DPO will carry out an internet search to check that the information has not been made public; if it has, we will contact the publisher/website owner or administrator to request that the information is removed from their website and deleted</w:t>
      </w:r>
    </w:p>
    <w:p w14:paraId="6E38AB6D" w14:textId="77777777" w:rsidR="00B67BCD" w:rsidRDefault="00B67BCD" w:rsidP="00B67BCD">
      <w:pPr>
        <w:spacing w:after="0" w:line="240" w:lineRule="auto"/>
        <w:rPr>
          <w:rFonts w:eastAsia="MS Mincho" w:cs="Arial"/>
          <w:color w:val="auto"/>
          <w:sz w:val="22"/>
          <w:szCs w:val="22"/>
          <w:lang w:eastAsia="en-US" w:bidi="ar-SA"/>
        </w:rPr>
      </w:pPr>
    </w:p>
    <w:p w14:paraId="0F15691D" w14:textId="77777777" w:rsidR="00B67BCD" w:rsidRDefault="00B67BCD" w:rsidP="00B67BCD">
      <w:pPr>
        <w:spacing w:after="0" w:line="240" w:lineRule="auto"/>
        <w:rPr>
          <w:rFonts w:eastAsia="MS Mincho" w:cs="Arial"/>
          <w:color w:val="auto"/>
          <w:sz w:val="22"/>
          <w:szCs w:val="22"/>
          <w:lang w:eastAsia="en-US" w:bidi="ar-SA"/>
        </w:rPr>
      </w:pPr>
    </w:p>
    <w:p w14:paraId="436E4265" w14:textId="77777777" w:rsidR="00B67BCD" w:rsidRDefault="00B67BCD" w:rsidP="00B67BCD">
      <w:pPr>
        <w:spacing w:after="0" w:line="240" w:lineRule="auto"/>
        <w:rPr>
          <w:rFonts w:eastAsia="MS Mincho" w:cs="Arial"/>
          <w:color w:val="auto"/>
          <w:sz w:val="22"/>
          <w:szCs w:val="22"/>
          <w:lang w:eastAsia="en-US" w:bidi="ar-SA"/>
        </w:rPr>
      </w:pPr>
    </w:p>
    <w:p w14:paraId="77F5F3C1" w14:textId="77777777" w:rsidR="00B67BCD" w:rsidRDefault="00B67BCD" w:rsidP="00B67BCD">
      <w:pPr>
        <w:spacing w:after="0" w:line="240" w:lineRule="auto"/>
        <w:rPr>
          <w:rFonts w:eastAsia="MS Mincho" w:cs="Arial"/>
          <w:color w:val="auto"/>
          <w:sz w:val="22"/>
          <w:szCs w:val="22"/>
          <w:lang w:eastAsia="en-US" w:bidi="ar-SA"/>
        </w:rPr>
      </w:pPr>
    </w:p>
    <w:p w14:paraId="319535DD" w14:textId="77777777" w:rsidR="00B67BCD" w:rsidRDefault="00B67BCD" w:rsidP="00B67BCD">
      <w:pPr>
        <w:spacing w:after="0" w:line="240" w:lineRule="auto"/>
        <w:rPr>
          <w:rFonts w:eastAsia="MS Mincho" w:cs="Arial"/>
          <w:color w:val="auto"/>
          <w:sz w:val="22"/>
          <w:szCs w:val="22"/>
          <w:lang w:eastAsia="en-US" w:bidi="ar-SA"/>
        </w:rPr>
      </w:pPr>
    </w:p>
    <w:p w14:paraId="444037C7" w14:textId="77777777" w:rsidR="00B67BCD" w:rsidRDefault="00B67BCD" w:rsidP="00B67BCD">
      <w:pPr>
        <w:spacing w:after="0" w:line="240" w:lineRule="auto"/>
        <w:rPr>
          <w:rFonts w:eastAsia="MS Mincho" w:cs="Arial"/>
          <w:color w:val="auto"/>
          <w:sz w:val="22"/>
          <w:szCs w:val="22"/>
          <w:lang w:eastAsia="en-US" w:bidi="ar-SA"/>
        </w:rPr>
      </w:pPr>
    </w:p>
    <w:p w14:paraId="6EA8949F" w14:textId="77777777" w:rsidR="00B67BCD" w:rsidRDefault="00B67BCD" w:rsidP="00B67BCD">
      <w:pPr>
        <w:spacing w:after="0" w:line="240" w:lineRule="auto"/>
        <w:rPr>
          <w:rFonts w:eastAsia="MS Mincho" w:cs="Arial"/>
          <w:color w:val="auto"/>
          <w:sz w:val="22"/>
          <w:szCs w:val="22"/>
          <w:lang w:eastAsia="en-US" w:bidi="ar-SA"/>
        </w:rPr>
      </w:pPr>
    </w:p>
    <w:p w14:paraId="545A94F7" w14:textId="77777777" w:rsidR="00B67BCD" w:rsidRDefault="00B67BCD" w:rsidP="00B67BCD">
      <w:pPr>
        <w:spacing w:after="0" w:line="240" w:lineRule="auto"/>
        <w:rPr>
          <w:rFonts w:eastAsia="MS Mincho" w:cs="Arial"/>
          <w:color w:val="auto"/>
          <w:sz w:val="22"/>
          <w:szCs w:val="22"/>
          <w:lang w:eastAsia="en-US" w:bidi="ar-SA"/>
        </w:rPr>
      </w:pPr>
    </w:p>
    <w:p w14:paraId="3211B5A7" w14:textId="77777777" w:rsidR="00B67BCD" w:rsidRDefault="00B67BCD" w:rsidP="00B67BCD">
      <w:pPr>
        <w:spacing w:after="0" w:line="240" w:lineRule="auto"/>
        <w:rPr>
          <w:rFonts w:eastAsia="MS Mincho" w:cs="Arial"/>
          <w:color w:val="auto"/>
          <w:sz w:val="22"/>
          <w:szCs w:val="22"/>
          <w:lang w:eastAsia="en-US" w:bidi="ar-SA"/>
        </w:rPr>
      </w:pPr>
    </w:p>
    <w:p w14:paraId="6C728D0D" w14:textId="77777777" w:rsidR="00B67BCD" w:rsidRDefault="00B67BCD" w:rsidP="00B67BCD">
      <w:pPr>
        <w:spacing w:after="0" w:line="240" w:lineRule="auto"/>
        <w:rPr>
          <w:rFonts w:eastAsia="MS Mincho" w:cs="Arial"/>
          <w:color w:val="auto"/>
          <w:sz w:val="22"/>
          <w:szCs w:val="22"/>
          <w:lang w:eastAsia="en-US" w:bidi="ar-SA"/>
        </w:rPr>
      </w:pPr>
    </w:p>
    <w:p w14:paraId="019A0D35" w14:textId="77777777" w:rsidR="00B67BCD" w:rsidRDefault="00B67BCD" w:rsidP="00B67BCD">
      <w:pPr>
        <w:spacing w:after="0" w:line="240" w:lineRule="auto"/>
        <w:rPr>
          <w:rFonts w:eastAsia="MS Mincho" w:cs="Arial"/>
          <w:color w:val="auto"/>
          <w:sz w:val="22"/>
          <w:szCs w:val="22"/>
          <w:lang w:eastAsia="en-US" w:bidi="ar-SA"/>
        </w:rPr>
      </w:pPr>
    </w:p>
    <w:p w14:paraId="0DF969DF" w14:textId="77777777" w:rsidR="00B67BCD" w:rsidRDefault="00B67BCD" w:rsidP="00B67BCD">
      <w:pPr>
        <w:spacing w:after="0" w:line="240" w:lineRule="auto"/>
        <w:rPr>
          <w:rFonts w:eastAsia="MS Mincho" w:cs="Arial"/>
          <w:color w:val="auto"/>
          <w:sz w:val="22"/>
          <w:szCs w:val="22"/>
          <w:lang w:eastAsia="en-US" w:bidi="ar-SA"/>
        </w:rPr>
      </w:pPr>
    </w:p>
    <w:p w14:paraId="345F4BA8" w14:textId="77777777" w:rsidR="00B67BCD" w:rsidRDefault="00B67BCD" w:rsidP="00B67BCD">
      <w:pPr>
        <w:spacing w:after="0" w:line="240" w:lineRule="auto"/>
        <w:rPr>
          <w:rFonts w:eastAsia="MS Mincho" w:cs="Arial"/>
          <w:color w:val="auto"/>
          <w:sz w:val="22"/>
          <w:szCs w:val="22"/>
          <w:lang w:eastAsia="en-US" w:bidi="ar-SA"/>
        </w:rPr>
      </w:pPr>
    </w:p>
    <w:p w14:paraId="46E6417D" w14:textId="77777777" w:rsidR="00B67BCD" w:rsidRDefault="00B67BCD" w:rsidP="00B67BCD">
      <w:pPr>
        <w:spacing w:after="0" w:line="240" w:lineRule="auto"/>
        <w:rPr>
          <w:rFonts w:eastAsia="MS Mincho" w:cs="Arial"/>
          <w:color w:val="auto"/>
          <w:sz w:val="22"/>
          <w:szCs w:val="22"/>
          <w:lang w:eastAsia="en-US" w:bidi="ar-SA"/>
        </w:rPr>
      </w:pPr>
    </w:p>
    <w:p w14:paraId="0A6B2541" w14:textId="77777777" w:rsidR="00B67BCD" w:rsidRDefault="00B67BCD" w:rsidP="00B67BCD">
      <w:pPr>
        <w:spacing w:after="0" w:line="240" w:lineRule="auto"/>
        <w:rPr>
          <w:rFonts w:eastAsia="MS Mincho" w:cs="Arial"/>
          <w:color w:val="auto"/>
          <w:sz w:val="22"/>
          <w:szCs w:val="22"/>
          <w:lang w:eastAsia="en-US" w:bidi="ar-SA"/>
        </w:rPr>
      </w:pPr>
    </w:p>
    <w:p w14:paraId="4B80D966" w14:textId="77777777" w:rsidR="00B67BCD" w:rsidRDefault="00B67BCD" w:rsidP="00B67BCD">
      <w:pPr>
        <w:spacing w:after="0" w:line="240" w:lineRule="auto"/>
        <w:rPr>
          <w:rFonts w:eastAsia="MS Mincho" w:cs="Arial"/>
          <w:color w:val="auto"/>
          <w:sz w:val="22"/>
          <w:szCs w:val="22"/>
          <w:lang w:eastAsia="en-US" w:bidi="ar-SA"/>
        </w:rPr>
      </w:pPr>
    </w:p>
    <w:p w14:paraId="2920ED08" w14:textId="77777777" w:rsidR="00B67BCD" w:rsidRDefault="00B67BCD" w:rsidP="00B67BCD">
      <w:pPr>
        <w:spacing w:after="0" w:line="240" w:lineRule="auto"/>
        <w:rPr>
          <w:rFonts w:eastAsia="MS Mincho" w:cs="Arial"/>
          <w:color w:val="auto"/>
          <w:sz w:val="22"/>
          <w:szCs w:val="22"/>
          <w:lang w:eastAsia="en-US" w:bidi="ar-SA"/>
        </w:rPr>
      </w:pPr>
    </w:p>
    <w:p w14:paraId="6F32109D" w14:textId="77777777" w:rsidR="00F96B15" w:rsidRDefault="00F96B15" w:rsidP="00B67BCD">
      <w:pPr>
        <w:spacing w:after="0" w:line="240" w:lineRule="auto"/>
        <w:rPr>
          <w:rFonts w:eastAsia="MS Gothic" w:cs="Arial"/>
          <w:b/>
          <w:bCs/>
          <w:color w:val="auto"/>
          <w:sz w:val="28"/>
          <w:shd w:val="clear" w:color="auto" w:fill="FFFFFF"/>
          <w:lang w:val="en-GB" w:eastAsia="x-none" w:bidi="ar-SA"/>
        </w:rPr>
      </w:pPr>
    </w:p>
    <w:p w14:paraId="6EB44687" w14:textId="77777777" w:rsidR="000325CD" w:rsidRPr="00F96B15" w:rsidRDefault="000325CD" w:rsidP="00CD4F71">
      <w:pPr>
        <w:spacing w:after="0" w:line="240" w:lineRule="auto"/>
        <w:rPr>
          <w:rFonts w:eastAsia="MS Mincho" w:cs="Arial"/>
          <w:color w:val="FF0000"/>
          <w:sz w:val="22"/>
          <w:szCs w:val="22"/>
          <w:lang w:eastAsia="en-US" w:bidi="ar-SA"/>
        </w:rPr>
      </w:pPr>
    </w:p>
    <w:p w14:paraId="15028DAD" w14:textId="77777777" w:rsidR="0077730A" w:rsidRDefault="00082DE1">
      <w:r>
        <w:rPr>
          <w:color w:val="000000"/>
        </w:rPr>
        <w:br w:type="page"/>
      </w:r>
    </w:p>
    <w:p w14:paraId="1E01D73A" w14:textId="22375CBC" w:rsidR="0077730A" w:rsidRPr="0076473E" w:rsidRDefault="00082DE1">
      <w:pPr>
        <w:rPr>
          <w:sz w:val="28"/>
          <w:szCs w:val="28"/>
        </w:rPr>
      </w:pPr>
      <w:r w:rsidRPr="0076473E">
        <w:rPr>
          <w:b/>
          <w:color w:val="000000"/>
          <w:sz w:val="28"/>
          <w:szCs w:val="28"/>
        </w:rPr>
        <w:lastRenderedPageBreak/>
        <w:t>The Data (Use and Access) Act 2025 (DUAA 2025)</w:t>
      </w:r>
    </w:p>
    <w:p w14:paraId="47AA9A72" w14:textId="77777777" w:rsidR="0077730A" w:rsidRDefault="00082DE1">
      <w:r>
        <w:rPr>
          <w:b/>
          <w:color w:val="000000"/>
        </w:rPr>
        <w:t>The Data (Use and Access) Act 2025 (“DUAA 2025”) received Royal Assent on 19 June 2025, with key provisions phased in between 2025 and 2026. This section outlines the changes within DUAA 2025 most relevant to schools and trusts.</w:t>
      </w:r>
    </w:p>
    <w:p w14:paraId="76F3E11A" w14:textId="77777777" w:rsidR="0077730A" w:rsidRDefault="00082DE1">
      <w:r>
        <w:rPr>
          <w:b/>
          <w:color w:val="000000"/>
        </w:rPr>
        <w:t xml:space="preserve">20.1 </w:t>
      </w:r>
      <w:proofErr w:type="spellStart"/>
      <w:r>
        <w:rPr>
          <w:b/>
          <w:color w:val="000000"/>
        </w:rPr>
        <w:t>Modernisation</w:t>
      </w:r>
      <w:proofErr w:type="spellEnd"/>
      <w:r>
        <w:rPr>
          <w:b/>
          <w:color w:val="000000"/>
        </w:rPr>
        <w:t xml:space="preserve"> of Data Protection Law</w:t>
      </w:r>
    </w:p>
    <w:p w14:paraId="050F8C8C" w14:textId="77777777" w:rsidR="0077730A" w:rsidRPr="0076473E" w:rsidRDefault="00082DE1">
      <w:pPr>
        <w:rPr>
          <w:bCs/>
        </w:rPr>
      </w:pPr>
      <w:r w:rsidRPr="0076473E">
        <w:rPr>
          <w:bCs/>
          <w:color w:val="000000"/>
        </w:rPr>
        <w:t>DUAA 2025 amends the UK GDPR, the Data Protection Act 2018, and PECR to simplify data handling, enhance innovation, and ease operational compliance.</w:t>
      </w:r>
    </w:p>
    <w:p w14:paraId="408F9221" w14:textId="77777777" w:rsidR="0077730A" w:rsidRDefault="00082DE1">
      <w:r>
        <w:rPr>
          <w:b/>
          <w:color w:val="000000"/>
        </w:rPr>
        <w:t>20.2 Subject Access Requests (SARs)</w:t>
      </w:r>
      <w:proofErr w:type="gramStart"/>
      <w:r>
        <w:rPr>
          <w:b/>
          <w:color w:val="000000"/>
        </w:rPr>
        <w:t>—“</w:t>
      </w:r>
      <w:proofErr w:type="gramEnd"/>
      <w:r>
        <w:rPr>
          <w:b/>
          <w:color w:val="000000"/>
        </w:rPr>
        <w:t>Stopping the Clock”</w:t>
      </w:r>
    </w:p>
    <w:p w14:paraId="5EE5C976" w14:textId="77777777" w:rsidR="0077730A" w:rsidRPr="0076473E" w:rsidRDefault="00082DE1">
      <w:pPr>
        <w:rPr>
          <w:bCs/>
        </w:rPr>
      </w:pPr>
      <w:r w:rsidRPr="0076473E">
        <w:rPr>
          <w:bCs/>
          <w:color w:val="000000"/>
        </w:rPr>
        <w:t>The Act codifies the ability to pause (‘stop the clock’) on SAR responses when clarification is needed. This may ease administrative burdens for schools.</w:t>
      </w:r>
    </w:p>
    <w:p w14:paraId="306EAD07" w14:textId="77777777" w:rsidR="0077730A" w:rsidRDefault="00082DE1">
      <w:r>
        <w:rPr>
          <w:b/>
          <w:color w:val="000000"/>
        </w:rPr>
        <w:t>20.3 Legitimate Interests Expanded</w:t>
      </w:r>
    </w:p>
    <w:p w14:paraId="20F0B45F" w14:textId="77777777" w:rsidR="0077730A" w:rsidRPr="0076473E" w:rsidRDefault="00082DE1">
      <w:pPr>
        <w:rPr>
          <w:bCs/>
        </w:rPr>
      </w:pPr>
      <w:r w:rsidRPr="0076473E">
        <w:rPr>
          <w:bCs/>
          <w:color w:val="000000"/>
        </w:rPr>
        <w:t>The scope of legitimate interest as a legal basis for processing personal data has been broadened. Schools may rely on this more flexibly, where previously consent was required.</w:t>
      </w:r>
    </w:p>
    <w:p w14:paraId="4D445749" w14:textId="77777777" w:rsidR="0077730A" w:rsidRDefault="00082DE1">
      <w:r>
        <w:rPr>
          <w:b/>
          <w:color w:val="000000"/>
        </w:rPr>
        <w:t>20.4 Cookies &amp; Electronic Communications</w:t>
      </w:r>
    </w:p>
    <w:p w14:paraId="51D55CE4" w14:textId="77777777" w:rsidR="0077730A" w:rsidRPr="0076473E" w:rsidRDefault="00082DE1">
      <w:pPr>
        <w:rPr>
          <w:bCs/>
        </w:rPr>
      </w:pPr>
      <w:r w:rsidRPr="0076473E">
        <w:rPr>
          <w:bCs/>
          <w:color w:val="000000"/>
        </w:rPr>
        <w:t>Analytics and user-experience cookies may no longer require user consent under PECR, subject to guidance. This could simplify website compliance for schools.</w:t>
      </w:r>
    </w:p>
    <w:p w14:paraId="01597AB6" w14:textId="77777777" w:rsidR="0077730A" w:rsidRDefault="00082DE1">
      <w:r>
        <w:rPr>
          <w:b/>
          <w:color w:val="000000"/>
        </w:rPr>
        <w:t>20.5 International Data Transfers (“Data Bridge”)</w:t>
      </w:r>
    </w:p>
    <w:p w14:paraId="60C55076" w14:textId="77777777" w:rsidR="0077730A" w:rsidRPr="0076473E" w:rsidRDefault="00082DE1">
      <w:pPr>
        <w:rPr>
          <w:bCs/>
        </w:rPr>
      </w:pPr>
      <w:r w:rsidRPr="0076473E">
        <w:rPr>
          <w:bCs/>
          <w:color w:val="000000"/>
        </w:rPr>
        <w:t>Transfers outside the UK are permissible if protections are not materially lower than the UK standard. Schools should review international data-sharing arrangements.</w:t>
      </w:r>
    </w:p>
    <w:p w14:paraId="0CACAF7D" w14:textId="77777777" w:rsidR="0077730A" w:rsidRDefault="00082DE1">
      <w:r>
        <w:rPr>
          <w:b/>
          <w:color w:val="000000"/>
        </w:rPr>
        <w:t>20.6 Innovation &amp; “Smart Data” Schemes</w:t>
      </w:r>
    </w:p>
    <w:p w14:paraId="57D50D93" w14:textId="77777777" w:rsidR="0077730A" w:rsidRPr="0076473E" w:rsidRDefault="00082DE1">
      <w:pPr>
        <w:rPr>
          <w:bCs/>
        </w:rPr>
      </w:pPr>
      <w:r w:rsidRPr="0076473E">
        <w:rPr>
          <w:bCs/>
          <w:color w:val="000000"/>
        </w:rPr>
        <w:t>DUAA introduces frameworks for Smart Data and digital verification services. While initially consumer-focused, schools should monitor future opportunities.</w:t>
      </w:r>
    </w:p>
    <w:p w14:paraId="23769EF7" w14:textId="77777777" w:rsidR="0077730A" w:rsidRDefault="00082DE1">
      <w:r>
        <w:rPr>
          <w:b/>
          <w:color w:val="000000"/>
        </w:rPr>
        <w:t>20.7 Enforcement &amp; Government Powers</w:t>
      </w:r>
    </w:p>
    <w:p w14:paraId="18BD260D" w14:textId="77777777" w:rsidR="0077730A" w:rsidRPr="0076473E" w:rsidRDefault="00082DE1">
      <w:pPr>
        <w:rPr>
          <w:bCs/>
        </w:rPr>
      </w:pPr>
      <w:r w:rsidRPr="0076473E">
        <w:rPr>
          <w:bCs/>
          <w:color w:val="000000"/>
        </w:rPr>
        <w:t>The Secretary of State gains expanded regulatory authority, potentially shifting ICO oversight focus. Schools should monitor updated ICO guidance.</w:t>
      </w:r>
    </w:p>
    <w:p w14:paraId="2B697CAB" w14:textId="77777777" w:rsidR="0077730A" w:rsidRDefault="00082DE1">
      <w:r>
        <w:rPr>
          <w:b/>
          <w:color w:val="000000"/>
        </w:rPr>
        <w:t>Summary of Key Actions for Schools</w:t>
      </w:r>
    </w:p>
    <w:tbl>
      <w:tblPr>
        <w:tblW w:w="0" w:type="auto"/>
        <w:tblLook w:val="04A0" w:firstRow="1" w:lastRow="0" w:firstColumn="1" w:lastColumn="0" w:noHBand="0" w:noVBand="1"/>
      </w:tblPr>
      <w:tblGrid>
        <w:gridCol w:w="4513"/>
        <w:gridCol w:w="4513"/>
      </w:tblGrid>
      <w:tr w:rsidR="0077730A" w14:paraId="30BCBF83" w14:textId="77777777">
        <w:tc>
          <w:tcPr>
            <w:tcW w:w="4513" w:type="dxa"/>
          </w:tcPr>
          <w:p w14:paraId="08E06B97" w14:textId="77777777" w:rsidR="0077730A" w:rsidRDefault="00082DE1">
            <w:r>
              <w:rPr>
                <w:color w:val="000000"/>
              </w:rPr>
              <w:t>Area</w:t>
            </w:r>
          </w:p>
        </w:tc>
        <w:tc>
          <w:tcPr>
            <w:tcW w:w="4513" w:type="dxa"/>
          </w:tcPr>
          <w:p w14:paraId="248C2D90" w14:textId="77777777" w:rsidR="0077730A" w:rsidRDefault="00082DE1">
            <w:r>
              <w:rPr>
                <w:color w:val="000000"/>
              </w:rPr>
              <w:t>Action Required</w:t>
            </w:r>
          </w:p>
        </w:tc>
      </w:tr>
      <w:tr w:rsidR="0077730A" w14:paraId="6E30A2AD" w14:textId="77777777">
        <w:tc>
          <w:tcPr>
            <w:tcW w:w="4513" w:type="dxa"/>
          </w:tcPr>
          <w:p w14:paraId="540BC208" w14:textId="77777777" w:rsidR="0077730A" w:rsidRDefault="00082DE1">
            <w:r>
              <w:rPr>
                <w:color w:val="000000"/>
              </w:rPr>
              <w:t>SARs</w:t>
            </w:r>
          </w:p>
        </w:tc>
        <w:tc>
          <w:tcPr>
            <w:tcW w:w="4513" w:type="dxa"/>
          </w:tcPr>
          <w:p w14:paraId="621F84A5" w14:textId="77777777" w:rsidR="0077730A" w:rsidRDefault="00082DE1">
            <w:r>
              <w:rPr>
                <w:b/>
                <w:color w:val="000000"/>
              </w:rPr>
              <w:t>Update SAR procedures; integrate ‘stop the clock’ provisions.</w:t>
            </w:r>
          </w:p>
        </w:tc>
      </w:tr>
      <w:tr w:rsidR="0077730A" w14:paraId="51137B2B" w14:textId="77777777">
        <w:tc>
          <w:tcPr>
            <w:tcW w:w="4513" w:type="dxa"/>
          </w:tcPr>
          <w:p w14:paraId="5ADDC6E6" w14:textId="77777777" w:rsidR="0077730A" w:rsidRDefault="00082DE1">
            <w:r>
              <w:rPr>
                <w:color w:val="000000"/>
              </w:rPr>
              <w:t>Processing Basis</w:t>
            </w:r>
          </w:p>
        </w:tc>
        <w:tc>
          <w:tcPr>
            <w:tcW w:w="4513" w:type="dxa"/>
          </w:tcPr>
          <w:p w14:paraId="09244FBB" w14:textId="77777777" w:rsidR="0077730A" w:rsidRDefault="00082DE1">
            <w:r>
              <w:rPr>
                <w:b/>
                <w:color w:val="000000"/>
              </w:rPr>
              <w:t>Review where legitimate interest can be applied instead of consent.</w:t>
            </w:r>
          </w:p>
        </w:tc>
      </w:tr>
      <w:tr w:rsidR="0077730A" w14:paraId="68851998" w14:textId="77777777">
        <w:tc>
          <w:tcPr>
            <w:tcW w:w="4513" w:type="dxa"/>
          </w:tcPr>
          <w:p w14:paraId="73691056" w14:textId="77777777" w:rsidR="0077730A" w:rsidRDefault="00082DE1">
            <w:r>
              <w:rPr>
                <w:color w:val="000000"/>
              </w:rPr>
              <w:t>Website Management</w:t>
            </w:r>
          </w:p>
        </w:tc>
        <w:tc>
          <w:tcPr>
            <w:tcW w:w="4513" w:type="dxa"/>
          </w:tcPr>
          <w:p w14:paraId="20A4ACC7" w14:textId="77777777" w:rsidR="0077730A" w:rsidRDefault="00082DE1">
            <w:r>
              <w:rPr>
                <w:b/>
                <w:color w:val="000000"/>
              </w:rPr>
              <w:t>Assess cookie policies in light of easing of analytics cookie rules.</w:t>
            </w:r>
          </w:p>
        </w:tc>
      </w:tr>
      <w:tr w:rsidR="0077730A" w14:paraId="1452CCEE" w14:textId="77777777">
        <w:tc>
          <w:tcPr>
            <w:tcW w:w="4513" w:type="dxa"/>
          </w:tcPr>
          <w:p w14:paraId="5533CB1D" w14:textId="77777777" w:rsidR="0077730A" w:rsidRDefault="00082DE1">
            <w:r>
              <w:rPr>
                <w:color w:val="000000"/>
              </w:rPr>
              <w:lastRenderedPageBreak/>
              <w:t>International Transfers</w:t>
            </w:r>
          </w:p>
        </w:tc>
        <w:tc>
          <w:tcPr>
            <w:tcW w:w="4513" w:type="dxa"/>
          </w:tcPr>
          <w:p w14:paraId="3F03EAC8" w14:textId="77777777" w:rsidR="0077730A" w:rsidRDefault="00082DE1">
            <w:r>
              <w:rPr>
                <w:b/>
                <w:color w:val="000000"/>
              </w:rPr>
              <w:t>Update agreements to reflect ‘not materially lower’ transfer test.</w:t>
            </w:r>
          </w:p>
        </w:tc>
      </w:tr>
      <w:tr w:rsidR="0077730A" w14:paraId="3D5FF59A" w14:textId="77777777">
        <w:tc>
          <w:tcPr>
            <w:tcW w:w="4513" w:type="dxa"/>
          </w:tcPr>
          <w:p w14:paraId="478C8ADF" w14:textId="77777777" w:rsidR="0077730A" w:rsidRDefault="00082DE1">
            <w:r>
              <w:rPr>
                <w:color w:val="000000"/>
              </w:rPr>
              <w:t>Innovation Landscape</w:t>
            </w:r>
          </w:p>
        </w:tc>
        <w:tc>
          <w:tcPr>
            <w:tcW w:w="4513" w:type="dxa"/>
          </w:tcPr>
          <w:p w14:paraId="75B860A1" w14:textId="77777777" w:rsidR="0077730A" w:rsidRDefault="00082DE1">
            <w:r>
              <w:rPr>
                <w:b/>
                <w:color w:val="000000"/>
              </w:rPr>
              <w:t>Monitor developments in digital verification/Smart Data tools.</w:t>
            </w:r>
          </w:p>
        </w:tc>
      </w:tr>
      <w:tr w:rsidR="0077730A" w14:paraId="6DA292F0" w14:textId="77777777">
        <w:tc>
          <w:tcPr>
            <w:tcW w:w="4513" w:type="dxa"/>
          </w:tcPr>
          <w:p w14:paraId="255DEB31" w14:textId="77777777" w:rsidR="0077730A" w:rsidRDefault="00082DE1">
            <w:r>
              <w:rPr>
                <w:color w:val="000000"/>
              </w:rPr>
              <w:t>Regulatory Oversight</w:t>
            </w:r>
          </w:p>
        </w:tc>
        <w:tc>
          <w:tcPr>
            <w:tcW w:w="4513" w:type="dxa"/>
          </w:tcPr>
          <w:p w14:paraId="1F146CE7" w14:textId="77777777" w:rsidR="0077730A" w:rsidRDefault="00082DE1">
            <w:r>
              <w:rPr>
                <w:b/>
                <w:color w:val="000000"/>
              </w:rPr>
              <w:t>Stay updated on ICO guidance and enforcement changes.</w:t>
            </w:r>
          </w:p>
        </w:tc>
      </w:tr>
    </w:tbl>
    <w:p w14:paraId="10EBE3CC" w14:textId="77777777" w:rsidR="00CE0476" w:rsidRDefault="00CE0476"/>
    <w:sectPr w:rsidR="00CE0476" w:rsidSect="00C52E27">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250C9" w14:textId="77777777" w:rsidR="00CE0476" w:rsidRDefault="00CE0476" w:rsidP="00466002">
      <w:pPr>
        <w:spacing w:after="0" w:line="240" w:lineRule="auto"/>
      </w:pPr>
      <w:r>
        <w:separator/>
      </w:r>
    </w:p>
  </w:endnote>
  <w:endnote w:type="continuationSeparator" w:id="0">
    <w:p w14:paraId="0295DBF6" w14:textId="77777777" w:rsidR="00CE0476" w:rsidRDefault="00CE0476" w:rsidP="0046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SansMS-Bold">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7913267"/>
      <w:docPartObj>
        <w:docPartGallery w:val="Page Numbers (Bottom of Page)"/>
        <w:docPartUnique/>
      </w:docPartObj>
    </w:sdtPr>
    <w:sdtEndPr>
      <w:rPr>
        <w:rStyle w:val="PageNumber"/>
      </w:rPr>
    </w:sdtEndPr>
    <w:sdtContent>
      <w:p w14:paraId="5B8C10E8" w14:textId="77777777"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176BD" w14:textId="77777777" w:rsidR="002522DE" w:rsidRDefault="002522DE" w:rsidP="002522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5624109"/>
      <w:docPartObj>
        <w:docPartGallery w:val="Page Numbers (Bottom of Page)"/>
        <w:docPartUnique/>
      </w:docPartObj>
    </w:sdtPr>
    <w:sdtEndPr>
      <w:rPr>
        <w:rStyle w:val="PageNumber"/>
      </w:rPr>
    </w:sdtEndPr>
    <w:sdtContent>
      <w:p w14:paraId="59F377A4" w14:textId="77777777"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41A185" w14:textId="05508A6F" w:rsidR="00596D12" w:rsidRDefault="00596D12" w:rsidP="002522DE">
    <w:pPr>
      <w:pStyle w:val="Footer"/>
      <w:ind w:right="360"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3D55D" w14:textId="77777777" w:rsidR="00CE0476" w:rsidRDefault="00CE0476" w:rsidP="00466002">
      <w:pPr>
        <w:spacing w:after="0" w:line="240" w:lineRule="auto"/>
      </w:pPr>
      <w:r>
        <w:separator/>
      </w:r>
    </w:p>
  </w:footnote>
  <w:footnote w:type="continuationSeparator" w:id="0">
    <w:p w14:paraId="64224F25" w14:textId="77777777" w:rsidR="00CE0476" w:rsidRDefault="00CE0476" w:rsidP="0046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7736E" w14:textId="77777777" w:rsidR="00596D12" w:rsidRDefault="00596D12">
    <w:pPr>
      <w:pStyle w:val="Header"/>
    </w:pPr>
  </w:p>
  <w:p w14:paraId="3B43FA7C" w14:textId="77777777" w:rsidR="00596D12" w:rsidRDefault="0059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CA56CA4"/>
    <w:multiLevelType w:val="hybridMultilevel"/>
    <w:tmpl w:val="1CBE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3B66537"/>
    <w:multiLevelType w:val="hybridMultilevel"/>
    <w:tmpl w:val="357C5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F0917"/>
    <w:multiLevelType w:val="hybridMultilevel"/>
    <w:tmpl w:val="D770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8F81CDB"/>
    <w:multiLevelType w:val="hybridMultilevel"/>
    <w:tmpl w:val="83724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B56A4D"/>
    <w:multiLevelType w:val="hybridMultilevel"/>
    <w:tmpl w:val="C0BA52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6"/>
  </w:num>
  <w:num w:numId="2">
    <w:abstractNumId w:val="4"/>
  </w:num>
  <w:num w:numId="3">
    <w:abstractNumId w:val="2"/>
  </w:num>
  <w:num w:numId="4">
    <w:abstractNumId w:val="10"/>
  </w:num>
  <w:num w:numId="5">
    <w:abstractNumId w:val="15"/>
  </w:num>
  <w:num w:numId="6">
    <w:abstractNumId w:val="6"/>
  </w:num>
  <w:num w:numId="7">
    <w:abstractNumId w:val="14"/>
  </w:num>
  <w:num w:numId="8">
    <w:abstractNumId w:val="18"/>
  </w:num>
  <w:num w:numId="9">
    <w:abstractNumId w:val="8"/>
  </w:num>
  <w:num w:numId="10">
    <w:abstractNumId w:val="7"/>
  </w:num>
  <w:num w:numId="11">
    <w:abstractNumId w:val="5"/>
  </w:num>
  <w:num w:numId="12">
    <w:abstractNumId w:val="12"/>
  </w:num>
  <w:num w:numId="13">
    <w:abstractNumId w:val="3"/>
  </w:num>
  <w:num w:numId="14">
    <w:abstractNumId w:val="1"/>
  </w:num>
  <w:num w:numId="15">
    <w:abstractNumId w:val="19"/>
  </w:num>
  <w:num w:numId="16">
    <w:abstractNumId w:val="9"/>
  </w:num>
  <w:num w:numId="17">
    <w:abstractNumId w:val="20"/>
  </w:num>
  <w:num w:numId="18">
    <w:abstractNumId w:val="22"/>
  </w:num>
  <w:num w:numId="19">
    <w:abstractNumId w:val="0"/>
  </w:num>
  <w:num w:numId="20">
    <w:abstractNumId w:val="13"/>
  </w:num>
  <w:num w:numId="21">
    <w:abstractNumId w:val="11"/>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02"/>
    <w:rsid w:val="000228C1"/>
    <w:rsid w:val="0002753B"/>
    <w:rsid w:val="000325CD"/>
    <w:rsid w:val="00045A15"/>
    <w:rsid w:val="00080F3D"/>
    <w:rsid w:val="00082DE1"/>
    <w:rsid w:val="00096EB2"/>
    <w:rsid w:val="000E7D21"/>
    <w:rsid w:val="00101CFA"/>
    <w:rsid w:val="001077D4"/>
    <w:rsid w:val="00115CCF"/>
    <w:rsid w:val="001867E0"/>
    <w:rsid w:val="001C174E"/>
    <w:rsid w:val="001E5ED7"/>
    <w:rsid w:val="002067CE"/>
    <w:rsid w:val="00225E54"/>
    <w:rsid w:val="002522DE"/>
    <w:rsid w:val="002960DF"/>
    <w:rsid w:val="002A16CD"/>
    <w:rsid w:val="002A58E9"/>
    <w:rsid w:val="002A6543"/>
    <w:rsid w:val="002E1951"/>
    <w:rsid w:val="00314FA6"/>
    <w:rsid w:val="003466A1"/>
    <w:rsid w:val="00352BEB"/>
    <w:rsid w:val="00375181"/>
    <w:rsid w:val="003C756E"/>
    <w:rsid w:val="00403348"/>
    <w:rsid w:val="00404605"/>
    <w:rsid w:val="00443936"/>
    <w:rsid w:val="00466002"/>
    <w:rsid w:val="0046763D"/>
    <w:rsid w:val="00493324"/>
    <w:rsid w:val="004B0A0F"/>
    <w:rsid w:val="004F1FE6"/>
    <w:rsid w:val="00516017"/>
    <w:rsid w:val="0057701E"/>
    <w:rsid w:val="00587DFF"/>
    <w:rsid w:val="0059334B"/>
    <w:rsid w:val="00596D12"/>
    <w:rsid w:val="005B2B00"/>
    <w:rsid w:val="005D4B48"/>
    <w:rsid w:val="005D7830"/>
    <w:rsid w:val="005E50A0"/>
    <w:rsid w:val="00642125"/>
    <w:rsid w:val="00644AB6"/>
    <w:rsid w:val="00664C58"/>
    <w:rsid w:val="006D693C"/>
    <w:rsid w:val="006E7A8A"/>
    <w:rsid w:val="00712D73"/>
    <w:rsid w:val="00742279"/>
    <w:rsid w:val="00751117"/>
    <w:rsid w:val="0076473E"/>
    <w:rsid w:val="0077730A"/>
    <w:rsid w:val="008053D0"/>
    <w:rsid w:val="008A5080"/>
    <w:rsid w:val="008D64DE"/>
    <w:rsid w:val="0096733F"/>
    <w:rsid w:val="00985B60"/>
    <w:rsid w:val="009F3E7D"/>
    <w:rsid w:val="00A310D6"/>
    <w:rsid w:val="00A34BEA"/>
    <w:rsid w:val="00AD46F3"/>
    <w:rsid w:val="00B26D15"/>
    <w:rsid w:val="00B26E96"/>
    <w:rsid w:val="00B314FA"/>
    <w:rsid w:val="00B64F35"/>
    <w:rsid w:val="00B67BCD"/>
    <w:rsid w:val="00BA6266"/>
    <w:rsid w:val="00BA7F75"/>
    <w:rsid w:val="00BE27E7"/>
    <w:rsid w:val="00C46101"/>
    <w:rsid w:val="00C52E27"/>
    <w:rsid w:val="00C615EC"/>
    <w:rsid w:val="00CD4F71"/>
    <w:rsid w:val="00CE0476"/>
    <w:rsid w:val="00CE3D96"/>
    <w:rsid w:val="00CF4C2A"/>
    <w:rsid w:val="00D17CEC"/>
    <w:rsid w:val="00D429BB"/>
    <w:rsid w:val="00D42AC0"/>
    <w:rsid w:val="00D67975"/>
    <w:rsid w:val="00D92C30"/>
    <w:rsid w:val="00DD1F26"/>
    <w:rsid w:val="00DE7D48"/>
    <w:rsid w:val="00E01B4D"/>
    <w:rsid w:val="00E1663D"/>
    <w:rsid w:val="00E671F1"/>
    <w:rsid w:val="00E95A27"/>
    <w:rsid w:val="00EB460B"/>
    <w:rsid w:val="00EB60C7"/>
    <w:rsid w:val="00F47DEF"/>
    <w:rsid w:val="00F86BA8"/>
    <w:rsid w:val="00F96B15"/>
    <w:rsid w:val="00FA70C6"/>
    <w:rsid w:val="00FC736F"/>
    <w:rsid w:val="00FE2476"/>
    <w:rsid w:val="00FF4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55C7D"/>
  <w15:chartTrackingRefBased/>
  <w15:docId w15:val="{BCA3495A-A2B3-4C6B-82D1-5C04CE56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002"/>
    <w:pPr>
      <w:spacing w:after="200" w:line="276" w:lineRule="auto"/>
    </w:pPr>
    <w:rPr>
      <w:rFonts w:cs="Calibri"/>
      <w:color w:val="323E4F"/>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002"/>
  </w:style>
  <w:style w:type="paragraph" w:styleId="Footer">
    <w:name w:val="footer"/>
    <w:basedOn w:val="Normal"/>
    <w:link w:val="FooterChar"/>
    <w:uiPriority w:val="99"/>
    <w:unhideWhenUsed/>
    <w:rsid w:val="0046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002"/>
  </w:style>
  <w:style w:type="paragraph" w:styleId="FootnoteText">
    <w:name w:val="footnote text"/>
    <w:basedOn w:val="Normal"/>
    <w:link w:val="FootnoteTextChar"/>
    <w:uiPriority w:val="99"/>
    <w:semiHidden/>
    <w:unhideWhenUsed/>
    <w:rsid w:val="00466002"/>
    <w:pPr>
      <w:spacing w:after="0" w:line="240" w:lineRule="auto"/>
    </w:pPr>
  </w:style>
  <w:style w:type="character" w:customStyle="1" w:styleId="FootnoteTextChar">
    <w:name w:val="Footnote Text Char"/>
    <w:link w:val="FootnoteText"/>
    <w:uiPriority w:val="99"/>
    <w:semiHidden/>
    <w:rsid w:val="00466002"/>
    <w:rPr>
      <w:rFonts w:cs="Calibri"/>
      <w:color w:val="323E4F"/>
      <w:sz w:val="20"/>
      <w:szCs w:val="20"/>
      <w:lang w:val="en-US" w:eastAsia="ja-JP" w:bidi="he-IL"/>
    </w:rPr>
  </w:style>
  <w:style w:type="paragraph" w:styleId="ListParagraph">
    <w:name w:val="List Paragraph"/>
    <w:basedOn w:val="Normal"/>
    <w:uiPriority w:val="34"/>
    <w:qFormat/>
    <w:rsid w:val="00466002"/>
    <w:pPr>
      <w:ind w:left="720"/>
    </w:pPr>
  </w:style>
  <w:style w:type="character" w:styleId="FootnoteReference">
    <w:name w:val="footnote reference"/>
    <w:uiPriority w:val="99"/>
    <w:semiHidden/>
    <w:unhideWhenUsed/>
    <w:rsid w:val="00466002"/>
    <w:rPr>
      <w:vertAlign w:val="superscript"/>
    </w:rPr>
  </w:style>
  <w:style w:type="character" w:styleId="Hyperlink">
    <w:name w:val="Hyperlink"/>
    <w:uiPriority w:val="99"/>
    <w:unhideWhenUsed/>
    <w:rsid w:val="00466002"/>
    <w:rPr>
      <w:color w:val="0000FF"/>
      <w:u w:val="single"/>
    </w:rPr>
  </w:style>
  <w:style w:type="table" w:styleId="TableGrid">
    <w:name w:val="Table Grid"/>
    <w:basedOn w:val="TableNormal"/>
    <w:uiPriority w:val="39"/>
    <w:rsid w:val="008D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6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6D12"/>
    <w:rPr>
      <w:rFonts w:ascii="Tahoma" w:hAnsi="Tahoma" w:cs="Tahoma"/>
      <w:color w:val="323E4F"/>
      <w:sz w:val="16"/>
      <w:szCs w:val="16"/>
      <w:lang w:val="en-US" w:eastAsia="ja-JP" w:bidi="he-IL"/>
    </w:rPr>
  </w:style>
  <w:style w:type="paragraph" w:styleId="NoSpacing">
    <w:name w:val="No Spacing"/>
    <w:uiPriority w:val="1"/>
    <w:qFormat/>
    <w:rsid w:val="00CE3D96"/>
    <w:rPr>
      <w:sz w:val="22"/>
      <w:szCs w:val="22"/>
      <w:lang w:eastAsia="en-US"/>
    </w:rPr>
  </w:style>
  <w:style w:type="character" w:styleId="CommentReference">
    <w:name w:val="annotation reference"/>
    <w:basedOn w:val="DefaultParagraphFont"/>
    <w:uiPriority w:val="99"/>
    <w:semiHidden/>
    <w:unhideWhenUsed/>
    <w:rsid w:val="00FE2476"/>
    <w:rPr>
      <w:sz w:val="16"/>
      <w:szCs w:val="16"/>
    </w:rPr>
  </w:style>
  <w:style w:type="paragraph" w:styleId="CommentText">
    <w:name w:val="annotation text"/>
    <w:basedOn w:val="Normal"/>
    <w:link w:val="CommentTextChar"/>
    <w:uiPriority w:val="99"/>
    <w:semiHidden/>
    <w:unhideWhenUsed/>
    <w:rsid w:val="00FE2476"/>
    <w:pPr>
      <w:spacing w:line="240" w:lineRule="auto"/>
    </w:pPr>
  </w:style>
  <w:style w:type="character" w:customStyle="1" w:styleId="CommentTextChar">
    <w:name w:val="Comment Text Char"/>
    <w:basedOn w:val="DefaultParagraphFont"/>
    <w:link w:val="CommentText"/>
    <w:uiPriority w:val="99"/>
    <w:semiHidden/>
    <w:rsid w:val="00FE2476"/>
    <w:rPr>
      <w:rFonts w:cs="Calibri"/>
      <w:color w:val="323E4F"/>
      <w:lang w:val="en-US" w:bidi="he-IL"/>
    </w:rPr>
  </w:style>
  <w:style w:type="paragraph" w:styleId="CommentSubject">
    <w:name w:val="annotation subject"/>
    <w:basedOn w:val="CommentText"/>
    <w:next w:val="CommentText"/>
    <w:link w:val="CommentSubjectChar"/>
    <w:uiPriority w:val="99"/>
    <w:semiHidden/>
    <w:unhideWhenUsed/>
    <w:rsid w:val="00FE2476"/>
    <w:rPr>
      <w:b/>
      <w:bCs/>
    </w:rPr>
  </w:style>
  <w:style w:type="character" w:customStyle="1" w:styleId="CommentSubjectChar">
    <w:name w:val="Comment Subject Char"/>
    <w:basedOn w:val="CommentTextChar"/>
    <w:link w:val="CommentSubject"/>
    <w:uiPriority w:val="99"/>
    <w:semiHidden/>
    <w:rsid w:val="00FE2476"/>
    <w:rPr>
      <w:rFonts w:cs="Calibri"/>
      <w:b/>
      <w:bCs/>
      <w:color w:val="323E4F"/>
      <w:lang w:val="en-US" w:bidi="he-IL"/>
    </w:rPr>
  </w:style>
  <w:style w:type="character" w:styleId="UnresolvedMention">
    <w:name w:val="Unresolved Mention"/>
    <w:basedOn w:val="DefaultParagraphFont"/>
    <w:uiPriority w:val="99"/>
    <w:semiHidden/>
    <w:unhideWhenUsed/>
    <w:rsid w:val="001867E0"/>
    <w:rPr>
      <w:color w:val="605E5C"/>
      <w:shd w:val="clear" w:color="auto" w:fill="E1DFDD"/>
    </w:rPr>
  </w:style>
  <w:style w:type="character" w:styleId="PageNumber">
    <w:name w:val="page number"/>
    <w:basedOn w:val="DefaultParagraphFont"/>
    <w:uiPriority w:val="99"/>
    <w:semiHidden/>
    <w:unhideWhenUsed/>
    <w:rsid w:val="002522DE"/>
  </w:style>
  <w:style w:type="paragraph" w:customStyle="1" w:styleId="1bodycopy10pt">
    <w:name w:val="1 body copy 10pt"/>
    <w:basedOn w:val="Normal"/>
    <w:link w:val="1bodycopy10ptChar"/>
    <w:qFormat/>
    <w:rsid w:val="001077D4"/>
    <w:pPr>
      <w:spacing w:after="120" w:line="240" w:lineRule="auto"/>
    </w:pPr>
    <w:rPr>
      <w:rFonts w:ascii="Arial" w:eastAsia="MS Mincho" w:hAnsi="Arial" w:cs="Times New Roman"/>
      <w:color w:val="auto"/>
      <w:szCs w:val="24"/>
      <w:lang w:eastAsia="en-US" w:bidi="ar-SA"/>
    </w:rPr>
  </w:style>
  <w:style w:type="character" w:customStyle="1" w:styleId="1bodycopy10ptChar">
    <w:name w:val="1 body copy 10pt Char"/>
    <w:link w:val="1bodycopy10pt"/>
    <w:rsid w:val="001077D4"/>
    <w:rPr>
      <w:rFonts w:ascii="Arial" w:eastAsia="MS Mincho" w:hAnsi="Arial"/>
      <w:szCs w:val="24"/>
      <w:lang w:val="en-US" w:eastAsia="en-US"/>
    </w:rPr>
  </w:style>
  <w:style w:type="paragraph" w:customStyle="1" w:styleId="1bodycopy">
    <w:name w:val="1 body copy"/>
    <w:basedOn w:val="Normal"/>
    <w:link w:val="1bodycopyChar"/>
    <w:qFormat/>
    <w:rsid w:val="001077D4"/>
    <w:pPr>
      <w:spacing w:after="120" w:line="240" w:lineRule="auto"/>
      <w:ind w:right="284"/>
    </w:pPr>
    <w:rPr>
      <w:rFonts w:ascii="Arial" w:eastAsia="MS Mincho" w:hAnsi="Arial" w:cs="Times New Roman"/>
      <w:color w:val="auto"/>
      <w:szCs w:val="24"/>
      <w:lang w:eastAsia="en-US" w:bidi="ar-SA"/>
    </w:rPr>
  </w:style>
  <w:style w:type="character" w:customStyle="1" w:styleId="1bodycopyChar">
    <w:name w:val="1 body copy Char"/>
    <w:link w:val="1bodycopy"/>
    <w:rsid w:val="001077D4"/>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653337150">
      <w:bodyDiv w:val="1"/>
      <w:marLeft w:val="0"/>
      <w:marRight w:val="0"/>
      <w:marTop w:val="0"/>
      <w:marBottom w:val="0"/>
      <w:divBdr>
        <w:top w:val="none" w:sz="0" w:space="0" w:color="auto"/>
        <w:left w:val="none" w:sz="0" w:space="0" w:color="auto"/>
        <w:bottom w:val="none" w:sz="0" w:space="0" w:color="auto"/>
        <w:right w:val="none" w:sz="0" w:space="0" w:color="auto"/>
      </w:divBdr>
    </w:div>
    <w:div w:id="952899440">
      <w:bodyDiv w:val="1"/>
      <w:marLeft w:val="0"/>
      <w:marRight w:val="0"/>
      <w:marTop w:val="0"/>
      <w:marBottom w:val="0"/>
      <w:divBdr>
        <w:top w:val="none" w:sz="0" w:space="0" w:color="auto"/>
        <w:left w:val="none" w:sz="0" w:space="0" w:color="auto"/>
        <w:bottom w:val="none" w:sz="0" w:space="0" w:color="auto"/>
        <w:right w:val="none" w:sz="0" w:space="0" w:color="auto"/>
      </w:divBdr>
    </w:div>
    <w:div w:id="1019156658">
      <w:bodyDiv w:val="1"/>
      <w:marLeft w:val="0"/>
      <w:marRight w:val="0"/>
      <w:marTop w:val="0"/>
      <w:marBottom w:val="0"/>
      <w:divBdr>
        <w:top w:val="none" w:sz="0" w:space="0" w:color="auto"/>
        <w:left w:val="none" w:sz="0" w:space="0" w:color="auto"/>
        <w:bottom w:val="none" w:sz="0" w:space="0" w:color="auto"/>
        <w:right w:val="none" w:sz="0" w:space="0" w:color="auto"/>
      </w:divBdr>
    </w:div>
    <w:div w:id="17274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individual-rights/right-to-be-informed/"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ublications.parliament.uk/pa/bills/cbill/2017-2019/0153/18153.pdf" TargetMode="External"/><Relationship Id="rId17" Type="http://schemas.openxmlformats.org/officeDocument/2006/relationships/hyperlink" Target="http://irms.org.uk/?page=schoolstoolkit&amp;terms=%22toolkit+and+schools%22" TargetMode="External"/><Relationship Id="rId2" Type="http://schemas.openxmlformats.org/officeDocument/2006/relationships/customXml" Target="../customXml/item2.xml"/><Relationship Id="rId16" Type="http://schemas.openxmlformats.org/officeDocument/2006/relationships/hyperlink" Target="http://www.globalpolicing.co.uk/dat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ico.org.uk/media/for-organisations/documents/1542/cctv-code-of-practic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edia/for-organisations/documents/2014223/subject-access-code-of-practi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1B95CBE4EFF44B0A7F314B9B49449" ma:contentTypeVersion="18" ma:contentTypeDescription="Create a new document." ma:contentTypeScope="" ma:versionID="29bb21805688cfbb733c9cc6a33ea065">
  <xsd:schema xmlns:xsd="http://www.w3.org/2001/XMLSchema" xmlns:xs="http://www.w3.org/2001/XMLSchema" xmlns:p="http://schemas.microsoft.com/office/2006/metadata/properties" xmlns:ns3="3e91f164-4c79-4bfd-b5dd-ff63aeb25bc2" xmlns:ns4="1ce8a5ce-f2af-43d4-8cc7-36f14c408cfd" targetNamespace="http://schemas.microsoft.com/office/2006/metadata/properties" ma:root="true" ma:fieldsID="0886cbee89fd761d2241fd8693bc626d" ns3:_="" ns4:_="">
    <xsd:import namespace="3e91f164-4c79-4bfd-b5dd-ff63aeb25bc2"/>
    <xsd:import namespace="1ce8a5ce-f2af-43d4-8cc7-36f14c408c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1f164-4c79-4bfd-b5dd-ff63aeb25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8a5ce-f2af-43d4-8cc7-36f14c408c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e91f164-4c79-4bfd-b5dd-ff63aeb25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B1E82-BABD-4247-9888-9C5E24B16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1f164-4c79-4bfd-b5dd-ff63aeb25bc2"/>
    <ds:schemaRef ds:uri="1ce8a5ce-f2af-43d4-8cc7-36f14c408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34F82-AA29-475C-9B56-E90E9796BAB6}">
  <ds:schemaRefs>
    <ds:schemaRef ds:uri="http://www.w3.org/XML/1998/namespace"/>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1ce8a5ce-f2af-43d4-8cc7-36f14c408cfd"/>
    <ds:schemaRef ds:uri="3e91f164-4c79-4bfd-b5dd-ff63aeb25bc2"/>
  </ds:schemaRefs>
</ds:datastoreItem>
</file>

<file path=customXml/itemProps3.xml><?xml version="1.0" encoding="utf-8"?>
<ds:datastoreItem xmlns:ds="http://schemas.openxmlformats.org/officeDocument/2006/customXml" ds:itemID="{8F218DA2-4D09-462A-8392-8E27B1A00BD9}">
  <ds:schemaRefs>
    <ds:schemaRef ds:uri="http://schemas.microsoft.com/sharepoint/v3/contenttype/forms"/>
  </ds:schemaRefs>
</ds:datastoreItem>
</file>

<file path=customXml/itemProps4.xml><?xml version="1.0" encoding="utf-8"?>
<ds:datastoreItem xmlns:ds="http://schemas.openxmlformats.org/officeDocument/2006/customXml" ds:itemID="{67B508C9-8EC5-423C-A3BD-33B74064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4876</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32605</CharactersWithSpaces>
  <SharedDoc>false</SharedDoc>
  <HLinks>
    <vt:vector size="54" baseType="variant">
      <vt:variant>
        <vt:i4>589854</vt:i4>
      </vt:variant>
      <vt:variant>
        <vt:i4>27</vt:i4>
      </vt:variant>
      <vt:variant>
        <vt:i4>0</vt:i4>
      </vt:variant>
      <vt:variant>
        <vt:i4>5</vt:i4>
      </vt:variant>
      <vt:variant>
        <vt:lpwstr>https://ico.org.uk/for-organisations/report-a-breach/</vt:lpwstr>
      </vt:variant>
      <vt:variant>
        <vt:lpwstr/>
      </vt:variant>
      <vt:variant>
        <vt:i4>1703958</vt:i4>
      </vt:variant>
      <vt:variant>
        <vt:i4>24</vt:i4>
      </vt:variant>
      <vt:variant>
        <vt:i4>0</vt:i4>
      </vt:variant>
      <vt:variant>
        <vt:i4>5</vt:i4>
      </vt:variant>
      <vt:variant>
        <vt:lpwstr>https://ico.org.uk/for-organisations/guide-to-the-general-data-protection-regulation-gdpr/personal-data-breaches/</vt:lpwstr>
      </vt:variant>
      <vt:variant>
        <vt:lpwstr/>
      </vt:variant>
      <vt:variant>
        <vt:i4>7667767</vt:i4>
      </vt:variant>
      <vt:variant>
        <vt:i4>21</vt:i4>
      </vt:variant>
      <vt:variant>
        <vt:i4>0</vt:i4>
      </vt:variant>
      <vt:variant>
        <vt:i4>5</vt:i4>
      </vt:variant>
      <vt:variant>
        <vt:lpwstr>http://irms.org.uk/?page=schoolstoolkit&amp;terms=%22toolkit+and+schools%22</vt:lpwstr>
      </vt:variant>
      <vt:variant>
        <vt:lpwstr/>
      </vt:variant>
      <vt:variant>
        <vt:i4>4718604</vt:i4>
      </vt:variant>
      <vt:variant>
        <vt:i4>18</vt:i4>
      </vt:variant>
      <vt:variant>
        <vt:i4>0</vt:i4>
      </vt:variant>
      <vt:variant>
        <vt:i4>5</vt:i4>
      </vt:variant>
      <vt:variant>
        <vt:lpwstr>http://www.globalpolicing.co.uk/data</vt:lpwstr>
      </vt:variant>
      <vt:variant>
        <vt:lpwstr/>
      </vt:variant>
      <vt:variant>
        <vt:i4>7077910</vt:i4>
      </vt:variant>
      <vt:variant>
        <vt:i4>15</vt:i4>
      </vt:variant>
      <vt:variant>
        <vt:i4>0</vt:i4>
      </vt:variant>
      <vt:variant>
        <vt:i4>5</vt:i4>
      </vt:variant>
      <vt:variant>
        <vt:lpwstr>mailto:datarequests@globalpolicing.co.uk</vt:lpwstr>
      </vt:variant>
      <vt:variant>
        <vt:lpwstr/>
      </vt:variant>
      <vt:variant>
        <vt:i4>2228346</vt:i4>
      </vt:variant>
      <vt:variant>
        <vt:i4>12</vt:i4>
      </vt:variant>
      <vt:variant>
        <vt:i4>0</vt:i4>
      </vt:variant>
      <vt:variant>
        <vt:i4>5</vt:i4>
      </vt:variant>
      <vt:variant>
        <vt:lpwstr>https://ico.org.uk/media/for-organisations/documents/1542/cctv-code-of-practice.pdf</vt:lpwstr>
      </vt:variant>
      <vt:variant>
        <vt:lpwstr/>
      </vt:variant>
      <vt:variant>
        <vt:i4>95</vt:i4>
      </vt:variant>
      <vt:variant>
        <vt:i4>9</vt:i4>
      </vt:variant>
      <vt:variant>
        <vt:i4>0</vt:i4>
      </vt:variant>
      <vt:variant>
        <vt:i4>5</vt:i4>
      </vt:variant>
      <vt:variant>
        <vt:lpwstr>https://ico.org.uk/media/for-organisations/documents/2014223/subject-access-code-of-practice.pdf</vt:lpwstr>
      </vt:variant>
      <vt:variant>
        <vt:lpwstr/>
      </vt:variant>
      <vt:variant>
        <vt:i4>393298</vt:i4>
      </vt:variant>
      <vt:variant>
        <vt:i4>6</vt:i4>
      </vt:variant>
      <vt:variant>
        <vt:i4>0</vt:i4>
      </vt:variant>
      <vt:variant>
        <vt:i4>5</vt:i4>
      </vt:variant>
      <vt:variant>
        <vt:lpwstr>https://ico.org.uk/for-organisations/guide-to-the-general-data-protection-regulation-gdpr/individual-rights/right-to-be-informed/</vt:lpwstr>
      </vt:variant>
      <vt:variant>
        <vt:lpwstr/>
      </vt:variant>
      <vt:variant>
        <vt:i4>7733348</vt:i4>
      </vt:variant>
      <vt:variant>
        <vt:i4>3</vt:i4>
      </vt:variant>
      <vt:variant>
        <vt:i4>0</vt:i4>
      </vt:variant>
      <vt:variant>
        <vt:i4>5</vt:i4>
      </vt:variant>
      <vt:variant>
        <vt:lpwstr>https://publications.parliament.uk/pa/bills/cbill/2017-2019/0153/18153.pdf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O'Neill</dc:creator>
  <cp:keywords/>
  <cp:lastModifiedBy>J Connor</cp:lastModifiedBy>
  <cp:revision>2</cp:revision>
  <dcterms:created xsi:type="dcterms:W3CDTF">2026-04-29T10:54:00Z</dcterms:created>
  <dcterms:modified xsi:type="dcterms:W3CDTF">2026-04-29T10:54:00Z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0x0101008661B95CBE4EFF44B0A7F314B9B49449</vt:lpwstr>
  </property>
</Properties>
</file>