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9671A" w14:textId="6C6F8FDF" w:rsidR="004E38C3" w:rsidRDefault="004E38C3" w:rsidP="00396028">
      <w:pPr>
        <w:tabs>
          <w:tab w:val="left" w:pos="6448"/>
        </w:tabs>
        <w:rPr>
          <w:noProof/>
          <w:lang w:eastAsia="en-GB"/>
        </w:rPr>
      </w:pPr>
    </w:p>
    <w:p w14:paraId="44078B44" w14:textId="0EEF4A83" w:rsidR="000C0F64" w:rsidRDefault="000C0F64" w:rsidP="000C0F64">
      <w:pPr>
        <w:tabs>
          <w:tab w:val="left" w:pos="7866"/>
        </w:tabs>
        <w:ind w:right="-316"/>
        <w:rPr>
          <w:sz w:val="36"/>
          <w:szCs w:val="36"/>
          <w:highlight w:val="yellow"/>
        </w:rPr>
      </w:pPr>
    </w:p>
    <w:p w14:paraId="4388CA5B" w14:textId="5BC3FCD4" w:rsidR="00396028" w:rsidRPr="00017453" w:rsidRDefault="00B84E1C" w:rsidP="00B84E1C">
      <w:pPr>
        <w:tabs>
          <w:tab w:val="left" w:pos="6448"/>
        </w:tabs>
        <w:jc w:val="center"/>
      </w:pPr>
      <w:r>
        <w:rPr>
          <w:noProof/>
        </w:rPr>
        <w:drawing>
          <wp:inline distT="0" distB="0" distL="0" distR="0" wp14:anchorId="5E6A7D59" wp14:editId="3657A78F">
            <wp:extent cx="5276850" cy="27432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14:paraId="71C7DBBF" w14:textId="77777777" w:rsidR="00396028" w:rsidRDefault="00396028" w:rsidP="00EA7E12">
      <w:pPr>
        <w:spacing w:after="0" w:line="240" w:lineRule="auto"/>
        <w:ind w:left="-180" w:right="-316" w:hanging="900"/>
        <w:rPr>
          <w:sz w:val="20"/>
          <w:szCs w:val="20"/>
        </w:rPr>
      </w:pPr>
    </w:p>
    <w:p w14:paraId="1B4634A9" w14:textId="77777777" w:rsidR="00396028" w:rsidRDefault="00396028" w:rsidP="00EA7E12">
      <w:pPr>
        <w:spacing w:after="0" w:line="240" w:lineRule="auto"/>
        <w:ind w:right="-316" w:hanging="900"/>
        <w:rPr>
          <w:b/>
          <w:sz w:val="48"/>
          <w:szCs w:val="48"/>
        </w:rPr>
      </w:pPr>
    </w:p>
    <w:p w14:paraId="6F5EFE0D" w14:textId="77777777" w:rsidR="00396028" w:rsidRDefault="00396028" w:rsidP="00EA7E12">
      <w:pPr>
        <w:spacing w:after="0" w:line="240" w:lineRule="auto"/>
        <w:ind w:left="-851" w:right="-934" w:hanging="49"/>
        <w:rPr>
          <w:b/>
          <w:sz w:val="48"/>
          <w:szCs w:val="48"/>
        </w:rPr>
      </w:pPr>
    </w:p>
    <w:p w14:paraId="2A451D94" w14:textId="28FB12EB" w:rsidR="00E5261E" w:rsidRPr="00B84E1C" w:rsidRDefault="00E5261E" w:rsidP="00B84E1C">
      <w:pPr>
        <w:spacing w:after="0" w:line="240" w:lineRule="auto"/>
        <w:ind w:left="-540" w:right="-934" w:hanging="27"/>
        <w:jc w:val="center"/>
        <w:rPr>
          <w:rFonts w:eastAsia="Times New Roman" w:cs="Arial"/>
          <w:b/>
          <w:sz w:val="72"/>
          <w:szCs w:val="72"/>
        </w:rPr>
      </w:pPr>
      <w:r w:rsidRPr="00B84E1C">
        <w:rPr>
          <w:rFonts w:eastAsia="Times New Roman" w:cs="Arial"/>
          <w:b/>
          <w:sz w:val="72"/>
          <w:szCs w:val="72"/>
        </w:rPr>
        <w:t>Data Protection Policy and Procedure</w:t>
      </w:r>
    </w:p>
    <w:p w14:paraId="388C7D20" w14:textId="77777777" w:rsidR="00E5261E" w:rsidRPr="00E5261E" w:rsidRDefault="00E5261E" w:rsidP="00EA7E12">
      <w:pPr>
        <w:spacing w:after="0" w:line="240" w:lineRule="auto"/>
        <w:ind w:right="-934"/>
        <w:jc w:val="both"/>
        <w:rPr>
          <w:rFonts w:eastAsia="Times New Roman" w:cs="Arial"/>
          <w:b/>
          <w:sz w:val="48"/>
          <w:szCs w:val="48"/>
        </w:rPr>
      </w:pPr>
    </w:p>
    <w:p w14:paraId="6C83F633" w14:textId="77777777" w:rsidR="00EA7E12" w:rsidRDefault="00EA7E12" w:rsidP="00EA7E12">
      <w:pPr>
        <w:tabs>
          <w:tab w:val="left" w:pos="7866"/>
        </w:tabs>
        <w:spacing w:after="0" w:line="240" w:lineRule="auto"/>
        <w:ind w:right="-316"/>
        <w:jc w:val="both"/>
        <w:rPr>
          <w:b/>
          <w:sz w:val="20"/>
          <w:szCs w:val="20"/>
        </w:rPr>
      </w:pPr>
    </w:p>
    <w:p w14:paraId="5C24B1E8" w14:textId="2B9E5941" w:rsidR="00396028" w:rsidRDefault="00396028" w:rsidP="004E38C3">
      <w:pPr>
        <w:spacing w:after="0" w:line="240" w:lineRule="auto"/>
        <w:ind w:right="-316"/>
        <w:jc w:val="center"/>
        <w:rPr>
          <w:b/>
          <w:sz w:val="20"/>
          <w:szCs w:val="20"/>
        </w:rPr>
      </w:pPr>
    </w:p>
    <w:p w14:paraId="74D2D8F8" w14:textId="275C1D65" w:rsidR="004E38C3" w:rsidRDefault="004E38C3" w:rsidP="004E38C3">
      <w:pPr>
        <w:spacing w:after="0" w:line="240" w:lineRule="auto"/>
        <w:ind w:right="-316"/>
        <w:jc w:val="center"/>
        <w:rPr>
          <w:b/>
          <w:sz w:val="20"/>
          <w:szCs w:val="20"/>
        </w:rPr>
      </w:pPr>
    </w:p>
    <w:p w14:paraId="13E078DF" w14:textId="2589B9F0" w:rsidR="004E38C3" w:rsidRDefault="004E38C3" w:rsidP="004E38C3">
      <w:pPr>
        <w:spacing w:after="0" w:line="240" w:lineRule="auto"/>
        <w:ind w:right="-316"/>
        <w:jc w:val="center"/>
        <w:rPr>
          <w:b/>
          <w:sz w:val="20"/>
          <w:szCs w:val="20"/>
        </w:rPr>
      </w:pPr>
    </w:p>
    <w:p w14:paraId="37DDD320" w14:textId="4AAC711D" w:rsidR="00B84E1C" w:rsidRDefault="00B84E1C" w:rsidP="00B84E1C">
      <w:pPr>
        <w:spacing w:after="0" w:line="240" w:lineRule="auto"/>
        <w:rPr>
          <w:rFonts w:asciiTheme="minorHAnsi" w:eastAsia="Times New Roman" w:hAnsiTheme="minorHAnsi" w:cs="Calibri"/>
          <w:sz w:val="40"/>
          <w:szCs w:val="40"/>
        </w:rPr>
      </w:pPr>
      <w:r>
        <w:rPr>
          <w:rFonts w:eastAsia="Times New Roman" w:cs="Calibri"/>
          <w:sz w:val="40"/>
          <w:szCs w:val="40"/>
        </w:rPr>
        <w:t>Date of Adoption:</w:t>
      </w:r>
      <w:r>
        <w:rPr>
          <w:rFonts w:eastAsia="Times New Roman" w:cs="Calibri"/>
          <w:sz w:val="40"/>
          <w:szCs w:val="40"/>
        </w:rPr>
        <w:tab/>
      </w:r>
      <w:r>
        <w:rPr>
          <w:rFonts w:eastAsia="Times New Roman" w:cs="Calibri"/>
          <w:sz w:val="40"/>
          <w:szCs w:val="40"/>
        </w:rPr>
        <w:tab/>
        <w:t>March 2021</w:t>
      </w:r>
    </w:p>
    <w:p w14:paraId="53F94C2A" w14:textId="3AC5135F" w:rsidR="00B84E1C" w:rsidRDefault="00B84E1C" w:rsidP="00B84E1C">
      <w:pPr>
        <w:spacing w:after="0" w:line="240" w:lineRule="auto"/>
        <w:rPr>
          <w:rFonts w:eastAsia="Times New Roman" w:cs="Calibri"/>
          <w:sz w:val="40"/>
          <w:szCs w:val="40"/>
        </w:rPr>
      </w:pPr>
      <w:r>
        <w:rPr>
          <w:rFonts w:eastAsia="Times New Roman" w:cs="Calibri"/>
          <w:sz w:val="40"/>
          <w:szCs w:val="40"/>
        </w:rPr>
        <w:t>Date of Review:</w:t>
      </w:r>
      <w:r>
        <w:rPr>
          <w:rFonts w:eastAsia="Times New Roman" w:cs="Calibri"/>
          <w:sz w:val="40"/>
          <w:szCs w:val="40"/>
        </w:rPr>
        <w:tab/>
      </w:r>
      <w:r>
        <w:rPr>
          <w:rFonts w:eastAsia="Times New Roman" w:cs="Calibri"/>
          <w:sz w:val="40"/>
          <w:szCs w:val="40"/>
        </w:rPr>
        <w:tab/>
      </w:r>
      <w:r>
        <w:rPr>
          <w:rFonts w:eastAsia="Times New Roman" w:cs="Calibri"/>
          <w:sz w:val="40"/>
          <w:szCs w:val="40"/>
        </w:rPr>
        <w:tab/>
        <w:t>November 2025</w:t>
      </w:r>
    </w:p>
    <w:p w14:paraId="052CDD5F" w14:textId="5D92E932" w:rsidR="004E38C3" w:rsidRDefault="00B84E1C" w:rsidP="00B84E1C">
      <w:pPr>
        <w:spacing w:after="0" w:line="240" w:lineRule="auto"/>
        <w:ind w:right="-316"/>
        <w:rPr>
          <w:b/>
          <w:sz w:val="20"/>
          <w:szCs w:val="20"/>
        </w:rPr>
      </w:pPr>
      <w:r>
        <w:rPr>
          <w:rFonts w:eastAsia="Times New Roman" w:cs="Calibri"/>
          <w:sz w:val="40"/>
          <w:szCs w:val="40"/>
        </w:rPr>
        <w:t>Date of Next Review:</w:t>
      </w:r>
      <w:r>
        <w:rPr>
          <w:rFonts w:eastAsia="Times New Roman" w:cs="Calibri"/>
          <w:sz w:val="40"/>
          <w:szCs w:val="40"/>
        </w:rPr>
        <w:tab/>
        <w:t>November 2027</w:t>
      </w:r>
    </w:p>
    <w:p w14:paraId="0FE860EA" w14:textId="04B2BE89" w:rsidR="00396028" w:rsidRPr="00EA7E12" w:rsidRDefault="00396028" w:rsidP="00B84E1C">
      <w:pPr>
        <w:spacing w:after="0" w:line="240" w:lineRule="auto"/>
        <w:ind w:right="-24" w:hanging="993"/>
        <w:jc w:val="both"/>
        <w:rPr>
          <w:sz w:val="22"/>
        </w:rPr>
      </w:pPr>
      <w:r>
        <w:rPr>
          <w:b/>
          <w:sz w:val="20"/>
          <w:szCs w:val="20"/>
        </w:rPr>
        <w:br w:type="page"/>
      </w:r>
      <w:r w:rsidRPr="00EA7E12">
        <w:rPr>
          <w:sz w:val="22"/>
        </w:rPr>
        <w:lastRenderedPageBreak/>
        <w:t xml:space="preserve"> </w:t>
      </w:r>
    </w:p>
    <w:p w14:paraId="1D249417" w14:textId="77777777" w:rsidR="0096603B" w:rsidRDefault="0096603B" w:rsidP="0096603B">
      <w:pPr>
        <w:jc w:val="both"/>
        <w:rPr>
          <w:color w:val="0000FF"/>
          <w:sz w:val="22"/>
          <w:u w:val="single"/>
        </w:rPr>
      </w:pPr>
      <w:r>
        <w:rPr>
          <w:sz w:val="22"/>
        </w:rPr>
        <w:t xml:space="preserve">This model policy and procedure has been produced by One Education’s HR and People service. The HR and People team provides management and HR support and advice to schools and academies purchasing their services under an agreed Service Agreement. For further information please contact the HR and People team via the Helpline: 0161 276 0153 or Email: </w:t>
      </w:r>
      <w:hyperlink r:id="rId9">
        <w:r>
          <w:rPr>
            <w:color w:val="0000FF"/>
            <w:sz w:val="22"/>
            <w:u w:val="single"/>
          </w:rPr>
          <w:t>hrpeople@oneeducation.co.uk</w:t>
        </w:r>
      </w:hyperlink>
      <w:r>
        <w:rPr>
          <w:sz w:val="22"/>
        </w:rPr>
        <w:t xml:space="preserve"> Website: </w:t>
      </w:r>
      <w:hyperlink r:id="rId10">
        <w:r>
          <w:rPr>
            <w:color w:val="0000FF"/>
            <w:sz w:val="22"/>
            <w:u w:val="single"/>
          </w:rPr>
          <w:t>www.oneeducation.co.uk</w:t>
        </w:r>
      </w:hyperlink>
    </w:p>
    <w:p w14:paraId="1F51E689" w14:textId="77777777" w:rsidR="0096603B" w:rsidRDefault="0096603B" w:rsidP="0096603B">
      <w:pPr>
        <w:spacing w:after="0" w:line="240" w:lineRule="auto"/>
        <w:jc w:val="both"/>
        <w:rPr>
          <w:sz w:val="22"/>
        </w:rPr>
      </w:pPr>
      <w:r>
        <w:rPr>
          <w:sz w:val="22"/>
        </w:rPr>
        <w:t>This policy is recommended for adoption by all maintained schools including community, voluntary controlled, community special, maintained nursery, foundation, foundation special and voluntary aided schools. It is also recommended for adoption by academies and free schools (modified as appropriate and taking into account the particular circumstances of the relevant academy or free school). Some school or academy specific provisions are included. This policy should therefore be adapted as necessary and inappropriate provisions deleted. The HR and People team can assist in adapting this policy to fully reflect a school’s status including their academy or multi academy trust (MAT) status.</w:t>
      </w:r>
    </w:p>
    <w:p w14:paraId="2405E7BE" w14:textId="77777777" w:rsidR="0096603B" w:rsidRDefault="0096603B" w:rsidP="0096603B">
      <w:pPr>
        <w:spacing w:after="0" w:line="240" w:lineRule="auto"/>
        <w:ind w:left="284"/>
        <w:jc w:val="both"/>
        <w:rPr>
          <w:sz w:val="22"/>
        </w:rPr>
      </w:pPr>
    </w:p>
    <w:p w14:paraId="119832ED" w14:textId="77777777" w:rsidR="0096603B" w:rsidRDefault="0096603B" w:rsidP="0096603B">
      <w:pPr>
        <w:spacing w:after="0" w:line="240" w:lineRule="auto"/>
        <w:jc w:val="both"/>
        <w:rPr>
          <w:sz w:val="22"/>
        </w:rPr>
      </w:pPr>
      <w:r>
        <w:rPr>
          <w:sz w:val="22"/>
        </w:rPr>
        <w:t>References in this policy to schools include a reference to academies and free schools unless otherwise stated. References in this policy to the Headteacher include a reference to an academy or free school Principal and references to the</w:t>
      </w:r>
      <w:r w:rsidRPr="00B83E93">
        <w:rPr>
          <w:sz w:val="22"/>
        </w:rPr>
        <w:t xml:space="preserve"> </w:t>
      </w:r>
      <w:r>
        <w:rPr>
          <w:sz w:val="22"/>
        </w:rPr>
        <w:t xml:space="preserve">governing body include references to governing boards and/or trust boards as applicable. </w:t>
      </w:r>
    </w:p>
    <w:p w14:paraId="60DAA262" w14:textId="77777777" w:rsidR="00396028" w:rsidRPr="00EA7E12" w:rsidRDefault="00396028" w:rsidP="00EA7E12">
      <w:pPr>
        <w:pStyle w:val="BodyTextIndent3"/>
        <w:spacing w:after="0"/>
        <w:ind w:left="0"/>
        <w:jc w:val="both"/>
        <w:rPr>
          <w:sz w:val="22"/>
          <w:szCs w:val="22"/>
        </w:rPr>
      </w:pPr>
    </w:p>
    <w:p w14:paraId="3E947E57" w14:textId="77777777" w:rsidR="00396028" w:rsidRPr="000C4F72" w:rsidRDefault="00396028" w:rsidP="00EA7E12">
      <w:pPr>
        <w:spacing w:after="0" w:line="240" w:lineRule="auto"/>
        <w:ind w:left="900" w:hanging="900"/>
        <w:rPr>
          <w:bCs/>
        </w:rPr>
      </w:pPr>
    </w:p>
    <w:tbl>
      <w:tblPr>
        <w:tblStyle w:val="TableGrid"/>
        <w:tblW w:w="10490" w:type="dxa"/>
        <w:tblInd w:w="-5" w:type="dxa"/>
        <w:tblLook w:val="04A0" w:firstRow="1" w:lastRow="0" w:firstColumn="1" w:lastColumn="0" w:noHBand="0" w:noVBand="1"/>
      </w:tblPr>
      <w:tblGrid>
        <w:gridCol w:w="2127"/>
        <w:gridCol w:w="8363"/>
      </w:tblGrid>
      <w:tr w:rsidR="00396028" w14:paraId="10CE8C59" w14:textId="77777777" w:rsidTr="00EA7E12">
        <w:tc>
          <w:tcPr>
            <w:tcW w:w="10490" w:type="dxa"/>
            <w:gridSpan w:val="2"/>
          </w:tcPr>
          <w:p w14:paraId="61BFA94B" w14:textId="77777777" w:rsidR="00396028" w:rsidRPr="00EA7E12" w:rsidRDefault="00396028" w:rsidP="00EA7E12">
            <w:pPr>
              <w:jc w:val="center"/>
              <w:rPr>
                <w:rFonts w:cs="Arial"/>
                <w:b/>
                <w:bCs/>
                <w:sz w:val="22"/>
                <w:szCs w:val="22"/>
              </w:rPr>
            </w:pPr>
            <w:r w:rsidRPr="00EA7E12">
              <w:rPr>
                <w:rFonts w:cs="Arial"/>
                <w:b/>
                <w:bCs/>
                <w:sz w:val="22"/>
                <w:szCs w:val="22"/>
              </w:rPr>
              <w:t xml:space="preserve">   Document Control</w:t>
            </w:r>
          </w:p>
        </w:tc>
      </w:tr>
      <w:tr w:rsidR="00E5261E" w14:paraId="14F8D408" w14:textId="77777777" w:rsidTr="00EA7E12">
        <w:tc>
          <w:tcPr>
            <w:tcW w:w="2127" w:type="dxa"/>
          </w:tcPr>
          <w:p w14:paraId="5EEAED99" w14:textId="77777777" w:rsidR="00E5261E" w:rsidRPr="00EA7E12" w:rsidRDefault="00E5261E" w:rsidP="00EA7E12">
            <w:pPr>
              <w:rPr>
                <w:rFonts w:cs="Arial"/>
                <w:sz w:val="22"/>
                <w:szCs w:val="22"/>
              </w:rPr>
            </w:pPr>
            <w:r w:rsidRPr="00EA7E12">
              <w:rPr>
                <w:rFonts w:cs="Arial"/>
                <w:sz w:val="22"/>
                <w:szCs w:val="22"/>
              </w:rPr>
              <w:t>Title</w:t>
            </w:r>
          </w:p>
        </w:tc>
        <w:tc>
          <w:tcPr>
            <w:tcW w:w="8363" w:type="dxa"/>
          </w:tcPr>
          <w:p w14:paraId="75A9FA6B" w14:textId="67AF6D38" w:rsidR="00E5261E" w:rsidRPr="00EA7E12" w:rsidRDefault="00E5261E" w:rsidP="00EA7E12">
            <w:pPr>
              <w:rPr>
                <w:rFonts w:cs="Arial"/>
                <w:b/>
                <w:sz w:val="22"/>
                <w:szCs w:val="22"/>
              </w:rPr>
            </w:pPr>
            <w:r w:rsidRPr="00EA7E12">
              <w:rPr>
                <w:rFonts w:cs="Arial"/>
                <w:b/>
                <w:sz w:val="22"/>
                <w:szCs w:val="22"/>
              </w:rPr>
              <w:t xml:space="preserve">Data Protection  Policy and Procedure </w:t>
            </w:r>
          </w:p>
        </w:tc>
      </w:tr>
      <w:tr w:rsidR="00E5261E" w14:paraId="571A51CD" w14:textId="77777777" w:rsidTr="00EA7E12">
        <w:tc>
          <w:tcPr>
            <w:tcW w:w="2127" w:type="dxa"/>
          </w:tcPr>
          <w:p w14:paraId="28EB05CF" w14:textId="77777777" w:rsidR="00E5261E" w:rsidRPr="00EA7E12" w:rsidRDefault="00E5261E" w:rsidP="00EA7E12">
            <w:pPr>
              <w:rPr>
                <w:rFonts w:cs="Arial"/>
                <w:sz w:val="22"/>
                <w:szCs w:val="22"/>
              </w:rPr>
            </w:pPr>
            <w:r w:rsidRPr="00EA7E12">
              <w:rPr>
                <w:rFonts w:cs="Arial"/>
                <w:sz w:val="22"/>
                <w:szCs w:val="22"/>
              </w:rPr>
              <w:t>Date</w:t>
            </w:r>
          </w:p>
        </w:tc>
        <w:tc>
          <w:tcPr>
            <w:tcW w:w="8363" w:type="dxa"/>
          </w:tcPr>
          <w:p w14:paraId="5B4A93F0" w14:textId="4FFDF78D" w:rsidR="00E5261E" w:rsidRPr="00E304A5" w:rsidRDefault="008E411E" w:rsidP="00EA7E12">
            <w:pPr>
              <w:jc w:val="both"/>
              <w:rPr>
                <w:rFonts w:cs="Arial"/>
                <w:b/>
                <w:sz w:val="22"/>
                <w:szCs w:val="22"/>
              </w:rPr>
            </w:pPr>
            <w:r w:rsidRPr="00E304A5">
              <w:rPr>
                <w:rFonts w:cs="Arial"/>
                <w:b/>
                <w:sz w:val="22"/>
                <w:szCs w:val="22"/>
              </w:rPr>
              <w:t>September 2025</w:t>
            </w:r>
          </w:p>
        </w:tc>
      </w:tr>
      <w:tr w:rsidR="00E5261E" w14:paraId="75C6917C" w14:textId="77777777" w:rsidTr="00EA7E12">
        <w:tc>
          <w:tcPr>
            <w:tcW w:w="2127" w:type="dxa"/>
          </w:tcPr>
          <w:p w14:paraId="27C109BA" w14:textId="77777777" w:rsidR="00E5261E" w:rsidRPr="00EA7E12" w:rsidRDefault="00E5261E" w:rsidP="00EA7E12">
            <w:pPr>
              <w:rPr>
                <w:rFonts w:cs="Arial"/>
                <w:sz w:val="22"/>
                <w:szCs w:val="22"/>
              </w:rPr>
            </w:pPr>
            <w:r w:rsidRPr="00EA7E12">
              <w:rPr>
                <w:rFonts w:cs="Arial"/>
                <w:sz w:val="22"/>
                <w:szCs w:val="22"/>
              </w:rPr>
              <w:t>Supersedes</w:t>
            </w:r>
          </w:p>
        </w:tc>
        <w:tc>
          <w:tcPr>
            <w:tcW w:w="8363" w:type="dxa"/>
          </w:tcPr>
          <w:p w14:paraId="339EFFC2" w14:textId="77777777" w:rsidR="00E5261E" w:rsidRPr="00E304A5" w:rsidRDefault="00E5261E" w:rsidP="00EA7E12">
            <w:pPr>
              <w:jc w:val="both"/>
              <w:rPr>
                <w:rFonts w:cs="Arial"/>
                <w:sz w:val="22"/>
                <w:szCs w:val="22"/>
              </w:rPr>
            </w:pPr>
            <w:r w:rsidRPr="00E304A5">
              <w:rPr>
                <w:rFonts w:cs="Arial"/>
                <w:sz w:val="22"/>
                <w:szCs w:val="22"/>
              </w:rPr>
              <w:t>N/A</w:t>
            </w:r>
          </w:p>
        </w:tc>
      </w:tr>
      <w:tr w:rsidR="00E304A5" w14:paraId="0E7045F0" w14:textId="77777777" w:rsidTr="00EA7E12">
        <w:tc>
          <w:tcPr>
            <w:tcW w:w="2127" w:type="dxa"/>
          </w:tcPr>
          <w:p w14:paraId="5DC84458" w14:textId="77777777" w:rsidR="00E304A5" w:rsidRPr="00EA7E12" w:rsidRDefault="00E304A5" w:rsidP="00E304A5">
            <w:pPr>
              <w:rPr>
                <w:rFonts w:cs="Arial"/>
                <w:sz w:val="22"/>
                <w:szCs w:val="22"/>
              </w:rPr>
            </w:pPr>
            <w:r w:rsidRPr="00EA7E12">
              <w:rPr>
                <w:rFonts w:cs="Arial"/>
                <w:sz w:val="22"/>
                <w:szCs w:val="22"/>
              </w:rPr>
              <w:t>Amendments</w:t>
            </w:r>
          </w:p>
        </w:tc>
        <w:tc>
          <w:tcPr>
            <w:tcW w:w="8363" w:type="dxa"/>
          </w:tcPr>
          <w:p w14:paraId="66F2DF60" w14:textId="5745361C" w:rsidR="00E304A5" w:rsidRPr="00E304A5" w:rsidRDefault="00E304A5" w:rsidP="00E304A5">
            <w:pPr>
              <w:pStyle w:val="NormalWeb"/>
              <w:jc w:val="both"/>
              <w:rPr>
                <w:rFonts w:ascii="Arial" w:hAnsi="Arial" w:cs="Arial"/>
                <w:bCs/>
                <w:sz w:val="22"/>
                <w:szCs w:val="22"/>
              </w:rPr>
            </w:pPr>
            <w:r w:rsidRPr="00E304A5">
              <w:rPr>
                <w:rFonts w:ascii="Arial" w:hAnsi="Arial" w:cs="Arial"/>
                <w:bCs/>
                <w:sz w:val="22"/>
                <w:szCs w:val="22"/>
              </w:rPr>
              <w:t xml:space="preserve">Updated in relation to </w:t>
            </w:r>
            <w:r w:rsidRPr="00E304A5">
              <w:rPr>
                <w:rFonts w:ascii="Arial" w:hAnsi="Arial" w:cs="Arial"/>
                <w:sz w:val="22"/>
                <w:szCs w:val="22"/>
              </w:rPr>
              <w:t xml:space="preserve">the </w:t>
            </w:r>
            <w:r w:rsidRPr="00D35747">
              <w:rPr>
                <w:rStyle w:val="Strong"/>
                <w:rFonts w:ascii="Arial" w:hAnsi="Arial" w:cs="Arial"/>
                <w:b w:val="0"/>
                <w:bCs w:val="0"/>
                <w:sz w:val="22"/>
                <w:szCs w:val="22"/>
              </w:rPr>
              <w:t>Data (Use and Access) Act 2025</w:t>
            </w:r>
            <w:r w:rsidRPr="00E304A5">
              <w:rPr>
                <w:rFonts w:ascii="Arial" w:hAnsi="Arial" w:cs="Arial"/>
                <w:sz w:val="22"/>
                <w:szCs w:val="22"/>
              </w:rPr>
              <w:t xml:space="preserve"> (“DUAA”) and to also include guidance on </w:t>
            </w:r>
            <w:r w:rsidR="00D35747">
              <w:rPr>
                <w:rFonts w:ascii="Arial" w:hAnsi="Arial" w:cs="Arial"/>
                <w:sz w:val="22"/>
                <w:szCs w:val="22"/>
              </w:rPr>
              <w:t>the use of a</w:t>
            </w:r>
            <w:r w:rsidRPr="00E304A5">
              <w:rPr>
                <w:rFonts w:ascii="Arial" w:hAnsi="Arial" w:cs="Arial"/>
                <w:sz w:val="22"/>
                <w:szCs w:val="22"/>
              </w:rPr>
              <w:t xml:space="preserve">rtificial </w:t>
            </w:r>
            <w:r w:rsidR="00D35747">
              <w:rPr>
                <w:rFonts w:ascii="Arial" w:hAnsi="Arial" w:cs="Arial"/>
                <w:sz w:val="22"/>
                <w:szCs w:val="22"/>
              </w:rPr>
              <w:t>i</w:t>
            </w:r>
            <w:r w:rsidRPr="00E304A5">
              <w:rPr>
                <w:rFonts w:ascii="Arial" w:hAnsi="Arial" w:cs="Arial"/>
                <w:sz w:val="22"/>
                <w:szCs w:val="22"/>
              </w:rPr>
              <w:t xml:space="preserve">ntelligence. </w:t>
            </w:r>
          </w:p>
        </w:tc>
      </w:tr>
      <w:tr w:rsidR="00E304A5" w14:paraId="79B87300" w14:textId="77777777" w:rsidTr="00EA7E12">
        <w:tc>
          <w:tcPr>
            <w:tcW w:w="2127" w:type="dxa"/>
          </w:tcPr>
          <w:p w14:paraId="0437B66C" w14:textId="77777777" w:rsidR="00E304A5" w:rsidRPr="00EA7E12" w:rsidRDefault="00E304A5" w:rsidP="00E304A5">
            <w:pPr>
              <w:rPr>
                <w:rFonts w:cs="Arial"/>
                <w:sz w:val="22"/>
                <w:szCs w:val="22"/>
              </w:rPr>
            </w:pPr>
            <w:r w:rsidRPr="00EA7E12">
              <w:rPr>
                <w:rFonts w:cs="Arial"/>
                <w:sz w:val="22"/>
                <w:szCs w:val="22"/>
              </w:rPr>
              <w:t>Related policies/guidance</w:t>
            </w:r>
          </w:p>
        </w:tc>
        <w:tc>
          <w:tcPr>
            <w:tcW w:w="8363" w:type="dxa"/>
          </w:tcPr>
          <w:p w14:paraId="685E037B" w14:textId="0A4624D9" w:rsidR="00E304A5" w:rsidRPr="00E304A5" w:rsidRDefault="00E304A5" w:rsidP="00E304A5">
            <w:pPr>
              <w:jc w:val="both"/>
              <w:rPr>
                <w:rFonts w:cs="Arial"/>
                <w:sz w:val="22"/>
                <w:szCs w:val="22"/>
              </w:rPr>
            </w:pPr>
            <w:r w:rsidRPr="00E304A5">
              <w:rPr>
                <w:rFonts w:cs="Arial"/>
                <w:b/>
                <w:sz w:val="22"/>
                <w:szCs w:val="22"/>
              </w:rPr>
              <w:t xml:space="preserve">Freedom of Information Policy and Procedure, Artificial Intelligence policy </w:t>
            </w:r>
          </w:p>
        </w:tc>
      </w:tr>
      <w:tr w:rsidR="00E304A5" w14:paraId="1E60FDAE" w14:textId="77777777" w:rsidTr="00EA7E12">
        <w:tc>
          <w:tcPr>
            <w:tcW w:w="2127" w:type="dxa"/>
          </w:tcPr>
          <w:p w14:paraId="3420C7BA" w14:textId="77777777" w:rsidR="00E304A5" w:rsidRPr="00EA7E12" w:rsidRDefault="00E304A5" w:rsidP="00E304A5">
            <w:pPr>
              <w:rPr>
                <w:rFonts w:cs="Arial"/>
                <w:sz w:val="22"/>
                <w:szCs w:val="22"/>
              </w:rPr>
            </w:pPr>
            <w:r w:rsidRPr="00EA7E12">
              <w:rPr>
                <w:rFonts w:cs="Arial"/>
                <w:sz w:val="22"/>
                <w:szCs w:val="22"/>
              </w:rPr>
              <w:t>Review</w:t>
            </w:r>
          </w:p>
        </w:tc>
        <w:tc>
          <w:tcPr>
            <w:tcW w:w="8363" w:type="dxa"/>
          </w:tcPr>
          <w:p w14:paraId="689B06CE" w14:textId="6725DCBD" w:rsidR="00E304A5" w:rsidRPr="00E304A5" w:rsidRDefault="00E304A5" w:rsidP="00E304A5">
            <w:pPr>
              <w:jc w:val="both"/>
              <w:rPr>
                <w:rFonts w:cs="Arial"/>
                <w:sz w:val="22"/>
                <w:szCs w:val="22"/>
              </w:rPr>
            </w:pPr>
            <w:r w:rsidRPr="00E304A5">
              <w:rPr>
                <w:rFonts w:cs="Arial"/>
                <w:sz w:val="22"/>
                <w:szCs w:val="22"/>
              </w:rPr>
              <w:t>2 years</w:t>
            </w:r>
          </w:p>
        </w:tc>
      </w:tr>
      <w:tr w:rsidR="00E304A5" w14:paraId="5364133A" w14:textId="77777777" w:rsidTr="00EA7E12">
        <w:tc>
          <w:tcPr>
            <w:tcW w:w="2127" w:type="dxa"/>
          </w:tcPr>
          <w:p w14:paraId="09F0C4D2" w14:textId="77777777" w:rsidR="00E304A5" w:rsidRPr="00EA7E12" w:rsidRDefault="00E304A5" w:rsidP="00E304A5">
            <w:pPr>
              <w:rPr>
                <w:rFonts w:cs="Arial"/>
                <w:sz w:val="22"/>
                <w:szCs w:val="22"/>
              </w:rPr>
            </w:pPr>
            <w:r w:rsidRPr="00EA7E12">
              <w:rPr>
                <w:rFonts w:cs="Arial"/>
                <w:sz w:val="22"/>
                <w:szCs w:val="22"/>
              </w:rPr>
              <w:t>Author</w:t>
            </w:r>
          </w:p>
        </w:tc>
        <w:tc>
          <w:tcPr>
            <w:tcW w:w="8363" w:type="dxa"/>
          </w:tcPr>
          <w:p w14:paraId="74BB6023" w14:textId="77777777" w:rsidR="00E304A5" w:rsidRPr="00E304A5" w:rsidRDefault="00E304A5" w:rsidP="00E304A5">
            <w:pPr>
              <w:jc w:val="both"/>
              <w:rPr>
                <w:rFonts w:cs="Arial"/>
                <w:sz w:val="22"/>
                <w:szCs w:val="22"/>
              </w:rPr>
            </w:pPr>
            <w:r w:rsidRPr="00E304A5">
              <w:rPr>
                <w:rFonts w:cs="Arial"/>
                <w:bCs/>
                <w:sz w:val="22"/>
                <w:szCs w:val="22"/>
              </w:rPr>
              <w:t>HR and People, One Education Ltd</w:t>
            </w:r>
          </w:p>
        </w:tc>
      </w:tr>
      <w:tr w:rsidR="00E304A5" w14:paraId="1ABFF874" w14:textId="77777777" w:rsidTr="00EA7E12">
        <w:tc>
          <w:tcPr>
            <w:tcW w:w="2127" w:type="dxa"/>
          </w:tcPr>
          <w:p w14:paraId="4142834B" w14:textId="77777777" w:rsidR="00E304A5" w:rsidRPr="00EA7E12" w:rsidRDefault="00E304A5" w:rsidP="00E304A5">
            <w:pPr>
              <w:rPr>
                <w:rFonts w:cs="Arial"/>
                <w:sz w:val="22"/>
                <w:szCs w:val="22"/>
              </w:rPr>
            </w:pPr>
            <w:r w:rsidRPr="00EA7E12">
              <w:rPr>
                <w:rFonts w:cs="Arial"/>
                <w:bCs/>
                <w:sz w:val="22"/>
                <w:szCs w:val="22"/>
              </w:rPr>
              <w:t>Date consultation completed</w:t>
            </w:r>
          </w:p>
        </w:tc>
        <w:tc>
          <w:tcPr>
            <w:tcW w:w="8363" w:type="dxa"/>
          </w:tcPr>
          <w:p w14:paraId="2FB3AB50" w14:textId="77777777" w:rsidR="00E304A5" w:rsidRPr="00E304A5" w:rsidRDefault="00E304A5" w:rsidP="00E304A5">
            <w:pPr>
              <w:jc w:val="both"/>
              <w:rPr>
                <w:rFonts w:cs="Arial"/>
                <w:bCs/>
                <w:sz w:val="22"/>
                <w:szCs w:val="22"/>
              </w:rPr>
            </w:pPr>
          </w:p>
        </w:tc>
      </w:tr>
      <w:tr w:rsidR="00E304A5" w14:paraId="45912802" w14:textId="77777777" w:rsidTr="00EA7E12">
        <w:tc>
          <w:tcPr>
            <w:tcW w:w="2127" w:type="dxa"/>
          </w:tcPr>
          <w:p w14:paraId="51AB2C31" w14:textId="77777777" w:rsidR="00E304A5" w:rsidRPr="00EA7E12" w:rsidRDefault="00E304A5" w:rsidP="00E304A5">
            <w:pPr>
              <w:rPr>
                <w:rFonts w:cs="Arial"/>
                <w:sz w:val="22"/>
                <w:szCs w:val="22"/>
              </w:rPr>
            </w:pPr>
            <w:r w:rsidRPr="00EA7E12">
              <w:rPr>
                <w:rFonts w:cs="Arial"/>
                <w:bCs/>
                <w:sz w:val="22"/>
                <w:szCs w:val="22"/>
              </w:rPr>
              <w:t>Date adopted by Governing Body</w:t>
            </w:r>
          </w:p>
        </w:tc>
        <w:tc>
          <w:tcPr>
            <w:tcW w:w="8363" w:type="dxa"/>
          </w:tcPr>
          <w:p w14:paraId="2ECB3A87" w14:textId="77777777" w:rsidR="00E304A5" w:rsidRPr="00EA7E12" w:rsidRDefault="00E304A5" w:rsidP="00E304A5">
            <w:pPr>
              <w:jc w:val="both"/>
              <w:rPr>
                <w:rFonts w:cs="Arial"/>
                <w:bCs/>
                <w:sz w:val="22"/>
                <w:szCs w:val="22"/>
              </w:rPr>
            </w:pPr>
          </w:p>
        </w:tc>
      </w:tr>
    </w:tbl>
    <w:p w14:paraId="6CB89BD5" w14:textId="7ADB6B5F" w:rsidR="00396028" w:rsidRDefault="00396028" w:rsidP="00EA7E12">
      <w:pPr>
        <w:spacing w:after="0" w:line="240" w:lineRule="auto"/>
        <w:rPr>
          <w:bCs/>
          <w:lang w:eastAsia="en-GB"/>
        </w:rPr>
      </w:pPr>
    </w:p>
    <w:p w14:paraId="013F22AF" w14:textId="5335C96D" w:rsidR="00396028" w:rsidRDefault="00396028" w:rsidP="00EA7E12">
      <w:pPr>
        <w:spacing w:after="0" w:line="240" w:lineRule="auto"/>
        <w:rPr>
          <w:bCs/>
          <w:lang w:eastAsia="en-GB"/>
        </w:rPr>
      </w:pPr>
    </w:p>
    <w:p w14:paraId="3AFF1434" w14:textId="77777777" w:rsidR="00BE7F8C" w:rsidRDefault="00BE7F8C" w:rsidP="00BE7F8C">
      <w:pPr>
        <w:rPr>
          <w:bCs/>
        </w:rPr>
      </w:pPr>
    </w:p>
    <w:p w14:paraId="66B6D7A5" w14:textId="77777777" w:rsidR="00BE7F8C" w:rsidRDefault="00BE7F8C" w:rsidP="00BE7F8C">
      <w:pPr>
        <w:spacing w:after="0" w:line="240" w:lineRule="auto"/>
        <w:jc w:val="both"/>
        <w:textDirection w:val="btLr"/>
      </w:pPr>
      <w:r>
        <w:rPr>
          <w:b/>
          <w:color w:val="000000"/>
          <w:sz w:val="22"/>
        </w:rPr>
        <w:t>Equality Statement</w:t>
      </w:r>
      <w:r>
        <w:rPr>
          <w:color w:val="000000"/>
          <w:sz w:val="22"/>
        </w:rPr>
        <w:t xml:space="preserve">: - Under the public sector equality duty (PSED),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w:t>
      </w:r>
    </w:p>
    <w:p w14:paraId="0F7BBD18" w14:textId="77777777" w:rsidR="00BE7F8C" w:rsidRDefault="00BE7F8C" w:rsidP="00BE7F8C">
      <w:pPr>
        <w:spacing w:after="0" w:line="240" w:lineRule="auto"/>
        <w:jc w:val="both"/>
        <w:textDirection w:val="btLr"/>
      </w:pPr>
    </w:p>
    <w:p w14:paraId="191207A1" w14:textId="77777777" w:rsidR="00BE7F8C" w:rsidRDefault="00BE7F8C" w:rsidP="00BE7F8C">
      <w:pPr>
        <w:spacing w:after="0" w:line="240" w:lineRule="auto"/>
        <w:jc w:val="both"/>
        <w:textDirection w:val="btLr"/>
      </w:pPr>
      <w:r>
        <w:rPr>
          <w:color w:val="000000"/>
          <w:sz w:val="22"/>
        </w:rPr>
        <w:t xml:space="preserve">The One Education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Helpline if they believe there are any negative equality impacts in their school/academy in relation to the application of this policy/procedure. </w:t>
      </w:r>
    </w:p>
    <w:p w14:paraId="6E22410E" w14:textId="77777777" w:rsidR="00396028" w:rsidRDefault="00396028" w:rsidP="00EA7E12">
      <w:pPr>
        <w:spacing w:after="0" w:line="240" w:lineRule="auto"/>
        <w:rPr>
          <w:bCs/>
          <w:lang w:eastAsia="en-GB"/>
        </w:rPr>
      </w:pPr>
    </w:p>
    <w:p w14:paraId="332699BE" w14:textId="77777777" w:rsidR="00396028" w:rsidRDefault="00396028" w:rsidP="00EA7E12">
      <w:pPr>
        <w:spacing w:after="0" w:line="240" w:lineRule="auto"/>
        <w:rPr>
          <w:bCs/>
          <w:lang w:eastAsia="en-GB"/>
        </w:rPr>
      </w:pPr>
    </w:p>
    <w:p w14:paraId="323E82F0" w14:textId="6C208D4A" w:rsidR="004274CA" w:rsidRPr="004274CA" w:rsidRDefault="00E5261E" w:rsidP="004274CA">
      <w:pPr>
        <w:spacing w:after="0" w:line="240" w:lineRule="auto"/>
        <w:rPr>
          <w:b/>
          <w:sz w:val="32"/>
          <w:szCs w:val="32"/>
        </w:rPr>
      </w:pPr>
      <w:r>
        <w:rPr>
          <w:b/>
          <w:sz w:val="32"/>
          <w:szCs w:val="32"/>
        </w:rPr>
        <w:br w:type="page"/>
      </w:r>
    </w:p>
    <w:sdt>
      <w:sdtPr>
        <w:rPr>
          <w:rFonts w:ascii="Arial" w:eastAsiaTheme="minorHAnsi" w:hAnsi="Arial" w:cstheme="minorBidi"/>
          <w:color w:val="auto"/>
          <w:sz w:val="24"/>
          <w:szCs w:val="22"/>
        </w:rPr>
        <w:id w:val="-1738536654"/>
        <w:docPartObj>
          <w:docPartGallery w:val="Table of Contents"/>
          <w:docPartUnique/>
        </w:docPartObj>
      </w:sdtPr>
      <w:sdtEndPr>
        <w:rPr>
          <w:b/>
          <w:bCs/>
          <w:noProof/>
        </w:rPr>
      </w:sdtEndPr>
      <w:sdtContent>
        <w:p w14:paraId="21056653" w14:textId="5AE2DC78" w:rsidR="003F12E5" w:rsidRPr="00B84E1C" w:rsidRDefault="003F12E5">
          <w:pPr>
            <w:pStyle w:val="TOCHeading"/>
            <w:rPr>
              <w:color w:val="auto"/>
            </w:rPr>
          </w:pPr>
          <w:r w:rsidRPr="00B84E1C">
            <w:rPr>
              <w:color w:val="auto"/>
            </w:rPr>
            <w:t>Contents</w:t>
          </w:r>
        </w:p>
        <w:p w14:paraId="5DF7967B" w14:textId="3F5088EE" w:rsidR="00E304A5" w:rsidRPr="00B84E1C" w:rsidRDefault="003F12E5">
          <w:pPr>
            <w:pStyle w:val="TOC1"/>
            <w:tabs>
              <w:tab w:val="left" w:pos="440"/>
              <w:tab w:val="right" w:leader="dot" w:pos="10467"/>
            </w:tabs>
            <w:rPr>
              <w:rFonts w:asciiTheme="minorHAnsi" w:eastAsiaTheme="minorEastAsia" w:hAnsiTheme="minorHAnsi" w:cstheme="minorBidi"/>
              <w:noProof/>
              <w:sz w:val="22"/>
              <w:szCs w:val="22"/>
              <w:lang w:eastAsia="en-GB"/>
            </w:rPr>
          </w:pPr>
          <w:r w:rsidRPr="00B84E1C">
            <w:fldChar w:fldCharType="begin"/>
          </w:r>
          <w:r w:rsidRPr="00B84E1C">
            <w:instrText xml:space="preserve"> TOC \o "1-3" \h \z \u </w:instrText>
          </w:r>
          <w:r w:rsidRPr="00B84E1C">
            <w:fldChar w:fldCharType="separate"/>
          </w:r>
          <w:hyperlink w:anchor="_Toc207112851" w:history="1">
            <w:r w:rsidR="00E304A5" w:rsidRPr="00B84E1C">
              <w:rPr>
                <w:rStyle w:val="Hyperlink"/>
                <w:rFonts w:eastAsiaTheme="majorEastAsia"/>
                <w:noProof/>
                <w:color w:val="auto"/>
              </w:rPr>
              <w:t>1.</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INTRODUCTION</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_Toc207112851 \h </w:instrText>
            </w:r>
            <w:r w:rsidR="00E304A5" w:rsidRPr="00B84E1C">
              <w:rPr>
                <w:noProof/>
                <w:webHidden/>
              </w:rPr>
            </w:r>
            <w:r w:rsidR="00E304A5" w:rsidRPr="00B84E1C">
              <w:rPr>
                <w:noProof/>
                <w:webHidden/>
              </w:rPr>
              <w:fldChar w:fldCharType="separate"/>
            </w:r>
            <w:r w:rsidR="00E304A5" w:rsidRPr="00B84E1C">
              <w:rPr>
                <w:noProof/>
                <w:webHidden/>
              </w:rPr>
              <w:t>4</w:t>
            </w:r>
            <w:r w:rsidR="00E304A5" w:rsidRPr="00B84E1C">
              <w:rPr>
                <w:noProof/>
                <w:webHidden/>
              </w:rPr>
              <w:fldChar w:fldCharType="end"/>
            </w:r>
          </w:hyperlink>
        </w:p>
        <w:p w14:paraId="7E54E04B" w14:textId="5A744842" w:rsidR="00E304A5" w:rsidRPr="00B84E1C" w:rsidRDefault="00DE3E78">
          <w:pPr>
            <w:pStyle w:val="TOC1"/>
            <w:tabs>
              <w:tab w:val="left" w:pos="440"/>
              <w:tab w:val="right" w:leader="dot" w:pos="10467"/>
            </w:tabs>
            <w:rPr>
              <w:rFonts w:asciiTheme="minorHAnsi" w:eastAsiaTheme="minorEastAsia" w:hAnsiTheme="minorHAnsi" w:cstheme="minorBidi"/>
              <w:noProof/>
              <w:sz w:val="22"/>
              <w:szCs w:val="22"/>
              <w:lang w:eastAsia="en-GB"/>
            </w:rPr>
          </w:pPr>
          <w:hyperlink w:anchor="_Toc207112852" w:history="1">
            <w:r w:rsidR="00E304A5" w:rsidRPr="00B84E1C">
              <w:rPr>
                <w:rStyle w:val="Hyperlink"/>
                <w:rFonts w:eastAsiaTheme="majorEastAsia"/>
                <w:noProof/>
                <w:color w:val="auto"/>
              </w:rPr>
              <w:t>2.</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THE DATA (USE AND ACCESS) ACT 2025</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_Toc207112852 \h </w:instrText>
            </w:r>
            <w:r w:rsidR="00E304A5" w:rsidRPr="00B84E1C">
              <w:rPr>
                <w:noProof/>
                <w:webHidden/>
              </w:rPr>
            </w:r>
            <w:r w:rsidR="00E304A5" w:rsidRPr="00B84E1C">
              <w:rPr>
                <w:noProof/>
                <w:webHidden/>
              </w:rPr>
              <w:fldChar w:fldCharType="separate"/>
            </w:r>
            <w:r w:rsidR="00E304A5" w:rsidRPr="00B84E1C">
              <w:rPr>
                <w:noProof/>
                <w:webHidden/>
              </w:rPr>
              <w:t>4</w:t>
            </w:r>
            <w:r w:rsidR="00E304A5" w:rsidRPr="00B84E1C">
              <w:rPr>
                <w:noProof/>
                <w:webHidden/>
              </w:rPr>
              <w:fldChar w:fldCharType="end"/>
            </w:r>
          </w:hyperlink>
        </w:p>
        <w:p w14:paraId="192DA7DE" w14:textId="5F86F266" w:rsidR="00E304A5" w:rsidRPr="00B84E1C" w:rsidRDefault="00DE3E78">
          <w:pPr>
            <w:pStyle w:val="TOC1"/>
            <w:tabs>
              <w:tab w:val="left" w:pos="440"/>
              <w:tab w:val="right" w:leader="dot" w:pos="10467"/>
            </w:tabs>
            <w:rPr>
              <w:rFonts w:asciiTheme="minorHAnsi" w:eastAsiaTheme="minorEastAsia" w:hAnsiTheme="minorHAnsi" w:cstheme="minorBidi"/>
              <w:noProof/>
              <w:sz w:val="22"/>
              <w:szCs w:val="22"/>
              <w:lang w:eastAsia="en-GB"/>
            </w:rPr>
          </w:pPr>
          <w:hyperlink w:anchor="_Toc207112853" w:history="1">
            <w:r w:rsidR="00E304A5" w:rsidRPr="00B84E1C">
              <w:rPr>
                <w:rStyle w:val="Hyperlink"/>
                <w:rFonts w:eastAsiaTheme="majorEastAsia"/>
                <w:noProof/>
                <w:color w:val="auto"/>
              </w:rPr>
              <w:t>3.</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SCOPE</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_Toc207112853 \h </w:instrText>
            </w:r>
            <w:r w:rsidR="00E304A5" w:rsidRPr="00B84E1C">
              <w:rPr>
                <w:noProof/>
                <w:webHidden/>
              </w:rPr>
            </w:r>
            <w:r w:rsidR="00E304A5" w:rsidRPr="00B84E1C">
              <w:rPr>
                <w:noProof/>
                <w:webHidden/>
              </w:rPr>
              <w:fldChar w:fldCharType="separate"/>
            </w:r>
            <w:r w:rsidR="00E304A5" w:rsidRPr="00B84E1C">
              <w:rPr>
                <w:noProof/>
                <w:webHidden/>
              </w:rPr>
              <w:t>4</w:t>
            </w:r>
            <w:r w:rsidR="00E304A5" w:rsidRPr="00B84E1C">
              <w:rPr>
                <w:noProof/>
                <w:webHidden/>
              </w:rPr>
              <w:fldChar w:fldCharType="end"/>
            </w:r>
          </w:hyperlink>
        </w:p>
        <w:p w14:paraId="078DA4A0" w14:textId="4F4A7689" w:rsidR="00E304A5" w:rsidRPr="00B84E1C" w:rsidRDefault="00DE3E78">
          <w:pPr>
            <w:pStyle w:val="TOC1"/>
            <w:tabs>
              <w:tab w:val="left" w:pos="440"/>
              <w:tab w:val="right" w:leader="dot" w:pos="10467"/>
            </w:tabs>
            <w:rPr>
              <w:rFonts w:asciiTheme="minorHAnsi" w:eastAsiaTheme="minorEastAsia" w:hAnsiTheme="minorHAnsi" w:cstheme="minorBidi"/>
              <w:noProof/>
              <w:sz w:val="22"/>
              <w:szCs w:val="22"/>
              <w:lang w:eastAsia="en-GB"/>
            </w:rPr>
          </w:pPr>
          <w:hyperlink w:anchor="_Toc207112854" w:history="1">
            <w:r w:rsidR="00E304A5" w:rsidRPr="00B84E1C">
              <w:rPr>
                <w:rStyle w:val="Hyperlink"/>
                <w:rFonts w:eastAsiaTheme="majorEastAsia"/>
                <w:noProof/>
                <w:color w:val="auto"/>
              </w:rPr>
              <w:t>4.</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THE DATA CONTROLLER</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_Toc207112854 \h </w:instrText>
            </w:r>
            <w:r w:rsidR="00E304A5" w:rsidRPr="00B84E1C">
              <w:rPr>
                <w:noProof/>
                <w:webHidden/>
              </w:rPr>
            </w:r>
            <w:r w:rsidR="00E304A5" w:rsidRPr="00B84E1C">
              <w:rPr>
                <w:noProof/>
                <w:webHidden/>
              </w:rPr>
              <w:fldChar w:fldCharType="separate"/>
            </w:r>
            <w:r w:rsidR="00E304A5" w:rsidRPr="00B84E1C">
              <w:rPr>
                <w:noProof/>
                <w:webHidden/>
              </w:rPr>
              <w:t>5</w:t>
            </w:r>
            <w:r w:rsidR="00E304A5" w:rsidRPr="00B84E1C">
              <w:rPr>
                <w:noProof/>
                <w:webHidden/>
              </w:rPr>
              <w:fldChar w:fldCharType="end"/>
            </w:r>
          </w:hyperlink>
        </w:p>
        <w:p w14:paraId="5FF151B5" w14:textId="179C6FEE" w:rsidR="00E304A5" w:rsidRPr="00B84E1C" w:rsidRDefault="00DE3E78">
          <w:pPr>
            <w:pStyle w:val="TOC1"/>
            <w:tabs>
              <w:tab w:val="left" w:pos="440"/>
              <w:tab w:val="right" w:leader="dot" w:pos="10467"/>
            </w:tabs>
            <w:rPr>
              <w:rFonts w:asciiTheme="minorHAnsi" w:eastAsiaTheme="minorEastAsia" w:hAnsiTheme="minorHAnsi" w:cstheme="minorBidi"/>
              <w:noProof/>
              <w:sz w:val="22"/>
              <w:szCs w:val="22"/>
              <w:lang w:eastAsia="en-GB"/>
            </w:rPr>
          </w:pPr>
          <w:hyperlink w:anchor="_Toc207112855" w:history="1">
            <w:r w:rsidR="00E304A5" w:rsidRPr="00B84E1C">
              <w:rPr>
                <w:rStyle w:val="Hyperlink"/>
                <w:rFonts w:eastAsiaTheme="majorEastAsia"/>
                <w:noProof/>
                <w:color w:val="auto"/>
              </w:rPr>
              <w:t>5.</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DATA PROTECTION PRINCIPLES</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_Toc207112855 \h </w:instrText>
            </w:r>
            <w:r w:rsidR="00E304A5" w:rsidRPr="00B84E1C">
              <w:rPr>
                <w:noProof/>
                <w:webHidden/>
              </w:rPr>
            </w:r>
            <w:r w:rsidR="00E304A5" w:rsidRPr="00B84E1C">
              <w:rPr>
                <w:noProof/>
                <w:webHidden/>
              </w:rPr>
              <w:fldChar w:fldCharType="separate"/>
            </w:r>
            <w:r w:rsidR="00E304A5" w:rsidRPr="00B84E1C">
              <w:rPr>
                <w:noProof/>
                <w:webHidden/>
              </w:rPr>
              <w:t>5</w:t>
            </w:r>
            <w:r w:rsidR="00E304A5" w:rsidRPr="00B84E1C">
              <w:rPr>
                <w:noProof/>
                <w:webHidden/>
              </w:rPr>
              <w:fldChar w:fldCharType="end"/>
            </w:r>
          </w:hyperlink>
        </w:p>
        <w:p w14:paraId="47D886D0" w14:textId="0C5E5DE5" w:rsidR="00E304A5" w:rsidRPr="00B84E1C" w:rsidRDefault="00DE3E78">
          <w:pPr>
            <w:pStyle w:val="TOC1"/>
            <w:tabs>
              <w:tab w:val="left" w:pos="440"/>
              <w:tab w:val="right" w:leader="dot" w:pos="10467"/>
            </w:tabs>
            <w:rPr>
              <w:rFonts w:asciiTheme="minorHAnsi" w:eastAsiaTheme="minorEastAsia" w:hAnsiTheme="minorHAnsi" w:cstheme="minorBidi"/>
              <w:noProof/>
              <w:sz w:val="22"/>
              <w:szCs w:val="22"/>
              <w:lang w:eastAsia="en-GB"/>
            </w:rPr>
          </w:pPr>
          <w:hyperlink w:anchor="_Toc207112856" w:history="1">
            <w:r w:rsidR="00E304A5" w:rsidRPr="00B84E1C">
              <w:rPr>
                <w:rStyle w:val="Hyperlink"/>
                <w:rFonts w:eastAsiaTheme="majorEastAsia"/>
                <w:noProof/>
                <w:color w:val="auto"/>
              </w:rPr>
              <w:t>6.</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ROLES AND RESPONSIBILITIES</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_Toc207112856 \h </w:instrText>
            </w:r>
            <w:r w:rsidR="00E304A5" w:rsidRPr="00B84E1C">
              <w:rPr>
                <w:noProof/>
                <w:webHidden/>
              </w:rPr>
            </w:r>
            <w:r w:rsidR="00E304A5" w:rsidRPr="00B84E1C">
              <w:rPr>
                <w:noProof/>
                <w:webHidden/>
              </w:rPr>
              <w:fldChar w:fldCharType="separate"/>
            </w:r>
            <w:r w:rsidR="00E304A5" w:rsidRPr="00B84E1C">
              <w:rPr>
                <w:noProof/>
                <w:webHidden/>
              </w:rPr>
              <w:t>5</w:t>
            </w:r>
            <w:r w:rsidR="00E304A5" w:rsidRPr="00B84E1C">
              <w:rPr>
                <w:noProof/>
                <w:webHidden/>
              </w:rPr>
              <w:fldChar w:fldCharType="end"/>
            </w:r>
          </w:hyperlink>
        </w:p>
        <w:p w14:paraId="58B8AF47" w14:textId="449475FD" w:rsidR="00E304A5" w:rsidRPr="00B84E1C" w:rsidRDefault="00DE3E78">
          <w:pPr>
            <w:pStyle w:val="TOC1"/>
            <w:tabs>
              <w:tab w:val="left" w:pos="440"/>
              <w:tab w:val="right" w:leader="dot" w:pos="10467"/>
            </w:tabs>
            <w:rPr>
              <w:rFonts w:asciiTheme="minorHAnsi" w:eastAsiaTheme="minorEastAsia" w:hAnsiTheme="minorHAnsi" w:cstheme="minorBidi"/>
              <w:noProof/>
              <w:sz w:val="22"/>
              <w:szCs w:val="22"/>
              <w:lang w:eastAsia="en-GB"/>
            </w:rPr>
          </w:pPr>
          <w:hyperlink w:anchor="_Toc207112857" w:history="1">
            <w:r w:rsidR="00E304A5" w:rsidRPr="00B84E1C">
              <w:rPr>
                <w:rStyle w:val="Hyperlink"/>
                <w:rFonts w:eastAsiaTheme="majorEastAsia"/>
                <w:noProof/>
                <w:color w:val="auto"/>
              </w:rPr>
              <w:t>7.</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COLLECTING PERSONAL DATA</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_Toc207112857 \h </w:instrText>
            </w:r>
            <w:r w:rsidR="00E304A5" w:rsidRPr="00B84E1C">
              <w:rPr>
                <w:noProof/>
                <w:webHidden/>
              </w:rPr>
            </w:r>
            <w:r w:rsidR="00E304A5" w:rsidRPr="00B84E1C">
              <w:rPr>
                <w:noProof/>
                <w:webHidden/>
              </w:rPr>
              <w:fldChar w:fldCharType="separate"/>
            </w:r>
            <w:r w:rsidR="00E304A5" w:rsidRPr="00B84E1C">
              <w:rPr>
                <w:noProof/>
                <w:webHidden/>
              </w:rPr>
              <w:t>6</w:t>
            </w:r>
            <w:r w:rsidR="00E304A5" w:rsidRPr="00B84E1C">
              <w:rPr>
                <w:noProof/>
                <w:webHidden/>
              </w:rPr>
              <w:fldChar w:fldCharType="end"/>
            </w:r>
          </w:hyperlink>
        </w:p>
        <w:p w14:paraId="40292F34" w14:textId="5ED9184D" w:rsidR="00E304A5" w:rsidRPr="00B84E1C" w:rsidRDefault="00DE3E78">
          <w:pPr>
            <w:pStyle w:val="TOC1"/>
            <w:tabs>
              <w:tab w:val="left" w:pos="440"/>
              <w:tab w:val="right" w:leader="dot" w:pos="10467"/>
            </w:tabs>
            <w:rPr>
              <w:rFonts w:asciiTheme="minorHAnsi" w:eastAsiaTheme="minorEastAsia" w:hAnsiTheme="minorHAnsi" w:cstheme="minorBidi"/>
              <w:noProof/>
              <w:sz w:val="22"/>
              <w:szCs w:val="22"/>
              <w:lang w:eastAsia="en-GB"/>
            </w:rPr>
          </w:pPr>
          <w:hyperlink w:anchor="_Toc207112858" w:history="1">
            <w:r w:rsidR="00E304A5" w:rsidRPr="00B84E1C">
              <w:rPr>
                <w:rStyle w:val="Hyperlink"/>
                <w:rFonts w:eastAsiaTheme="majorEastAsia"/>
                <w:noProof/>
                <w:color w:val="auto"/>
              </w:rPr>
              <w:t>8.</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SHARING PERSONAL DATA</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_Toc207112858 \h </w:instrText>
            </w:r>
            <w:r w:rsidR="00E304A5" w:rsidRPr="00B84E1C">
              <w:rPr>
                <w:noProof/>
                <w:webHidden/>
              </w:rPr>
            </w:r>
            <w:r w:rsidR="00E304A5" w:rsidRPr="00B84E1C">
              <w:rPr>
                <w:noProof/>
                <w:webHidden/>
              </w:rPr>
              <w:fldChar w:fldCharType="separate"/>
            </w:r>
            <w:r w:rsidR="00E304A5" w:rsidRPr="00B84E1C">
              <w:rPr>
                <w:noProof/>
                <w:webHidden/>
              </w:rPr>
              <w:t>7</w:t>
            </w:r>
            <w:r w:rsidR="00E304A5" w:rsidRPr="00B84E1C">
              <w:rPr>
                <w:noProof/>
                <w:webHidden/>
              </w:rPr>
              <w:fldChar w:fldCharType="end"/>
            </w:r>
          </w:hyperlink>
        </w:p>
        <w:p w14:paraId="0704B3C3" w14:textId="425A2131" w:rsidR="00E304A5" w:rsidRPr="00B84E1C" w:rsidRDefault="00DE3E78">
          <w:pPr>
            <w:pStyle w:val="TOC1"/>
            <w:tabs>
              <w:tab w:val="left" w:pos="440"/>
              <w:tab w:val="right" w:leader="dot" w:pos="10467"/>
            </w:tabs>
            <w:rPr>
              <w:rFonts w:asciiTheme="minorHAnsi" w:eastAsiaTheme="minorEastAsia" w:hAnsiTheme="minorHAnsi" w:cstheme="minorBidi"/>
              <w:noProof/>
              <w:sz w:val="22"/>
              <w:szCs w:val="22"/>
              <w:lang w:eastAsia="en-GB"/>
            </w:rPr>
          </w:pPr>
          <w:hyperlink w:anchor="_Toc207112859" w:history="1">
            <w:r w:rsidR="00E304A5" w:rsidRPr="00B84E1C">
              <w:rPr>
                <w:rStyle w:val="Hyperlink"/>
                <w:rFonts w:eastAsiaTheme="majorEastAsia"/>
                <w:noProof/>
                <w:color w:val="auto"/>
              </w:rPr>
              <w:t>9.</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ARTIFICIAL INTELLIGENCE (AI) AND DATA PROTECTION</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_Toc207112859 \h </w:instrText>
            </w:r>
            <w:r w:rsidR="00E304A5" w:rsidRPr="00B84E1C">
              <w:rPr>
                <w:noProof/>
                <w:webHidden/>
              </w:rPr>
            </w:r>
            <w:r w:rsidR="00E304A5" w:rsidRPr="00B84E1C">
              <w:rPr>
                <w:noProof/>
                <w:webHidden/>
              </w:rPr>
              <w:fldChar w:fldCharType="separate"/>
            </w:r>
            <w:r w:rsidR="00E304A5" w:rsidRPr="00B84E1C">
              <w:rPr>
                <w:noProof/>
                <w:webHidden/>
              </w:rPr>
              <w:t>7</w:t>
            </w:r>
            <w:r w:rsidR="00E304A5" w:rsidRPr="00B84E1C">
              <w:rPr>
                <w:noProof/>
                <w:webHidden/>
              </w:rPr>
              <w:fldChar w:fldCharType="end"/>
            </w:r>
          </w:hyperlink>
        </w:p>
        <w:p w14:paraId="5A70F975" w14:textId="43357F3E"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0" w:history="1">
            <w:r w:rsidR="00E304A5" w:rsidRPr="00B84E1C">
              <w:rPr>
                <w:rStyle w:val="Hyperlink"/>
                <w:rFonts w:eastAsiaTheme="majorEastAsia"/>
                <w:noProof/>
                <w:color w:val="auto"/>
              </w:rPr>
              <w:t>10.</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BIOMETRIC RECOGNITION SYSTEMS</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_Toc207112860 \h </w:instrText>
            </w:r>
            <w:r w:rsidR="00E304A5" w:rsidRPr="00B84E1C">
              <w:rPr>
                <w:noProof/>
                <w:webHidden/>
              </w:rPr>
            </w:r>
            <w:r w:rsidR="00E304A5" w:rsidRPr="00B84E1C">
              <w:rPr>
                <w:noProof/>
                <w:webHidden/>
              </w:rPr>
              <w:fldChar w:fldCharType="separate"/>
            </w:r>
            <w:r w:rsidR="00E304A5" w:rsidRPr="00B84E1C">
              <w:rPr>
                <w:noProof/>
                <w:webHidden/>
              </w:rPr>
              <w:t>8</w:t>
            </w:r>
            <w:r w:rsidR="00E304A5" w:rsidRPr="00B84E1C">
              <w:rPr>
                <w:noProof/>
                <w:webHidden/>
              </w:rPr>
              <w:fldChar w:fldCharType="end"/>
            </w:r>
          </w:hyperlink>
        </w:p>
        <w:p w14:paraId="3B1EF17E" w14:textId="2D1BDC47"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1" w:history="1">
            <w:r w:rsidR="00E304A5" w:rsidRPr="00B84E1C">
              <w:rPr>
                <w:rStyle w:val="Hyperlink"/>
                <w:rFonts w:eastAsiaTheme="majorEastAsia"/>
                <w:noProof/>
                <w:color w:val="auto"/>
              </w:rPr>
              <w:t>11.</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CCTV</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_Toc207112861 \h </w:instrText>
            </w:r>
            <w:r w:rsidR="00E304A5" w:rsidRPr="00B84E1C">
              <w:rPr>
                <w:noProof/>
                <w:webHidden/>
              </w:rPr>
            </w:r>
            <w:r w:rsidR="00E304A5" w:rsidRPr="00B84E1C">
              <w:rPr>
                <w:noProof/>
                <w:webHidden/>
              </w:rPr>
              <w:fldChar w:fldCharType="separate"/>
            </w:r>
            <w:r w:rsidR="00E304A5" w:rsidRPr="00B84E1C">
              <w:rPr>
                <w:noProof/>
                <w:webHidden/>
              </w:rPr>
              <w:t>9</w:t>
            </w:r>
            <w:r w:rsidR="00E304A5" w:rsidRPr="00B84E1C">
              <w:rPr>
                <w:noProof/>
                <w:webHidden/>
              </w:rPr>
              <w:fldChar w:fldCharType="end"/>
            </w:r>
          </w:hyperlink>
        </w:p>
        <w:p w14:paraId="2D234F82" w14:textId="30A66BC6"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2" w:history="1">
            <w:r w:rsidR="00E304A5" w:rsidRPr="00B84E1C">
              <w:rPr>
                <w:rStyle w:val="Hyperlink"/>
                <w:rFonts w:eastAsiaTheme="majorEastAsia"/>
                <w:noProof/>
                <w:color w:val="auto"/>
              </w:rPr>
              <w:t>12.</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PHOTOGRAPHS AND VIDEOS</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_Toc207112862 \h </w:instrText>
            </w:r>
            <w:r w:rsidR="00E304A5" w:rsidRPr="00B84E1C">
              <w:rPr>
                <w:noProof/>
                <w:webHidden/>
              </w:rPr>
            </w:r>
            <w:r w:rsidR="00E304A5" w:rsidRPr="00B84E1C">
              <w:rPr>
                <w:noProof/>
                <w:webHidden/>
              </w:rPr>
              <w:fldChar w:fldCharType="separate"/>
            </w:r>
            <w:r w:rsidR="00E304A5" w:rsidRPr="00B84E1C">
              <w:rPr>
                <w:noProof/>
                <w:webHidden/>
              </w:rPr>
              <w:t>9</w:t>
            </w:r>
            <w:r w:rsidR="00E304A5" w:rsidRPr="00B84E1C">
              <w:rPr>
                <w:noProof/>
                <w:webHidden/>
              </w:rPr>
              <w:fldChar w:fldCharType="end"/>
            </w:r>
          </w:hyperlink>
        </w:p>
        <w:p w14:paraId="3EADF4CF" w14:textId="1C842AF4"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3" w:history="1">
            <w:r w:rsidR="00E304A5" w:rsidRPr="00B84E1C">
              <w:rPr>
                <w:rStyle w:val="Hyperlink"/>
                <w:rFonts w:eastAsiaTheme="majorEastAsia"/>
                <w:noProof/>
                <w:color w:val="auto"/>
              </w:rPr>
              <w:t>13.</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DATA SECURITY AND STORAGE OF RECORDS</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_Toc207112863 \h </w:instrText>
            </w:r>
            <w:r w:rsidR="00E304A5" w:rsidRPr="00B84E1C">
              <w:rPr>
                <w:noProof/>
                <w:webHidden/>
              </w:rPr>
            </w:r>
            <w:r w:rsidR="00E304A5" w:rsidRPr="00B84E1C">
              <w:rPr>
                <w:noProof/>
                <w:webHidden/>
              </w:rPr>
              <w:fldChar w:fldCharType="separate"/>
            </w:r>
            <w:r w:rsidR="00E304A5" w:rsidRPr="00B84E1C">
              <w:rPr>
                <w:noProof/>
                <w:webHidden/>
              </w:rPr>
              <w:t>10</w:t>
            </w:r>
            <w:r w:rsidR="00E304A5" w:rsidRPr="00B84E1C">
              <w:rPr>
                <w:noProof/>
                <w:webHidden/>
              </w:rPr>
              <w:fldChar w:fldCharType="end"/>
            </w:r>
          </w:hyperlink>
        </w:p>
        <w:p w14:paraId="32958716" w14:textId="4DCF8177"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4" w:history="1">
            <w:r w:rsidR="00E304A5" w:rsidRPr="00B84E1C">
              <w:rPr>
                <w:rStyle w:val="Hyperlink"/>
                <w:rFonts w:eastAsiaTheme="majorEastAsia"/>
                <w:noProof/>
                <w:color w:val="auto"/>
              </w:rPr>
              <w:t>14.</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DISPOSAL OF RECORDS</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_Toc207112864 \h </w:instrText>
            </w:r>
            <w:r w:rsidR="00E304A5" w:rsidRPr="00B84E1C">
              <w:rPr>
                <w:noProof/>
                <w:webHidden/>
              </w:rPr>
            </w:r>
            <w:r w:rsidR="00E304A5" w:rsidRPr="00B84E1C">
              <w:rPr>
                <w:noProof/>
                <w:webHidden/>
              </w:rPr>
              <w:fldChar w:fldCharType="separate"/>
            </w:r>
            <w:r w:rsidR="00E304A5" w:rsidRPr="00B84E1C">
              <w:rPr>
                <w:noProof/>
                <w:webHidden/>
              </w:rPr>
              <w:t>10</w:t>
            </w:r>
            <w:r w:rsidR="00E304A5" w:rsidRPr="00B84E1C">
              <w:rPr>
                <w:noProof/>
                <w:webHidden/>
              </w:rPr>
              <w:fldChar w:fldCharType="end"/>
            </w:r>
          </w:hyperlink>
        </w:p>
        <w:p w14:paraId="2D6C2153" w14:textId="1AF51D79"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5" w:history="1">
            <w:r w:rsidR="00E304A5" w:rsidRPr="00B84E1C">
              <w:rPr>
                <w:rStyle w:val="Hyperlink"/>
                <w:rFonts w:eastAsiaTheme="majorEastAsia"/>
                <w:noProof/>
                <w:color w:val="auto"/>
              </w:rPr>
              <w:t>15.</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SUBJECT ACCESS REQUESTS AND OTHER RIGHTS OF INDIVIDUALS</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_Toc207112865 \h </w:instrText>
            </w:r>
            <w:r w:rsidR="00E304A5" w:rsidRPr="00B84E1C">
              <w:rPr>
                <w:noProof/>
                <w:webHidden/>
              </w:rPr>
            </w:r>
            <w:r w:rsidR="00E304A5" w:rsidRPr="00B84E1C">
              <w:rPr>
                <w:noProof/>
                <w:webHidden/>
              </w:rPr>
              <w:fldChar w:fldCharType="separate"/>
            </w:r>
            <w:r w:rsidR="00E304A5" w:rsidRPr="00B84E1C">
              <w:rPr>
                <w:noProof/>
                <w:webHidden/>
              </w:rPr>
              <w:t>10</w:t>
            </w:r>
            <w:r w:rsidR="00E304A5" w:rsidRPr="00B84E1C">
              <w:rPr>
                <w:noProof/>
                <w:webHidden/>
              </w:rPr>
              <w:fldChar w:fldCharType="end"/>
            </w:r>
          </w:hyperlink>
        </w:p>
        <w:p w14:paraId="284727D3" w14:textId="45A10199"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6" w:history="1">
            <w:r w:rsidR="00E304A5" w:rsidRPr="00B84E1C">
              <w:rPr>
                <w:rStyle w:val="Hyperlink"/>
                <w:rFonts w:eastAsiaTheme="majorEastAsia"/>
                <w:noProof/>
                <w:color w:val="auto"/>
              </w:rPr>
              <w:t>16.</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PARENTAL REQUESTS TO SEE THE EDUCATIONAL RECORD</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_Toc207112866 \h </w:instrText>
            </w:r>
            <w:r w:rsidR="00E304A5" w:rsidRPr="00B84E1C">
              <w:rPr>
                <w:noProof/>
                <w:webHidden/>
              </w:rPr>
            </w:r>
            <w:r w:rsidR="00E304A5" w:rsidRPr="00B84E1C">
              <w:rPr>
                <w:noProof/>
                <w:webHidden/>
              </w:rPr>
              <w:fldChar w:fldCharType="separate"/>
            </w:r>
            <w:r w:rsidR="00E304A5" w:rsidRPr="00B84E1C">
              <w:rPr>
                <w:noProof/>
                <w:webHidden/>
              </w:rPr>
              <w:t>11</w:t>
            </w:r>
            <w:r w:rsidR="00E304A5" w:rsidRPr="00B84E1C">
              <w:rPr>
                <w:noProof/>
                <w:webHidden/>
              </w:rPr>
              <w:fldChar w:fldCharType="end"/>
            </w:r>
          </w:hyperlink>
        </w:p>
        <w:p w14:paraId="4CCF85BF" w14:textId="66B0A6C2"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7" w:history="1">
            <w:r w:rsidR="00E304A5" w:rsidRPr="00B84E1C">
              <w:rPr>
                <w:rStyle w:val="Hyperlink"/>
                <w:rFonts w:eastAsiaTheme="majorEastAsia"/>
                <w:noProof/>
                <w:color w:val="auto"/>
              </w:rPr>
              <w:t>17.</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PERSONAL DATA BREACHES</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_Toc207112867 \h </w:instrText>
            </w:r>
            <w:r w:rsidR="00E304A5" w:rsidRPr="00B84E1C">
              <w:rPr>
                <w:noProof/>
                <w:webHidden/>
              </w:rPr>
            </w:r>
            <w:r w:rsidR="00E304A5" w:rsidRPr="00B84E1C">
              <w:rPr>
                <w:noProof/>
                <w:webHidden/>
              </w:rPr>
              <w:fldChar w:fldCharType="separate"/>
            </w:r>
            <w:r w:rsidR="00E304A5" w:rsidRPr="00B84E1C">
              <w:rPr>
                <w:noProof/>
                <w:webHidden/>
              </w:rPr>
              <w:t>12</w:t>
            </w:r>
            <w:r w:rsidR="00E304A5" w:rsidRPr="00B84E1C">
              <w:rPr>
                <w:noProof/>
                <w:webHidden/>
              </w:rPr>
              <w:fldChar w:fldCharType="end"/>
            </w:r>
          </w:hyperlink>
        </w:p>
        <w:p w14:paraId="504ABDC9" w14:textId="397D7B15"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8" w:history="1">
            <w:r w:rsidR="00E304A5" w:rsidRPr="00B84E1C">
              <w:rPr>
                <w:rStyle w:val="Hyperlink"/>
                <w:rFonts w:eastAsiaTheme="majorEastAsia"/>
                <w:noProof/>
                <w:color w:val="auto"/>
              </w:rPr>
              <w:t>18.</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TRAINING</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_Toc207112868 \h </w:instrText>
            </w:r>
            <w:r w:rsidR="00E304A5" w:rsidRPr="00B84E1C">
              <w:rPr>
                <w:noProof/>
                <w:webHidden/>
              </w:rPr>
            </w:r>
            <w:r w:rsidR="00E304A5" w:rsidRPr="00B84E1C">
              <w:rPr>
                <w:noProof/>
                <w:webHidden/>
              </w:rPr>
              <w:fldChar w:fldCharType="separate"/>
            </w:r>
            <w:r w:rsidR="00E304A5" w:rsidRPr="00B84E1C">
              <w:rPr>
                <w:noProof/>
                <w:webHidden/>
              </w:rPr>
              <w:t>12</w:t>
            </w:r>
            <w:r w:rsidR="00E304A5" w:rsidRPr="00B84E1C">
              <w:rPr>
                <w:noProof/>
                <w:webHidden/>
              </w:rPr>
              <w:fldChar w:fldCharType="end"/>
            </w:r>
          </w:hyperlink>
        </w:p>
        <w:p w14:paraId="5E5FBA35" w14:textId="113CDA0D" w:rsidR="00E304A5" w:rsidRPr="00B84E1C" w:rsidRDefault="00DE3E78">
          <w:pPr>
            <w:pStyle w:val="TOC1"/>
            <w:tabs>
              <w:tab w:val="left" w:pos="660"/>
              <w:tab w:val="right" w:leader="dot" w:pos="10467"/>
            </w:tabs>
            <w:rPr>
              <w:rFonts w:asciiTheme="minorHAnsi" w:eastAsiaTheme="minorEastAsia" w:hAnsiTheme="minorHAnsi" w:cstheme="minorBidi"/>
              <w:noProof/>
              <w:sz w:val="22"/>
              <w:szCs w:val="22"/>
              <w:lang w:eastAsia="en-GB"/>
            </w:rPr>
          </w:pPr>
          <w:hyperlink w:anchor="_Toc207112869" w:history="1">
            <w:r w:rsidR="00E304A5" w:rsidRPr="00B84E1C">
              <w:rPr>
                <w:rStyle w:val="Hyperlink"/>
                <w:rFonts w:eastAsiaTheme="majorEastAsia"/>
                <w:noProof/>
                <w:color w:val="auto"/>
              </w:rPr>
              <w:t>19.</w:t>
            </w:r>
            <w:r w:rsidR="00E304A5" w:rsidRPr="00B84E1C">
              <w:rPr>
                <w:rFonts w:asciiTheme="minorHAnsi" w:eastAsiaTheme="minorEastAsia" w:hAnsiTheme="minorHAnsi" w:cstheme="minorBidi"/>
                <w:noProof/>
                <w:sz w:val="22"/>
                <w:szCs w:val="22"/>
                <w:lang w:eastAsia="en-GB"/>
              </w:rPr>
              <w:tab/>
            </w:r>
            <w:r w:rsidR="00E304A5" w:rsidRPr="00B84E1C">
              <w:rPr>
                <w:rStyle w:val="Hyperlink"/>
                <w:rFonts w:eastAsiaTheme="majorEastAsia"/>
                <w:noProof/>
                <w:color w:val="auto"/>
              </w:rPr>
              <w:t>COMPLAINTS</w:t>
            </w:r>
            <w:r w:rsidR="00E304A5" w:rsidRPr="00B84E1C">
              <w:rPr>
                <w:noProof/>
                <w:webHidden/>
              </w:rPr>
              <w:tab/>
            </w:r>
            <w:r w:rsidR="00E304A5" w:rsidRPr="00B84E1C">
              <w:rPr>
                <w:noProof/>
                <w:webHidden/>
              </w:rPr>
              <w:fldChar w:fldCharType="begin"/>
            </w:r>
            <w:r w:rsidR="00E304A5" w:rsidRPr="00B84E1C">
              <w:rPr>
                <w:noProof/>
                <w:webHidden/>
              </w:rPr>
              <w:instrText xml:space="preserve"> PAGEREF _Toc207112869 \h </w:instrText>
            </w:r>
            <w:r w:rsidR="00E304A5" w:rsidRPr="00B84E1C">
              <w:rPr>
                <w:noProof/>
                <w:webHidden/>
              </w:rPr>
            </w:r>
            <w:r w:rsidR="00E304A5" w:rsidRPr="00B84E1C">
              <w:rPr>
                <w:noProof/>
                <w:webHidden/>
              </w:rPr>
              <w:fldChar w:fldCharType="separate"/>
            </w:r>
            <w:r w:rsidR="00E304A5" w:rsidRPr="00B84E1C">
              <w:rPr>
                <w:noProof/>
                <w:webHidden/>
              </w:rPr>
              <w:t>12</w:t>
            </w:r>
            <w:r w:rsidR="00E304A5" w:rsidRPr="00B84E1C">
              <w:rPr>
                <w:noProof/>
                <w:webHidden/>
              </w:rPr>
              <w:fldChar w:fldCharType="end"/>
            </w:r>
          </w:hyperlink>
        </w:p>
        <w:p w14:paraId="67333898" w14:textId="19777C91" w:rsidR="003F12E5" w:rsidRDefault="003F12E5">
          <w:r w:rsidRPr="00B84E1C">
            <w:rPr>
              <w:b/>
              <w:bCs/>
              <w:noProof/>
            </w:rPr>
            <w:fldChar w:fldCharType="end"/>
          </w:r>
        </w:p>
      </w:sdtContent>
    </w:sdt>
    <w:p w14:paraId="25184950" w14:textId="0969A1E1" w:rsidR="000C0F64" w:rsidRDefault="000C0F64">
      <w:pPr>
        <w:rPr>
          <w:rFonts w:eastAsia="Times New Roman" w:cs="Arial"/>
          <w:b/>
          <w:bCs/>
          <w:color w:val="548DD4"/>
          <w:szCs w:val="24"/>
        </w:rPr>
      </w:pPr>
      <w:r>
        <w:rPr>
          <w:rFonts w:eastAsia="Times New Roman" w:cs="Arial"/>
          <w:b/>
          <w:bCs/>
          <w:color w:val="548DD4"/>
          <w:szCs w:val="24"/>
        </w:rPr>
        <w:br w:type="page"/>
      </w:r>
    </w:p>
    <w:p w14:paraId="3473EAFD" w14:textId="77777777" w:rsidR="00EA7E12" w:rsidRPr="004274CA" w:rsidRDefault="00EA7E12">
      <w:pPr>
        <w:rPr>
          <w:rFonts w:eastAsia="Times New Roman" w:cs="Arial"/>
          <w:b/>
          <w:bCs/>
          <w:color w:val="548DD4"/>
          <w:szCs w:val="24"/>
        </w:rPr>
      </w:pPr>
    </w:p>
    <w:p w14:paraId="5872D743" w14:textId="36E1BC8E" w:rsidR="00E5261E" w:rsidRPr="00B84E1C" w:rsidRDefault="00B84E1C" w:rsidP="000C0F64">
      <w:pPr>
        <w:pStyle w:val="Header1"/>
        <w:rPr>
          <w:color w:val="auto"/>
        </w:rPr>
      </w:pPr>
      <w:bookmarkStart w:id="0" w:name="_Toc207112851"/>
      <w:r>
        <w:rPr>
          <w:color w:val="auto"/>
        </w:rPr>
        <w:t xml:space="preserve">    </w:t>
      </w:r>
      <w:r w:rsidR="00EA7E12" w:rsidRPr="00B84E1C">
        <w:rPr>
          <w:color w:val="auto"/>
        </w:rPr>
        <w:t>INTRODUCTION</w:t>
      </w:r>
      <w:bookmarkEnd w:id="0"/>
    </w:p>
    <w:p w14:paraId="48B90360" w14:textId="77777777" w:rsidR="00E5261E" w:rsidRPr="0002375F" w:rsidRDefault="00E5261E" w:rsidP="0002375F">
      <w:pPr>
        <w:spacing w:after="0" w:line="240" w:lineRule="auto"/>
        <w:jc w:val="both"/>
        <w:rPr>
          <w:rFonts w:eastAsia="Times New Roman" w:cs="Arial"/>
          <w:szCs w:val="24"/>
        </w:rPr>
      </w:pPr>
    </w:p>
    <w:p w14:paraId="7CC35223" w14:textId="159BC428" w:rsidR="00A70189" w:rsidRPr="0002375F" w:rsidRDefault="00E5261E" w:rsidP="005C0C90">
      <w:pPr>
        <w:numPr>
          <w:ilvl w:val="1"/>
          <w:numId w:val="2"/>
        </w:numPr>
        <w:spacing w:after="0" w:line="240" w:lineRule="auto"/>
        <w:ind w:left="567" w:hanging="567"/>
        <w:jc w:val="both"/>
        <w:rPr>
          <w:rFonts w:eastAsia="Times New Roman" w:cs="Arial"/>
          <w:sz w:val="22"/>
        </w:rPr>
      </w:pPr>
      <w:r w:rsidRPr="0002375F">
        <w:rPr>
          <w:rFonts w:eastAsia="Times New Roman" w:cs="Arial"/>
          <w:sz w:val="22"/>
        </w:rPr>
        <w:t xml:space="preserve">The school collects a large amount of personal data </w:t>
      </w:r>
      <w:r w:rsidR="00A70189" w:rsidRPr="0002375F">
        <w:rPr>
          <w:rFonts w:eastAsia="Times New Roman" w:cs="Arial"/>
          <w:sz w:val="22"/>
        </w:rPr>
        <w:t xml:space="preserve">about staff, pupils, parents, governors, visitors and other individuals. The school aims to ensure that all such personal data is collected, stored and processed in accordance with the General Data Protection Regulation (GDPR), the Data Protection Act 2018 and guidance published by the Information Commissioners Office (ICO). </w:t>
      </w:r>
    </w:p>
    <w:p w14:paraId="13C0FC7D" w14:textId="77777777" w:rsidR="00EA7E12" w:rsidRPr="0002375F" w:rsidRDefault="00EA7E12" w:rsidP="0002375F">
      <w:pPr>
        <w:spacing w:after="0" w:line="240" w:lineRule="auto"/>
        <w:ind w:left="567"/>
        <w:jc w:val="both"/>
        <w:rPr>
          <w:rFonts w:eastAsia="Times New Roman" w:cs="Arial"/>
          <w:sz w:val="22"/>
        </w:rPr>
      </w:pPr>
    </w:p>
    <w:p w14:paraId="6C3307DE" w14:textId="6DA30599" w:rsidR="00E5261E" w:rsidRPr="0002375F" w:rsidRDefault="00E5261E" w:rsidP="005C0C90">
      <w:pPr>
        <w:numPr>
          <w:ilvl w:val="1"/>
          <w:numId w:val="2"/>
        </w:numPr>
        <w:spacing w:after="0" w:line="240" w:lineRule="auto"/>
        <w:ind w:left="567" w:hanging="567"/>
        <w:jc w:val="both"/>
        <w:rPr>
          <w:rFonts w:eastAsia="Times New Roman" w:cs="Arial"/>
          <w:sz w:val="22"/>
        </w:rPr>
      </w:pPr>
      <w:r w:rsidRPr="0002375F">
        <w:rPr>
          <w:rFonts w:eastAsia="Times New Roman" w:cs="Arial"/>
          <w:sz w:val="22"/>
        </w:rPr>
        <w:t>Personal information is any information that relates to a living individual who can be identified from the information</w:t>
      </w:r>
      <w:r w:rsidR="00A70189" w:rsidRPr="0002375F">
        <w:rPr>
          <w:rFonts w:eastAsia="Times New Roman" w:cs="Arial"/>
          <w:sz w:val="22"/>
        </w:rPr>
        <w:t xml:space="preserve"> regardless of whether it is in paper or electronic format. </w:t>
      </w:r>
    </w:p>
    <w:p w14:paraId="221AB5A5" w14:textId="77777777" w:rsidR="00EA7E12" w:rsidRPr="0002375F" w:rsidRDefault="00EA7E12" w:rsidP="0002375F">
      <w:pPr>
        <w:spacing w:after="0" w:line="240" w:lineRule="auto"/>
        <w:ind w:left="567"/>
        <w:jc w:val="both"/>
        <w:rPr>
          <w:rFonts w:eastAsia="Times New Roman" w:cs="Arial"/>
          <w:sz w:val="22"/>
        </w:rPr>
      </w:pPr>
    </w:p>
    <w:p w14:paraId="7B427270" w14:textId="77777777" w:rsidR="008E411E" w:rsidRDefault="00E5261E" w:rsidP="008E411E">
      <w:pPr>
        <w:numPr>
          <w:ilvl w:val="1"/>
          <w:numId w:val="2"/>
        </w:numPr>
        <w:spacing w:after="0" w:line="240" w:lineRule="auto"/>
        <w:ind w:left="567" w:hanging="567"/>
        <w:jc w:val="both"/>
        <w:rPr>
          <w:rFonts w:eastAsia="Times New Roman" w:cs="Arial"/>
          <w:sz w:val="22"/>
        </w:rPr>
      </w:pPr>
      <w:r w:rsidRPr="0002375F">
        <w:rPr>
          <w:rFonts w:eastAsia="Times New Roman" w:cs="Arial"/>
          <w:sz w:val="22"/>
        </w:rPr>
        <w:t xml:space="preserve">This policy explains the duties and responsibilities placed on the school under the legislation relating to data protection to ensure that all data is handled and stored securely. </w:t>
      </w:r>
    </w:p>
    <w:p w14:paraId="3F2D27CD" w14:textId="77777777" w:rsidR="008E411E" w:rsidRDefault="008E411E" w:rsidP="000C0F64">
      <w:pPr>
        <w:pStyle w:val="ListParagraph"/>
        <w:rPr>
          <w:rStyle w:val="Strong"/>
          <w:color w:val="00B0F0"/>
        </w:rPr>
      </w:pPr>
    </w:p>
    <w:p w14:paraId="03F26939" w14:textId="11CC8A5C" w:rsidR="004206FC" w:rsidRPr="00B84E1C" w:rsidRDefault="006A0BF4" w:rsidP="000C0F64">
      <w:pPr>
        <w:pStyle w:val="Header1"/>
        <w:numPr>
          <w:ilvl w:val="0"/>
          <w:numId w:val="0"/>
        </w:numPr>
        <w:rPr>
          <w:color w:val="auto"/>
          <w:u w:val="single"/>
        </w:rPr>
      </w:pPr>
      <w:bookmarkStart w:id="1" w:name="_Toc207112852"/>
      <w:r w:rsidRPr="00B84E1C">
        <w:rPr>
          <w:color w:val="auto"/>
        </w:rPr>
        <w:t>2.</w:t>
      </w:r>
      <w:r w:rsidRPr="00B84E1C">
        <w:rPr>
          <w:color w:val="auto"/>
        </w:rPr>
        <w:tab/>
      </w:r>
      <w:r w:rsidR="004206FC" w:rsidRPr="00B84E1C">
        <w:rPr>
          <w:color w:val="auto"/>
        </w:rPr>
        <w:t>THE DATA (USE AND ACCESS) ACT 2025</w:t>
      </w:r>
      <w:bookmarkEnd w:id="1"/>
    </w:p>
    <w:p w14:paraId="5000109E" w14:textId="77777777" w:rsidR="004206FC" w:rsidRPr="000C0F64" w:rsidRDefault="004206FC" w:rsidP="000C0F64">
      <w:pPr>
        <w:pStyle w:val="ListParagraph"/>
        <w:spacing w:after="0" w:line="240" w:lineRule="auto"/>
        <w:ind w:left="502"/>
        <w:jc w:val="both"/>
        <w:rPr>
          <w:rFonts w:cs="Arial"/>
          <w:color w:val="00B0F0"/>
        </w:rPr>
      </w:pPr>
    </w:p>
    <w:p w14:paraId="4A104623" w14:textId="535C0910" w:rsidR="008E411E" w:rsidRPr="000C0F64" w:rsidRDefault="008E411E" w:rsidP="000C0F64">
      <w:pPr>
        <w:pStyle w:val="NormalWeb"/>
        <w:ind w:left="720" w:hanging="720"/>
        <w:jc w:val="both"/>
        <w:rPr>
          <w:rFonts w:ascii="Arial" w:hAnsi="Arial" w:cs="Arial"/>
          <w:sz w:val="22"/>
          <w:szCs w:val="22"/>
        </w:rPr>
      </w:pPr>
      <w:r w:rsidRPr="000C0F64">
        <w:rPr>
          <w:rFonts w:ascii="Arial" w:hAnsi="Arial" w:cs="Arial"/>
          <w:sz w:val="22"/>
          <w:szCs w:val="22"/>
        </w:rPr>
        <w:t>2.1</w:t>
      </w:r>
      <w:r w:rsidRPr="000C0F64">
        <w:rPr>
          <w:rFonts w:ascii="Arial" w:hAnsi="Arial" w:cs="Arial"/>
          <w:sz w:val="22"/>
          <w:szCs w:val="22"/>
        </w:rPr>
        <w:tab/>
        <w:t xml:space="preserve">The school is committed to keeping its data protection practices aligned with current legislation. In addition to complying with the UK General Data Protection Regulation (UK GDPR), the Data Protection Act 2018, and the Privacy and Electronic Communications Regulations (PECR), this policy reflects key developments introduced by the </w:t>
      </w:r>
      <w:r w:rsidRPr="000C0F64">
        <w:rPr>
          <w:rStyle w:val="Strong"/>
          <w:rFonts w:ascii="Arial" w:hAnsi="Arial" w:cs="Arial"/>
          <w:sz w:val="22"/>
          <w:szCs w:val="22"/>
        </w:rPr>
        <w:t>Data (Use and Access) Act 2025</w:t>
      </w:r>
      <w:r w:rsidRPr="000C0F64">
        <w:rPr>
          <w:rFonts w:ascii="Arial" w:hAnsi="Arial" w:cs="Arial"/>
          <w:sz w:val="22"/>
          <w:szCs w:val="22"/>
        </w:rPr>
        <w:t xml:space="preserve"> (“DUAA”).</w:t>
      </w:r>
    </w:p>
    <w:p w14:paraId="6D5F802F" w14:textId="17221F9B" w:rsidR="008E411E" w:rsidRPr="000C0F64" w:rsidRDefault="008E411E" w:rsidP="000C0F64">
      <w:pPr>
        <w:pStyle w:val="NormalWeb"/>
        <w:ind w:left="720" w:hanging="720"/>
        <w:jc w:val="both"/>
        <w:rPr>
          <w:rFonts w:ascii="Arial" w:hAnsi="Arial" w:cs="Arial"/>
          <w:sz w:val="22"/>
          <w:szCs w:val="22"/>
        </w:rPr>
      </w:pPr>
      <w:r w:rsidRPr="000C0F64">
        <w:rPr>
          <w:rFonts w:ascii="Arial" w:hAnsi="Arial" w:cs="Arial"/>
          <w:sz w:val="22"/>
          <w:szCs w:val="22"/>
        </w:rPr>
        <w:t>2.2</w:t>
      </w:r>
      <w:r w:rsidRPr="000C0F64">
        <w:rPr>
          <w:rFonts w:ascii="Arial" w:hAnsi="Arial" w:cs="Arial"/>
          <w:sz w:val="22"/>
          <w:szCs w:val="22"/>
        </w:rPr>
        <w:tab/>
        <w:t>The DUAA, which received Royal Assent on 19 June 2025, introduces amendments to existing data protection laws. It aims to simplify compliance, support responsible innovation, and maintain high standards of privacy and data security.</w:t>
      </w:r>
    </w:p>
    <w:p w14:paraId="03C57241" w14:textId="5FDCE534" w:rsidR="008E411E" w:rsidRPr="000C0F64" w:rsidRDefault="008E411E" w:rsidP="000C0F64">
      <w:pPr>
        <w:pStyle w:val="NormalWeb"/>
        <w:jc w:val="both"/>
        <w:rPr>
          <w:rFonts w:ascii="Arial" w:hAnsi="Arial" w:cs="Arial"/>
          <w:sz w:val="22"/>
          <w:szCs w:val="22"/>
        </w:rPr>
      </w:pPr>
      <w:r w:rsidRPr="000C0F64">
        <w:rPr>
          <w:rFonts w:ascii="Arial" w:hAnsi="Arial" w:cs="Arial"/>
          <w:sz w:val="22"/>
          <w:szCs w:val="22"/>
        </w:rPr>
        <w:t xml:space="preserve">2.3 </w:t>
      </w:r>
      <w:r w:rsidRPr="000C0F64">
        <w:rPr>
          <w:rFonts w:ascii="Arial" w:hAnsi="Arial" w:cs="Arial"/>
          <w:sz w:val="22"/>
          <w:szCs w:val="22"/>
        </w:rPr>
        <w:tab/>
        <w:t>Relevant changes for schools include:</w:t>
      </w:r>
    </w:p>
    <w:p w14:paraId="48BCDFBC" w14:textId="77777777" w:rsidR="008E411E" w:rsidRPr="000C0F64" w:rsidRDefault="008E411E" w:rsidP="00E304A5">
      <w:pPr>
        <w:pStyle w:val="NormalWeb"/>
        <w:numPr>
          <w:ilvl w:val="0"/>
          <w:numId w:val="22"/>
        </w:numPr>
        <w:spacing w:before="100" w:beforeAutospacing="1" w:after="100" w:afterAutospacing="1"/>
        <w:jc w:val="both"/>
        <w:textAlignment w:val="auto"/>
        <w:rPr>
          <w:rFonts w:ascii="Arial" w:hAnsi="Arial" w:cs="Arial"/>
          <w:sz w:val="22"/>
          <w:szCs w:val="22"/>
        </w:rPr>
      </w:pPr>
      <w:r w:rsidRPr="000C0F64">
        <w:rPr>
          <w:rStyle w:val="Strong"/>
          <w:rFonts w:ascii="Arial" w:hAnsi="Arial" w:cs="Arial"/>
          <w:sz w:val="22"/>
          <w:szCs w:val="22"/>
        </w:rPr>
        <w:t>Subject Access Requests (SARs):</w:t>
      </w:r>
      <w:r w:rsidRPr="000C0F64">
        <w:rPr>
          <w:rFonts w:ascii="Arial" w:hAnsi="Arial" w:cs="Arial"/>
          <w:sz w:val="22"/>
          <w:szCs w:val="22"/>
        </w:rPr>
        <w:t xml:space="preserve"> The Act introduces a ‘stop the clock’ mechanism. This allows the school to pause the SAR response time where clarification is required from the requester, helping ensure proportionate and manageable handling of complex requests.</w:t>
      </w:r>
    </w:p>
    <w:p w14:paraId="10E00B03" w14:textId="77777777" w:rsidR="008E411E" w:rsidRPr="000C0F64" w:rsidRDefault="008E411E" w:rsidP="00E304A5">
      <w:pPr>
        <w:pStyle w:val="NormalWeb"/>
        <w:numPr>
          <w:ilvl w:val="0"/>
          <w:numId w:val="22"/>
        </w:numPr>
        <w:spacing w:before="100" w:beforeAutospacing="1" w:after="100" w:afterAutospacing="1"/>
        <w:jc w:val="both"/>
        <w:textAlignment w:val="auto"/>
        <w:rPr>
          <w:rFonts w:ascii="Arial" w:hAnsi="Arial" w:cs="Arial"/>
          <w:sz w:val="22"/>
          <w:szCs w:val="22"/>
        </w:rPr>
      </w:pPr>
      <w:r w:rsidRPr="000C0F64">
        <w:rPr>
          <w:rStyle w:val="Strong"/>
          <w:rFonts w:ascii="Arial" w:hAnsi="Arial" w:cs="Arial"/>
          <w:sz w:val="22"/>
          <w:szCs w:val="22"/>
        </w:rPr>
        <w:t>Automated Decision-Making:</w:t>
      </w:r>
      <w:r w:rsidRPr="000C0F64">
        <w:rPr>
          <w:rFonts w:ascii="Arial" w:hAnsi="Arial" w:cs="Arial"/>
          <w:sz w:val="22"/>
          <w:szCs w:val="22"/>
        </w:rPr>
        <w:t xml:space="preserve"> A more permissive framework is introduced for decisions made solely through automated means. Where used, the school will ensure individuals are provided with meaningful information, the right to challenge decisions, and access to human review.</w:t>
      </w:r>
    </w:p>
    <w:p w14:paraId="7E133226" w14:textId="77777777" w:rsidR="008E411E" w:rsidRPr="000C0F64" w:rsidRDefault="008E411E" w:rsidP="00E304A5">
      <w:pPr>
        <w:pStyle w:val="NormalWeb"/>
        <w:numPr>
          <w:ilvl w:val="0"/>
          <w:numId w:val="22"/>
        </w:numPr>
        <w:spacing w:before="100" w:beforeAutospacing="1" w:after="100" w:afterAutospacing="1"/>
        <w:jc w:val="both"/>
        <w:textAlignment w:val="auto"/>
        <w:rPr>
          <w:rFonts w:ascii="Arial" w:hAnsi="Arial" w:cs="Arial"/>
          <w:sz w:val="22"/>
          <w:szCs w:val="22"/>
        </w:rPr>
      </w:pPr>
      <w:r w:rsidRPr="000C0F64">
        <w:rPr>
          <w:rStyle w:val="Strong"/>
          <w:rFonts w:ascii="Arial" w:hAnsi="Arial" w:cs="Arial"/>
          <w:sz w:val="22"/>
          <w:szCs w:val="22"/>
        </w:rPr>
        <w:t>Children’s Data Protection:</w:t>
      </w:r>
      <w:r w:rsidRPr="000C0F64">
        <w:rPr>
          <w:rFonts w:ascii="Arial" w:hAnsi="Arial" w:cs="Arial"/>
          <w:sz w:val="22"/>
          <w:szCs w:val="22"/>
        </w:rPr>
        <w:t xml:space="preserve"> The Act strengthens obligations for online services likely to be accessed by children. The school will ensure that educational platforms and digital tools used comply with enhanced safeguards aligned with the Age Appropriate Design Code.</w:t>
      </w:r>
    </w:p>
    <w:p w14:paraId="4177E79F" w14:textId="24199DC5" w:rsidR="008E411E" w:rsidRPr="000C0F64" w:rsidRDefault="008E411E" w:rsidP="00E304A5">
      <w:pPr>
        <w:pStyle w:val="NormalWeb"/>
        <w:numPr>
          <w:ilvl w:val="0"/>
          <w:numId w:val="22"/>
        </w:numPr>
        <w:spacing w:before="100" w:beforeAutospacing="1" w:after="100" w:afterAutospacing="1"/>
        <w:jc w:val="both"/>
        <w:textAlignment w:val="auto"/>
        <w:rPr>
          <w:rFonts w:ascii="Arial" w:hAnsi="Arial" w:cs="Arial"/>
          <w:sz w:val="22"/>
          <w:szCs w:val="22"/>
        </w:rPr>
      </w:pPr>
      <w:r w:rsidRPr="000C0F64">
        <w:rPr>
          <w:rStyle w:val="Strong"/>
          <w:rFonts w:ascii="Arial" w:hAnsi="Arial" w:cs="Arial"/>
          <w:sz w:val="22"/>
          <w:szCs w:val="22"/>
        </w:rPr>
        <w:t>Recognised Legitimate Interests:</w:t>
      </w:r>
      <w:r w:rsidRPr="000C0F64">
        <w:rPr>
          <w:rFonts w:ascii="Arial" w:hAnsi="Arial" w:cs="Arial"/>
          <w:sz w:val="22"/>
          <w:szCs w:val="22"/>
        </w:rPr>
        <w:t xml:space="preserve"> A new lawful basis for processing personal data has been introduced for specific activities such as safeguarding, preventing crime, and responding to emergencies. Where applicable, the school may rely on this basis without a full legitimate </w:t>
      </w:r>
      <w:r w:rsidR="004206FC" w:rsidRPr="00C3362A">
        <w:rPr>
          <w:rFonts w:ascii="Arial" w:hAnsi="Arial" w:cs="Arial"/>
          <w:sz w:val="22"/>
          <w:szCs w:val="22"/>
        </w:rPr>
        <w:t>interests’</w:t>
      </w:r>
      <w:r w:rsidRPr="000C0F64">
        <w:rPr>
          <w:rFonts w:ascii="Arial" w:hAnsi="Arial" w:cs="Arial"/>
          <w:sz w:val="22"/>
          <w:szCs w:val="22"/>
        </w:rPr>
        <w:t xml:space="preserve"> assessment, as permitted by the DUAA.</w:t>
      </w:r>
    </w:p>
    <w:p w14:paraId="35435C18" w14:textId="77777777" w:rsidR="008E411E" w:rsidRPr="000C0F64" w:rsidRDefault="008E411E" w:rsidP="00E304A5">
      <w:pPr>
        <w:pStyle w:val="NormalWeb"/>
        <w:numPr>
          <w:ilvl w:val="0"/>
          <w:numId w:val="22"/>
        </w:numPr>
        <w:spacing w:before="100" w:beforeAutospacing="1" w:after="100" w:afterAutospacing="1"/>
        <w:jc w:val="both"/>
        <w:textAlignment w:val="auto"/>
        <w:rPr>
          <w:rFonts w:ascii="Arial" w:hAnsi="Arial" w:cs="Arial"/>
          <w:sz w:val="22"/>
          <w:szCs w:val="22"/>
        </w:rPr>
      </w:pPr>
      <w:r w:rsidRPr="000C0F64">
        <w:rPr>
          <w:rStyle w:val="Strong"/>
          <w:rFonts w:ascii="Arial" w:hAnsi="Arial" w:cs="Arial"/>
          <w:sz w:val="22"/>
          <w:szCs w:val="22"/>
        </w:rPr>
        <w:t>Cookies and Similar Technologies:</w:t>
      </w:r>
      <w:r w:rsidRPr="000C0F64">
        <w:rPr>
          <w:rFonts w:ascii="Arial" w:hAnsi="Arial" w:cs="Arial"/>
          <w:sz w:val="22"/>
          <w:szCs w:val="22"/>
        </w:rPr>
        <w:t xml:space="preserve"> The Act provides exemptions from the need for consent for certain low-risk uses of cookies and similar storage/access technologies, simplifying the use of tools like web analytics or accessibility features on the school website.</w:t>
      </w:r>
    </w:p>
    <w:p w14:paraId="5C69EAD5" w14:textId="77777777" w:rsidR="000C0F64" w:rsidRPr="003F12E5" w:rsidRDefault="000C0F64" w:rsidP="003F12E5">
      <w:pPr>
        <w:pStyle w:val="Header1"/>
        <w:numPr>
          <w:ilvl w:val="0"/>
          <w:numId w:val="0"/>
        </w:numPr>
        <w:ind w:left="567" w:hanging="567"/>
        <w:outlineLvl w:val="9"/>
        <w:rPr>
          <w:b w:val="0"/>
          <w:bCs w:val="0"/>
          <w:color w:val="000000" w:themeColor="text1"/>
          <w:sz w:val="22"/>
          <w:szCs w:val="22"/>
        </w:rPr>
      </w:pPr>
      <w:r w:rsidRPr="003F12E5">
        <w:rPr>
          <w:b w:val="0"/>
          <w:bCs w:val="0"/>
          <w:color w:val="000000" w:themeColor="text1"/>
          <w:sz w:val="22"/>
          <w:szCs w:val="22"/>
          <w:lang w:eastAsia="en-GB"/>
        </w:rPr>
        <w:t>2.4</w:t>
      </w:r>
      <w:r w:rsidRPr="003F12E5">
        <w:rPr>
          <w:b w:val="0"/>
          <w:bCs w:val="0"/>
          <w:color w:val="000000" w:themeColor="text1"/>
          <w:sz w:val="22"/>
          <w:szCs w:val="22"/>
          <w:lang w:eastAsia="en-GB"/>
        </w:rPr>
        <w:tab/>
      </w:r>
      <w:r w:rsidR="008E411E" w:rsidRPr="003F12E5">
        <w:rPr>
          <w:b w:val="0"/>
          <w:bCs w:val="0"/>
          <w:color w:val="000000" w:themeColor="text1"/>
          <w:sz w:val="22"/>
          <w:szCs w:val="22"/>
          <w:lang w:eastAsia="en-GB"/>
        </w:rPr>
        <w:t xml:space="preserve">These changes will come into effect gradually over a 2–12-month period following Royal Assent. The school </w:t>
      </w:r>
      <w:r w:rsidR="00AF4742" w:rsidRPr="003F12E5">
        <w:rPr>
          <w:b w:val="0"/>
          <w:bCs w:val="0"/>
          <w:color w:val="000000" w:themeColor="text1"/>
          <w:sz w:val="22"/>
          <w:szCs w:val="22"/>
        </w:rPr>
        <w:t>will</w:t>
      </w:r>
      <w:r w:rsidR="008E411E" w:rsidRPr="003F12E5">
        <w:rPr>
          <w:b w:val="0"/>
          <w:bCs w:val="0"/>
          <w:color w:val="000000" w:themeColor="text1"/>
          <w:sz w:val="22"/>
          <w:szCs w:val="22"/>
          <w:lang w:eastAsia="en-GB"/>
        </w:rPr>
        <w:t xml:space="preserve"> review this policy and its practices as commencement regulations and official guidance from the Information Commissioner’s Office (ICO) are published</w:t>
      </w:r>
      <w:bookmarkStart w:id="2" w:name="_Toc460923422"/>
      <w:r w:rsidR="00322D2B" w:rsidRPr="003F12E5">
        <w:rPr>
          <w:b w:val="0"/>
          <w:bCs w:val="0"/>
          <w:color w:val="000000" w:themeColor="text1"/>
          <w:sz w:val="22"/>
          <w:szCs w:val="22"/>
        </w:rPr>
        <w:t xml:space="preserve">. </w:t>
      </w:r>
      <w:r w:rsidR="006A0BF4" w:rsidRPr="003F12E5">
        <w:rPr>
          <w:b w:val="0"/>
          <w:bCs w:val="0"/>
          <w:color w:val="000000" w:themeColor="text1"/>
          <w:sz w:val="22"/>
          <w:szCs w:val="22"/>
        </w:rPr>
        <w:tab/>
      </w:r>
    </w:p>
    <w:p w14:paraId="75CC74A0" w14:textId="77777777" w:rsidR="000C0F64" w:rsidRDefault="000C0F64" w:rsidP="000C0F64">
      <w:pPr>
        <w:pStyle w:val="Header1"/>
        <w:numPr>
          <w:ilvl w:val="0"/>
          <w:numId w:val="0"/>
        </w:numPr>
        <w:ind w:left="567"/>
      </w:pPr>
    </w:p>
    <w:p w14:paraId="3D9738EE" w14:textId="64682E3D" w:rsidR="00FC7B34" w:rsidRPr="00B84E1C" w:rsidRDefault="00322D2B" w:rsidP="00E304A5">
      <w:pPr>
        <w:pStyle w:val="Header1"/>
        <w:numPr>
          <w:ilvl w:val="0"/>
          <w:numId w:val="31"/>
        </w:numPr>
        <w:ind w:left="567" w:hanging="567"/>
        <w:rPr>
          <w:color w:val="auto"/>
        </w:rPr>
      </w:pPr>
      <w:bookmarkStart w:id="3" w:name="_Toc207112853"/>
      <w:r w:rsidRPr="00B84E1C">
        <w:rPr>
          <w:color w:val="auto"/>
        </w:rPr>
        <w:t>SCOPE</w:t>
      </w:r>
      <w:bookmarkEnd w:id="3"/>
    </w:p>
    <w:p w14:paraId="75A3FF1C" w14:textId="77777777" w:rsidR="00322D2B" w:rsidRPr="000C0F64" w:rsidRDefault="00322D2B" w:rsidP="00322D2B">
      <w:pPr>
        <w:keepNext/>
        <w:spacing w:after="0" w:line="240" w:lineRule="auto"/>
        <w:jc w:val="both"/>
        <w:outlineLvl w:val="0"/>
        <w:rPr>
          <w:rFonts w:eastAsia="Times New Roman" w:cs="Arial"/>
          <w:b/>
          <w:bCs/>
          <w:color w:val="4F81BD" w:themeColor="accent1"/>
          <w:szCs w:val="21"/>
          <w:u w:val="single"/>
        </w:rPr>
      </w:pPr>
    </w:p>
    <w:bookmarkEnd w:id="2"/>
    <w:p w14:paraId="4EAF1FAF" w14:textId="36D3B359" w:rsidR="00715AFE" w:rsidRPr="00322D2B" w:rsidRDefault="000C0F64" w:rsidP="000C0F64">
      <w:pPr>
        <w:ind w:left="567" w:hanging="567"/>
        <w:rPr>
          <w:rFonts w:eastAsia="Times New Roman" w:cs="Arial"/>
          <w:sz w:val="22"/>
        </w:rPr>
      </w:pPr>
      <w:r>
        <w:rPr>
          <w:rFonts w:eastAsia="Times New Roman" w:cs="Arial"/>
          <w:sz w:val="22"/>
        </w:rPr>
        <w:t>3.1</w:t>
      </w:r>
      <w:r>
        <w:rPr>
          <w:rFonts w:eastAsia="Times New Roman" w:cs="Arial"/>
          <w:sz w:val="22"/>
        </w:rPr>
        <w:tab/>
      </w:r>
      <w:r w:rsidR="00E5261E" w:rsidRPr="00322D2B">
        <w:rPr>
          <w:rFonts w:eastAsia="Times New Roman" w:cs="Arial"/>
          <w:sz w:val="22"/>
        </w:rPr>
        <w:t xml:space="preserve">This policy relates to all employees, volunteers, contractors, pupils and parents. It also explains how members of the public may request information held by the school. </w:t>
      </w:r>
    </w:p>
    <w:p w14:paraId="52D1792C" w14:textId="545207F4" w:rsidR="0034361F" w:rsidRPr="00B84E1C" w:rsidRDefault="0034361F" w:rsidP="00E304A5">
      <w:pPr>
        <w:pStyle w:val="Header1"/>
        <w:numPr>
          <w:ilvl w:val="0"/>
          <w:numId w:val="30"/>
        </w:numPr>
        <w:ind w:left="567" w:hanging="567"/>
        <w:rPr>
          <w:rStyle w:val="Strong"/>
          <w:b/>
          <w:bCs/>
          <w:color w:val="auto"/>
        </w:rPr>
      </w:pPr>
      <w:bookmarkStart w:id="4" w:name="_Toc207112854"/>
      <w:r w:rsidRPr="00B84E1C">
        <w:rPr>
          <w:rStyle w:val="Strong"/>
          <w:b/>
          <w:bCs/>
          <w:color w:val="auto"/>
        </w:rPr>
        <w:lastRenderedPageBreak/>
        <w:t>THE DATA CONTROLLER</w:t>
      </w:r>
      <w:bookmarkEnd w:id="4"/>
    </w:p>
    <w:p w14:paraId="51D2C708" w14:textId="77777777" w:rsidR="00846F96" w:rsidRPr="0002375F" w:rsidRDefault="00846F96" w:rsidP="0002375F">
      <w:pPr>
        <w:pStyle w:val="ListParagraph"/>
        <w:spacing w:after="0" w:line="240" w:lineRule="auto"/>
        <w:jc w:val="both"/>
        <w:rPr>
          <w:rFonts w:cs="Arial"/>
          <w:sz w:val="22"/>
        </w:rPr>
      </w:pPr>
    </w:p>
    <w:p w14:paraId="45778A13" w14:textId="55F06F7B" w:rsidR="0034361F" w:rsidRDefault="00322D2B" w:rsidP="000C0F64">
      <w:pPr>
        <w:pStyle w:val="1bodycopy10pt"/>
        <w:spacing w:after="0"/>
        <w:ind w:left="567" w:hanging="567"/>
        <w:jc w:val="both"/>
        <w:rPr>
          <w:rFonts w:cs="Arial"/>
          <w:sz w:val="22"/>
          <w:szCs w:val="22"/>
          <w:lang w:val="en-GB"/>
        </w:rPr>
      </w:pPr>
      <w:r>
        <w:rPr>
          <w:rFonts w:cs="Arial"/>
          <w:sz w:val="22"/>
          <w:szCs w:val="22"/>
          <w:lang w:val="en-GB"/>
        </w:rPr>
        <w:t>4.1</w:t>
      </w:r>
      <w:r w:rsidR="000C0F64">
        <w:rPr>
          <w:rFonts w:cs="Arial"/>
          <w:sz w:val="22"/>
          <w:szCs w:val="22"/>
          <w:lang w:val="en-GB"/>
        </w:rPr>
        <w:tab/>
      </w:r>
      <w:r w:rsidR="00A70189" w:rsidRPr="0002375F">
        <w:rPr>
          <w:rFonts w:cs="Arial"/>
          <w:sz w:val="22"/>
          <w:szCs w:val="22"/>
          <w:lang w:val="en-GB"/>
        </w:rPr>
        <w:t>The school processes personal data relating to parents, pupils, staff, governors, visitors and others, and therefore is a data controller.</w:t>
      </w:r>
      <w:bookmarkStart w:id="5" w:name="_Toc7785872"/>
    </w:p>
    <w:p w14:paraId="03F1A8FA" w14:textId="77777777" w:rsidR="00B84E1C" w:rsidRDefault="00B84E1C" w:rsidP="000C0F64">
      <w:pPr>
        <w:pStyle w:val="1bodycopy10pt"/>
        <w:spacing w:after="0"/>
        <w:ind w:left="567" w:hanging="567"/>
        <w:jc w:val="both"/>
        <w:rPr>
          <w:rFonts w:cs="Arial"/>
          <w:sz w:val="22"/>
          <w:szCs w:val="22"/>
          <w:lang w:val="en-GB"/>
        </w:rPr>
      </w:pPr>
    </w:p>
    <w:p w14:paraId="1577336C" w14:textId="77777777" w:rsidR="00B5416E" w:rsidRDefault="00B5416E" w:rsidP="00B5416E">
      <w:pPr>
        <w:pStyle w:val="1bodycopy10pt"/>
        <w:spacing w:after="0"/>
        <w:jc w:val="both"/>
        <w:rPr>
          <w:rFonts w:cs="Arial"/>
          <w:b/>
          <w:bCs/>
          <w:color w:val="548DD4"/>
          <w:sz w:val="24"/>
        </w:rPr>
      </w:pPr>
    </w:p>
    <w:p w14:paraId="60A9F727" w14:textId="6D77514F" w:rsidR="00A70189" w:rsidRPr="00B84E1C" w:rsidRDefault="0002375F" w:rsidP="003F12E5">
      <w:pPr>
        <w:pStyle w:val="Header1"/>
        <w:ind w:left="567" w:hanging="567"/>
        <w:rPr>
          <w:color w:val="auto"/>
        </w:rPr>
      </w:pPr>
      <w:bookmarkStart w:id="6" w:name="_Toc207112855"/>
      <w:r w:rsidRPr="00B84E1C">
        <w:rPr>
          <w:color w:val="auto"/>
        </w:rPr>
        <w:t>DATA PROTECTION PRINCIPLES</w:t>
      </w:r>
      <w:bookmarkEnd w:id="5"/>
      <w:bookmarkEnd w:id="6"/>
    </w:p>
    <w:p w14:paraId="183298C7" w14:textId="77777777" w:rsidR="00715AFE" w:rsidRDefault="00715AFE" w:rsidP="00715AFE">
      <w:pPr>
        <w:pStyle w:val="1bodycopy10pt"/>
        <w:spacing w:after="0"/>
        <w:jc w:val="both"/>
        <w:rPr>
          <w:rFonts w:eastAsiaTheme="minorHAnsi" w:cs="Arial"/>
          <w:color w:val="000000" w:themeColor="text1"/>
          <w:sz w:val="22"/>
          <w:szCs w:val="22"/>
          <w:lang w:val="en-GB"/>
        </w:rPr>
      </w:pPr>
    </w:p>
    <w:p w14:paraId="3A970C0A" w14:textId="03380C0A" w:rsidR="00A70189" w:rsidRPr="00B6133F" w:rsidRDefault="00A70189" w:rsidP="00E304A5">
      <w:pPr>
        <w:pStyle w:val="1bodycopy10pt"/>
        <w:numPr>
          <w:ilvl w:val="0"/>
          <w:numId w:val="27"/>
        </w:numPr>
        <w:spacing w:after="0"/>
        <w:ind w:left="567" w:hanging="567"/>
        <w:jc w:val="both"/>
        <w:rPr>
          <w:rFonts w:cs="Arial"/>
          <w:color w:val="000000" w:themeColor="text1"/>
          <w:sz w:val="22"/>
          <w:szCs w:val="22"/>
          <w:lang w:val="en-GB"/>
        </w:rPr>
      </w:pPr>
      <w:r w:rsidRPr="00B6133F">
        <w:rPr>
          <w:rFonts w:cs="Arial"/>
          <w:color w:val="000000" w:themeColor="text1"/>
          <w:sz w:val="22"/>
          <w:szCs w:val="22"/>
          <w:lang w:val="en-GB"/>
        </w:rPr>
        <w:t>The GDPR is based on data protection principles that our school must comply with. The principles say that personal data must be:</w:t>
      </w:r>
    </w:p>
    <w:p w14:paraId="693524D9" w14:textId="77777777" w:rsidR="00B6133F" w:rsidRPr="00B6133F" w:rsidRDefault="00B6133F" w:rsidP="00B6133F">
      <w:pPr>
        <w:pStyle w:val="1bodycopy10pt"/>
        <w:spacing w:after="0"/>
        <w:ind w:left="567"/>
        <w:jc w:val="both"/>
        <w:rPr>
          <w:rFonts w:cs="Arial"/>
          <w:color w:val="000000" w:themeColor="text1"/>
          <w:sz w:val="22"/>
          <w:szCs w:val="22"/>
          <w:lang w:val="en-GB"/>
        </w:rPr>
      </w:pPr>
    </w:p>
    <w:p w14:paraId="4FB5B1CD" w14:textId="36D38F25" w:rsidR="00A70189" w:rsidRPr="00B6133F" w:rsidRDefault="00A70189" w:rsidP="00E304A5">
      <w:pPr>
        <w:pStyle w:val="4Bulletedcopyblue"/>
        <w:numPr>
          <w:ilvl w:val="0"/>
          <w:numId w:val="5"/>
        </w:numPr>
        <w:spacing w:after="0"/>
        <w:ind w:left="1134" w:hanging="567"/>
        <w:jc w:val="both"/>
        <w:rPr>
          <w:color w:val="000000" w:themeColor="text1"/>
          <w:sz w:val="22"/>
          <w:szCs w:val="22"/>
          <w:lang w:val="en-GB"/>
        </w:rPr>
      </w:pPr>
      <w:r w:rsidRPr="00B6133F">
        <w:rPr>
          <w:color w:val="000000" w:themeColor="text1"/>
          <w:sz w:val="22"/>
          <w:szCs w:val="22"/>
          <w:lang w:val="en-GB"/>
        </w:rPr>
        <w:t>Processed lawfully, fairly and in a transparent manner</w:t>
      </w:r>
    </w:p>
    <w:p w14:paraId="6D275103" w14:textId="77777777" w:rsidR="00B6133F" w:rsidRPr="00B6133F" w:rsidRDefault="00B6133F" w:rsidP="00B6133F">
      <w:pPr>
        <w:pStyle w:val="4Bulletedcopyblue"/>
        <w:numPr>
          <w:ilvl w:val="0"/>
          <w:numId w:val="0"/>
        </w:numPr>
        <w:spacing w:after="0"/>
        <w:ind w:left="1134"/>
        <w:jc w:val="both"/>
        <w:rPr>
          <w:color w:val="000000" w:themeColor="text1"/>
          <w:sz w:val="22"/>
          <w:szCs w:val="22"/>
          <w:lang w:val="en-GB"/>
        </w:rPr>
      </w:pPr>
    </w:p>
    <w:p w14:paraId="0872DAF8" w14:textId="185BC060" w:rsidR="00A70189" w:rsidRPr="00B6133F" w:rsidRDefault="00A70189" w:rsidP="00E304A5">
      <w:pPr>
        <w:pStyle w:val="4Bulletedcopyblue"/>
        <w:numPr>
          <w:ilvl w:val="0"/>
          <w:numId w:val="5"/>
        </w:numPr>
        <w:spacing w:after="0"/>
        <w:ind w:left="1134" w:hanging="567"/>
        <w:jc w:val="both"/>
        <w:rPr>
          <w:color w:val="000000" w:themeColor="text1"/>
          <w:sz w:val="22"/>
          <w:szCs w:val="22"/>
          <w:lang w:val="en-GB"/>
        </w:rPr>
      </w:pPr>
      <w:r w:rsidRPr="00B6133F">
        <w:rPr>
          <w:color w:val="000000" w:themeColor="text1"/>
          <w:sz w:val="22"/>
          <w:szCs w:val="22"/>
          <w:lang w:val="en-GB"/>
        </w:rPr>
        <w:t>Collected for specified, explicit and legitimate purposes</w:t>
      </w:r>
    </w:p>
    <w:p w14:paraId="12EFE617" w14:textId="77777777" w:rsidR="00B6133F" w:rsidRPr="00B6133F" w:rsidRDefault="00B6133F" w:rsidP="00B6133F">
      <w:pPr>
        <w:pStyle w:val="4Bulletedcopyblue"/>
        <w:numPr>
          <w:ilvl w:val="0"/>
          <w:numId w:val="0"/>
        </w:numPr>
        <w:spacing w:after="0"/>
        <w:ind w:left="1134"/>
        <w:jc w:val="both"/>
        <w:rPr>
          <w:color w:val="000000" w:themeColor="text1"/>
          <w:sz w:val="22"/>
          <w:szCs w:val="22"/>
          <w:lang w:val="en-GB"/>
        </w:rPr>
      </w:pPr>
    </w:p>
    <w:p w14:paraId="3947193C" w14:textId="185AB136" w:rsidR="00A70189" w:rsidRPr="00B6133F" w:rsidRDefault="00A70189" w:rsidP="00E304A5">
      <w:pPr>
        <w:pStyle w:val="4Bulletedcopyblue"/>
        <w:numPr>
          <w:ilvl w:val="0"/>
          <w:numId w:val="5"/>
        </w:numPr>
        <w:spacing w:after="0"/>
        <w:ind w:left="1134" w:hanging="567"/>
        <w:jc w:val="both"/>
        <w:rPr>
          <w:color w:val="000000" w:themeColor="text1"/>
          <w:sz w:val="22"/>
          <w:szCs w:val="22"/>
          <w:lang w:val="en-GB"/>
        </w:rPr>
      </w:pPr>
      <w:r w:rsidRPr="00B6133F">
        <w:rPr>
          <w:color w:val="000000" w:themeColor="text1"/>
          <w:sz w:val="22"/>
          <w:szCs w:val="22"/>
          <w:lang w:val="en-GB"/>
        </w:rPr>
        <w:t>Adequate, relevant and limited to what is necessary to fulfil the purposes for which it is processed</w:t>
      </w:r>
    </w:p>
    <w:p w14:paraId="6A4D2893" w14:textId="77777777" w:rsidR="00B6133F" w:rsidRPr="00B6133F" w:rsidRDefault="00B6133F" w:rsidP="00B6133F">
      <w:pPr>
        <w:pStyle w:val="4Bulletedcopyblue"/>
        <w:numPr>
          <w:ilvl w:val="0"/>
          <w:numId w:val="0"/>
        </w:numPr>
        <w:spacing w:after="0"/>
        <w:ind w:left="1134"/>
        <w:jc w:val="both"/>
        <w:rPr>
          <w:color w:val="000000" w:themeColor="text1"/>
          <w:sz w:val="22"/>
          <w:szCs w:val="22"/>
          <w:lang w:val="en-GB"/>
        </w:rPr>
      </w:pPr>
    </w:p>
    <w:p w14:paraId="779FF506" w14:textId="2D1A85F1" w:rsidR="00A70189" w:rsidRPr="00B6133F" w:rsidRDefault="00A70189" w:rsidP="00E304A5">
      <w:pPr>
        <w:pStyle w:val="4Bulletedcopyblue"/>
        <w:numPr>
          <w:ilvl w:val="0"/>
          <w:numId w:val="5"/>
        </w:numPr>
        <w:spacing w:after="0"/>
        <w:ind w:left="1134" w:hanging="567"/>
        <w:jc w:val="both"/>
        <w:rPr>
          <w:color w:val="000000" w:themeColor="text1"/>
          <w:sz w:val="22"/>
          <w:szCs w:val="22"/>
          <w:lang w:val="en-GB"/>
        </w:rPr>
      </w:pPr>
      <w:r w:rsidRPr="00B6133F">
        <w:rPr>
          <w:color w:val="000000" w:themeColor="text1"/>
          <w:sz w:val="22"/>
          <w:szCs w:val="22"/>
          <w:lang w:val="en-GB"/>
        </w:rPr>
        <w:t>Accurate and, where necessary, kept up to date</w:t>
      </w:r>
    </w:p>
    <w:p w14:paraId="6D912FA9" w14:textId="77777777" w:rsidR="00B6133F" w:rsidRPr="00B6133F" w:rsidRDefault="00B6133F" w:rsidP="00B6133F">
      <w:pPr>
        <w:pStyle w:val="4Bulletedcopyblue"/>
        <w:numPr>
          <w:ilvl w:val="0"/>
          <w:numId w:val="0"/>
        </w:numPr>
        <w:spacing w:after="0"/>
        <w:ind w:left="1134"/>
        <w:jc w:val="both"/>
        <w:rPr>
          <w:color w:val="000000" w:themeColor="text1"/>
          <w:sz w:val="22"/>
          <w:szCs w:val="22"/>
          <w:lang w:val="en-GB"/>
        </w:rPr>
      </w:pPr>
    </w:p>
    <w:p w14:paraId="4E87EC67" w14:textId="75DE60AD" w:rsidR="00A70189" w:rsidRPr="00B6133F" w:rsidRDefault="00A70189" w:rsidP="00E304A5">
      <w:pPr>
        <w:pStyle w:val="4Bulletedcopyblue"/>
        <w:numPr>
          <w:ilvl w:val="0"/>
          <w:numId w:val="5"/>
        </w:numPr>
        <w:spacing w:after="0"/>
        <w:ind w:left="1134" w:hanging="567"/>
        <w:jc w:val="both"/>
        <w:rPr>
          <w:color w:val="000000" w:themeColor="text1"/>
          <w:sz w:val="22"/>
          <w:szCs w:val="22"/>
          <w:lang w:val="en-GB"/>
        </w:rPr>
      </w:pPr>
      <w:r w:rsidRPr="00B6133F">
        <w:rPr>
          <w:color w:val="000000" w:themeColor="text1"/>
          <w:sz w:val="22"/>
          <w:szCs w:val="22"/>
          <w:lang w:val="en-GB"/>
        </w:rPr>
        <w:t>Kept for no longer than is necessary for the purposes for which it is processed</w:t>
      </w:r>
    </w:p>
    <w:p w14:paraId="6F2FB778" w14:textId="77777777" w:rsidR="00B6133F" w:rsidRPr="00B6133F" w:rsidRDefault="00B6133F" w:rsidP="00B6133F">
      <w:pPr>
        <w:pStyle w:val="4Bulletedcopyblue"/>
        <w:numPr>
          <w:ilvl w:val="0"/>
          <w:numId w:val="0"/>
        </w:numPr>
        <w:spacing w:after="0"/>
        <w:ind w:left="1134"/>
        <w:jc w:val="both"/>
        <w:rPr>
          <w:color w:val="000000" w:themeColor="text1"/>
          <w:sz w:val="22"/>
          <w:szCs w:val="22"/>
          <w:lang w:val="en-GB"/>
        </w:rPr>
      </w:pPr>
    </w:p>
    <w:p w14:paraId="4F8503C2" w14:textId="149E62B8" w:rsidR="00CF314E" w:rsidRPr="00B6133F" w:rsidRDefault="00A70189" w:rsidP="00E304A5">
      <w:pPr>
        <w:pStyle w:val="4Bulletedcopyblue"/>
        <w:numPr>
          <w:ilvl w:val="0"/>
          <w:numId w:val="5"/>
        </w:numPr>
        <w:spacing w:after="0"/>
        <w:ind w:left="1134" w:hanging="567"/>
        <w:jc w:val="both"/>
        <w:rPr>
          <w:color w:val="000000" w:themeColor="text1"/>
          <w:sz w:val="22"/>
          <w:szCs w:val="22"/>
          <w:lang w:val="en-GB"/>
        </w:rPr>
      </w:pPr>
      <w:r w:rsidRPr="00B6133F">
        <w:rPr>
          <w:color w:val="000000" w:themeColor="text1"/>
          <w:sz w:val="22"/>
          <w:szCs w:val="22"/>
          <w:lang w:val="en-GB"/>
        </w:rPr>
        <w:t>Processed in a way that ensures it is appropriately secure</w:t>
      </w:r>
    </w:p>
    <w:p w14:paraId="1B3DE485" w14:textId="77777777" w:rsidR="00B6133F" w:rsidRPr="00B6133F" w:rsidRDefault="00B6133F" w:rsidP="00B6133F">
      <w:pPr>
        <w:pStyle w:val="4Bulletedcopyblue"/>
        <w:numPr>
          <w:ilvl w:val="0"/>
          <w:numId w:val="0"/>
        </w:numPr>
        <w:spacing w:after="0"/>
        <w:ind w:left="1134"/>
        <w:jc w:val="both"/>
        <w:rPr>
          <w:color w:val="000000" w:themeColor="text1"/>
          <w:sz w:val="22"/>
          <w:szCs w:val="22"/>
          <w:lang w:val="en-GB"/>
        </w:rPr>
      </w:pPr>
    </w:p>
    <w:p w14:paraId="5F99DCAA" w14:textId="060ED583" w:rsidR="00B5416E" w:rsidRDefault="00A70189" w:rsidP="00B5416E">
      <w:pPr>
        <w:pStyle w:val="1bodycopy10pt"/>
        <w:spacing w:after="0"/>
        <w:ind w:left="567"/>
        <w:jc w:val="both"/>
        <w:rPr>
          <w:rFonts w:cs="Arial"/>
          <w:color w:val="000000" w:themeColor="text1"/>
          <w:sz w:val="22"/>
          <w:szCs w:val="22"/>
          <w:lang w:val="en-GB"/>
        </w:rPr>
      </w:pPr>
      <w:r w:rsidRPr="00B6133F">
        <w:rPr>
          <w:rFonts w:cs="Arial"/>
          <w:color w:val="000000" w:themeColor="text1"/>
          <w:sz w:val="22"/>
          <w:szCs w:val="22"/>
          <w:lang w:val="en-GB"/>
        </w:rPr>
        <w:t>This policy sets out how the school aims to comply with these principles.</w:t>
      </w:r>
      <w:bookmarkStart w:id="7" w:name="_Toc7785871"/>
    </w:p>
    <w:p w14:paraId="0221C774" w14:textId="77777777" w:rsidR="00B84E1C" w:rsidRDefault="00B84E1C" w:rsidP="00B5416E">
      <w:pPr>
        <w:pStyle w:val="1bodycopy10pt"/>
        <w:spacing w:after="0"/>
        <w:ind w:left="567"/>
        <w:jc w:val="both"/>
        <w:rPr>
          <w:rFonts w:cs="Arial"/>
          <w:color w:val="000000" w:themeColor="text1"/>
          <w:sz w:val="22"/>
          <w:szCs w:val="22"/>
          <w:lang w:val="en-GB"/>
        </w:rPr>
      </w:pPr>
    </w:p>
    <w:p w14:paraId="3B1ED6E2" w14:textId="77777777" w:rsidR="00B5416E" w:rsidRPr="00B84E1C" w:rsidRDefault="00B5416E" w:rsidP="00B5416E">
      <w:pPr>
        <w:pStyle w:val="1bodycopy10pt"/>
        <w:spacing w:after="0"/>
        <w:ind w:left="567"/>
        <w:jc w:val="both"/>
        <w:rPr>
          <w:rFonts w:cs="Arial"/>
          <w:sz w:val="22"/>
          <w:szCs w:val="22"/>
          <w:lang w:val="en-GB"/>
        </w:rPr>
      </w:pPr>
    </w:p>
    <w:p w14:paraId="12E521E2" w14:textId="05767382" w:rsidR="00A70189" w:rsidRPr="00B84E1C" w:rsidRDefault="00B6133F" w:rsidP="003F12E5">
      <w:pPr>
        <w:pStyle w:val="Header1"/>
        <w:ind w:left="567" w:hanging="567"/>
        <w:rPr>
          <w:color w:val="auto"/>
        </w:rPr>
      </w:pPr>
      <w:bookmarkStart w:id="8" w:name="_Toc207112856"/>
      <w:r w:rsidRPr="00B84E1C">
        <w:rPr>
          <w:color w:val="auto"/>
        </w:rPr>
        <w:t>ROLES AND RESPONSIBILITIES</w:t>
      </w:r>
      <w:bookmarkEnd w:id="7"/>
      <w:bookmarkEnd w:id="8"/>
    </w:p>
    <w:p w14:paraId="20D29150" w14:textId="77777777" w:rsidR="00B6133F" w:rsidRPr="00B6133F" w:rsidRDefault="00B6133F" w:rsidP="000A6E31">
      <w:pPr>
        <w:pStyle w:val="Subhead2"/>
        <w:spacing w:before="0" w:after="0"/>
        <w:jc w:val="both"/>
        <w:rPr>
          <w:rFonts w:cs="Arial"/>
          <w:b w:val="0"/>
          <w:bCs/>
          <w:color w:val="000000" w:themeColor="text1"/>
          <w:sz w:val="22"/>
          <w:szCs w:val="22"/>
          <w:lang w:val="en-GB"/>
        </w:rPr>
      </w:pPr>
    </w:p>
    <w:p w14:paraId="2C92BA8B" w14:textId="4AB34FE5" w:rsidR="000A6E31" w:rsidRDefault="00EB31F7" w:rsidP="00E304A5">
      <w:pPr>
        <w:pStyle w:val="Subhead2"/>
        <w:numPr>
          <w:ilvl w:val="0"/>
          <w:numId w:val="7"/>
        </w:numPr>
        <w:spacing w:before="0" w:after="0"/>
        <w:ind w:left="567" w:hanging="567"/>
        <w:jc w:val="both"/>
        <w:rPr>
          <w:rFonts w:cs="Arial"/>
          <w:b w:val="0"/>
          <w:bCs/>
          <w:color w:val="000000" w:themeColor="text1"/>
          <w:sz w:val="22"/>
          <w:szCs w:val="22"/>
          <w:lang w:val="en-GB"/>
        </w:rPr>
      </w:pPr>
      <w:r>
        <w:rPr>
          <w:rFonts w:cs="Arial"/>
          <w:b w:val="0"/>
          <w:bCs/>
          <w:color w:val="000000" w:themeColor="text1"/>
          <w:sz w:val="22"/>
          <w:szCs w:val="22"/>
          <w:lang w:val="en-GB"/>
        </w:rPr>
        <w:t xml:space="preserve">The </w:t>
      </w:r>
      <w:r w:rsidR="00A70189" w:rsidRPr="00B6133F">
        <w:rPr>
          <w:rFonts w:cs="Arial"/>
          <w:b w:val="0"/>
          <w:bCs/>
          <w:color w:val="000000" w:themeColor="text1"/>
          <w:sz w:val="22"/>
          <w:szCs w:val="22"/>
          <w:lang w:val="en-GB"/>
        </w:rPr>
        <w:t xml:space="preserve">Governing </w:t>
      </w:r>
      <w:r w:rsidR="00B6133F">
        <w:rPr>
          <w:rFonts w:cs="Arial"/>
          <w:b w:val="0"/>
          <w:bCs/>
          <w:color w:val="000000" w:themeColor="text1"/>
          <w:sz w:val="22"/>
          <w:szCs w:val="22"/>
          <w:lang w:val="en-GB"/>
        </w:rPr>
        <w:t>B</w:t>
      </w:r>
      <w:r w:rsidR="00A70189" w:rsidRPr="00B6133F">
        <w:rPr>
          <w:rFonts w:cs="Arial"/>
          <w:b w:val="0"/>
          <w:bCs/>
          <w:color w:val="000000" w:themeColor="text1"/>
          <w:sz w:val="22"/>
          <w:szCs w:val="22"/>
          <w:lang w:val="en-GB"/>
        </w:rPr>
        <w:t>oard</w:t>
      </w:r>
      <w:r w:rsidR="00AF1009">
        <w:rPr>
          <w:rFonts w:cs="Arial"/>
          <w:b w:val="0"/>
          <w:bCs/>
          <w:color w:val="000000" w:themeColor="text1"/>
          <w:sz w:val="22"/>
          <w:szCs w:val="22"/>
          <w:lang w:val="en-GB"/>
        </w:rPr>
        <w:t>.</w:t>
      </w:r>
      <w:r w:rsidR="00B6133F">
        <w:rPr>
          <w:rFonts w:cs="Arial"/>
          <w:b w:val="0"/>
          <w:bCs/>
          <w:color w:val="000000" w:themeColor="text1"/>
          <w:sz w:val="22"/>
          <w:szCs w:val="22"/>
          <w:lang w:val="en-GB"/>
        </w:rPr>
        <w:t xml:space="preserve"> </w:t>
      </w:r>
    </w:p>
    <w:p w14:paraId="2AD626FD" w14:textId="77777777" w:rsidR="000A6E31" w:rsidRPr="000A6E31" w:rsidRDefault="000A6E31" w:rsidP="000A6E31">
      <w:pPr>
        <w:pStyle w:val="1bodycopy10pt"/>
        <w:spacing w:after="0"/>
        <w:rPr>
          <w:lang w:val="en-GB"/>
        </w:rPr>
      </w:pPr>
    </w:p>
    <w:p w14:paraId="0D3F7269" w14:textId="32E7F609" w:rsidR="00AF1009" w:rsidRDefault="00A70189" w:rsidP="00E304A5">
      <w:pPr>
        <w:pStyle w:val="Subhead2"/>
        <w:numPr>
          <w:ilvl w:val="0"/>
          <w:numId w:val="6"/>
        </w:numPr>
        <w:spacing w:before="0" w:after="0"/>
        <w:ind w:left="1134" w:hanging="567"/>
        <w:jc w:val="both"/>
        <w:rPr>
          <w:rFonts w:cs="Arial"/>
          <w:b w:val="0"/>
          <w:color w:val="000000" w:themeColor="text1"/>
          <w:sz w:val="22"/>
          <w:szCs w:val="22"/>
          <w:lang w:val="en-GB"/>
        </w:rPr>
      </w:pPr>
      <w:r w:rsidRPr="00AF1009">
        <w:rPr>
          <w:rFonts w:cs="Arial"/>
          <w:b w:val="0"/>
          <w:color w:val="000000" w:themeColor="text1"/>
          <w:sz w:val="22"/>
          <w:szCs w:val="22"/>
          <w:lang w:val="en-GB"/>
        </w:rPr>
        <w:t xml:space="preserve">The governing board has overall responsibility for ensuring that </w:t>
      </w:r>
      <w:r w:rsidR="00846F96" w:rsidRPr="00AF1009">
        <w:rPr>
          <w:rFonts w:cs="Arial"/>
          <w:b w:val="0"/>
          <w:color w:val="000000" w:themeColor="text1"/>
          <w:sz w:val="22"/>
          <w:szCs w:val="22"/>
          <w:lang w:val="en-GB"/>
        </w:rPr>
        <w:t>the s</w:t>
      </w:r>
      <w:r w:rsidRPr="00AF1009">
        <w:rPr>
          <w:rFonts w:cs="Arial"/>
          <w:b w:val="0"/>
          <w:color w:val="000000" w:themeColor="text1"/>
          <w:sz w:val="22"/>
          <w:szCs w:val="22"/>
          <w:lang w:val="en-GB"/>
        </w:rPr>
        <w:t>chool complies with all relevant data protection obligations.</w:t>
      </w:r>
    </w:p>
    <w:p w14:paraId="1672DC2F" w14:textId="77777777" w:rsidR="00AF1009" w:rsidRPr="000A6E31" w:rsidRDefault="00AF1009" w:rsidP="000A6E31">
      <w:pPr>
        <w:pStyle w:val="1bodycopy10pt"/>
        <w:spacing w:after="0"/>
        <w:rPr>
          <w:sz w:val="22"/>
          <w:szCs w:val="32"/>
          <w:lang w:val="en-GB"/>
        </w:rPr>
      </w:pPr>
    </w:p>
    <w:p w14:paraId="0138A0B1" w14:textId="43FEF866" w:rsidR="000A6E31" w:rsidRPr="00B00EAC" w:rsidRDefault="00A70189" w:rsidP="00E304A5">
      <w:pPr>
        <w:pStyle w:val="Subhead2"/>
        <w:numPr>
          <w:ilvl w:val="0"/>
          <w:numId w:val="7"/>
        </w:numPr>
        <w:spacing w:before="0" w:after="0"/>
        <w:ind w:left="567" w:hanging="567"/>
        <w:jc w:val="both"/>
        <w:rPr>
          <w:rFonts w:cs="Arial"/>
          <w:b w:val="0"/>
          <w:color w:val="000000" w:themeColor="text1"/>
          <w:sz w:val="22"/>
          <w:szCs w:val="22"/>
          <w:lang w:val="en-GB"/>
        </w:rPr>
      </w:pPr>
      <w:r w:rsidRPr="00B00EAC">
        <w:rPr>
          <w:rFonts w:cs="Arial"/>
          <w:b w:val="0"/>
          <w:color w:val="000000" w:themeColor="text1"/>
          <w:sz w:val="22"/>
          <w:szCs w:val="22"/>
          <w:lang w:val="en-GB"/>
        </w:rPr>
        <w:t xml:space="preserve">Data </w:t>
      </w:r>
      <w:r w:rsidR="00AF1009" w:rsidRPr="00B00EAC">
        <w:rPr>
          <w:rFonts w:cs="Arial"/>
          <w:b w:val="0"/>
          <w:color w:val="000000" w:themeColor="text1"/>
          <w:sz w:val="22"/>
          <w:szCs w:val="22"/>
          <w:lang w:val="en-GB"/>
        </w:rPr>
        <w:t>P</w:t>
      </w:r>
      <w:r w:rsidRPr="00B00EAC">
        <w:rPr>
          <w:rFonts w:cs="Arial"/>
          <w:b w:val="0"/>
          <w:color w:val="000000" w:themeColor="text1"/>
          <w:sz w:val="22"/>
          <w:szCs w:val="22"/>
          <w:lang w:val="en-GB"/>
        </w:rPr>
        <w:t xml:space="preserve">rotection </w:t>
      </w:r>
      <w:r w:rsidR="00AF1009" w:rsidRPr="00B00EAC">
        <w:rPr>
          <w:rFonts w:cs="Arial"/>
          <w:b w:val="0"/>
          <w:color w:val="000000" w:themeColor="text1"/>
          <w:sz w:val="22"/>
          <w:szCs w:val="22"/>
          <w:lang w:val="en-GB"/>
        </w:rPr>
        <w:t>O</w:t>
      </w:r>
      <w:r w:rsidRPr="00B00EAC">
        <w:rPr>
          <w:rFonts w:cs="Arial"/>
          <w:b w:val="0"/>
          <w:color w:val="000000" w:themeColor="text1"/>
          <w:sz w:val="22"/>
          <w:szCs w:val="22"/>
          <w:lang w:val="en-GB"/>
        </w:rPr>
        <w:t>fficer</w:t>
      </w:r>
      <w:r w:rsidR="00AF1009" w:rsidRPr="00B00EAC">
        <w:rPr>
          <w:rFonts w:cs="Arial"/>
          <w:b w:val="0"/>
          <w:color w:val="000000" w:themeColor="text1"/>
          <w:sz w:val="22"/>
          <w:szCs w:val="22"/>
          <w:lang w:val="en-GB"/>
        </w:rPr>
        <w:t xml:space="preserve">. </w:t>
      </w:r>
    </w:p>
    <w:p w14:paraId="278C3247" w14:textId="77777777" w:rsidR="005619CB" w:rsidRPr="00B00EAC" w:rsidRDefault="005619CB" w:rsidP="005619CB">
      <w:pPr>
        <w:pStyle w:val="1bodycopy10pt"/>
        <w:spacing w:after="0"/>
        <w:rPr>
          <w:sz w:val="22"/>
          <w:szCs w:val="22"/>
          <w:lang w:val="en-GB"/>
        </w:rPr>
      </w:pPr>
    </w:p>
    <w:p w14:paraId="32502A65" w14:textId="77777777" w:rsidR="005619CB" w:rsidRPr="00B00EAC" w:rsidRDefault="00A70189" w:rsidP="00E304A5">
      <w:pPr>
        <w:pStyle w:val="Subhead2"/>
        <w:numPr>
          <w:ilvl w:val="0"/>
          <w:numId w:val="6"/>
        </w:numPr>
        <w:spacing w:before="0" w:after="0"/>
        <w:ind w:left="1134" w:hanging="567"/>
        <w:jc w:val="both"/>
        <w:rPr>
          <w:rFonts w:cs="Arial"/>
          <w:b w:val="0"/>
          <w:color w:val="000000" w:themeColor="text1"/>
          <w:sz w:val="22"/>
          <w:szCs w:val="22"/>
          <w:lang w:val="en-GB"/>
        </w:rPr>
      </w:pPr>
      <w:r w:rsidRPr="00B00EAC">
        <w:rPr>
          <w:rFonts w:cs="Arial"/>
          <w:b w:val="0"/>
          <w:color w:val="000000" w:themeColor="text1"/>
          <w:sz w:val="22"/>
          <w:szCs w:val="22"/>
          <w:lang w:val="en-GB"/>
        </w:rPr>
        <w:t xml:space="preserve">The </w:t>
      </w:r>
      <w:r w:rsidR="00AF1009" w:rsidRPr="00B00EAC">
        <w:rPr>
          <w:rFonts w:cs="Arial"/>
          <w:b w:val="0"/>
          <w:color w:val="000000" w:themeColor="text1"/>
          <w:sz w:val="22"/>
          <w:szCs w:val="22"/>
          <w:lang w:val="en-GB"/>
        </w:rPr>
        <w:t>D</w:t>
      </w:r>
      <w:r w:rsidRPr="00B00EAC">
        <w:rPr>
          <w:rFonts w:cs="Arial"/>
          <w:b w:val="0"/>
          <w:color w:val="000000" w:themeColor="text1"/>
          <w:sz w:val="22"/>
          <w:szCs w:val="22"/>
          <w:lang w:val="en-GB"/>
        </w:rPr>
        <w:t xml:space="preserve">ata </w:t>
      </w:r>
      <w:r w:rsidR="00AF1009" w:rsidRPr="00B00EAC">
        <w:rPr>
          <w:rFonts w:cs="Arial"/>
          <w:b w:val="0"/>
          <w:color w:val="000000" w:themeColor="text1"/>
          <w:sz w:val="22"/>
          <w:szCs w:val="22"/>
          <w:lang w:val="en-GB"/>
        </w:rPr>
        <w:t>P</w:t>
      </w:r>
      <w:r w:rsidRPr="00B00EAC">
        <w:rPr>
          <w:rFonts w:cs="Arial"/>
          <w:b w:val="0"/>
          <w:color w:val="000000" w:themeColor="text1"/>
          <w:sz w:val="22"/>
          <w:szCs w:val="22"/>
          <w:lang w:val="en-GB"/>
        </w:rPr>
        <w:t xml:space="preserve">rotection </w:t>
      </w:r>
      <w:r w:rsidR="00AF1009" w:rsidRPr="00B00EAC">
        <w:rPr>
          <w:rFonts w:cs="Arial"/>
          <w:b w:val="0"/>
          <w:color w:val="000000" w:themeColor="text1"/>
          <w:sz w:val="22"/>
          <w:szCs w:val="22"/>
          <w:lang w:val="en-GB"/>
        </w:rPr>
        <w:t>O</w:t>
      </w:r>
      <w:r w:rsidRPr="00B00EAC">
        <w:rPr>
          <w:rFonts w:cs="Arial"/>
          <w:b w:val="0"/>
          <w:color w:val="000000" w:themeColor="text1"/>
          <w:sz w:val="22"/>
          <w:szCs w:val="22"/>
          <w:lang w:val="en-GB"/>
        </w:rPr>
        <w:t>fficer (DPO) is responsible for overseeing the implementation of this policy, monitoring our compliance with data protection law, and developing related policies and guidelines where applicable.</w:t>
      </w:r>
    </w:p>
    <w:p w14:paraId="5521BDF6" w14:textId="17438AE6" w:rsidR="005619CB" w:rsidRPr="00B00EAC" w:rsidRDefault="005619CB" w:rsidP="005619CB">
      <w:pPr>
        <w:pStyle w:val="Subhead2"/>
        <w:spacing w:before="0" w:after="0"/>
        <w:ind w:left="1134"/>
        <w:jc w:val="both"/>
        <w:rPr>
          <w:rFonts w:cs="Arial"/>
          <w:b w:val="0"/>
          <w:color w:val="000000" w:themeColor="text1"/>
          <w:sz w:val="22"/>
          <w:szCs w:val="22"/>
          <w:lang w:val="en-GB"/>
        </w:rPr>
      </w:pPr>
    </w:p>
    <w:p w14:paraId="0A2D3722" w14:textId="0C2E7865" w:rsidR="000A6E31" w:rsidRPr="00B00EAC" w:rsidRDefault="00A70189" w:rsidP="00E304A5">
      <w:pPr>
        <w:pStyle w:val="Subhead2"/>
        <w:numPr>
          <w:ilvl w:val="0"/>
          <w:numId w:val="6"/>
        </w:numPr>
        <w:spacing w:before="0" w:after="0"/>
        <w:ind w:left="1134" w:hanging="567"/>
        <w:jc w:val="both"/>
        <w:rPr>
          <w:rFonts w:cs="Arial"/>
          <w:b w:val="0"/>
          <w:color w:val="000000" w:themeColor="text1"/>
          <w:sz w:val="22"/>
          <w:szCs w:val="22"/>
          <w:lang w:val="en-GB"/>
        </w:rPr>
      </w:pPr>
      <w:r w:rsidRPr="00B00EAC">
        <w:rPr>
          <w:rFonts w:cs="Arial"/>
          <w:b w:val="0"/>
          <w:color w:val="000000" w:themeColor="text1"/>
          <w:sz w:val="22"/>
          <w:szCs w:val="22"/>
          <w:lang w:val="en-GB"/>
        </w:rPr>
        <w:t>They will provide an annual report of their activities directly to the governing board and, where relevant, report to the board their advice and recommendations on school data protection issues.</w:t>
      </w:r>
    </w:p>
    <w:p w14:paraId="6DCD7907" w14:textId="77777777" w:rsidR="005619CB" w:rsidRPr="00B00EAC" w:rsidRDefault="005619CB" w:rsidP="005619CB">
      <w:pPr>
        <w:pStyle w:val="1bodycopy10pt"/>
        <w:spacing w:after="0"/>
        <w:ind w:left="1134"/>
        <w:rPr>
          <w:sz w:val="22"/>
          <w:szCs w:val="22"/>
          <w:lang w:val="en-GB"/>
        </w:rPr>
      </w:pPr>
    </w:p>
    <w:p w14:paraId="07931C42" w14:textId="77777777" w:rsidR="005619CB" w:rsidRPr="00B00EAC" w:rsidRDefault="00A70189" w:rsidP="00E304A5">
      <w:pPr>
        <w:pStyle w:val="Subhead2"/>
        <w:numPr>
          <w:ilvl w:val="0"/>
          <w:numId w:val="6"/>
        </w:numPr>
        <w:spacing w:before="0" w:after="0"/>
        <w:ind w:left="1134" w:hanging="567"/>
        <w:jc w:val="both"/>
        <w:rPr>
          <w:rFonts w:cs="Arial"/>
          <w:b w:val="0"/>
          <w:color w:val="000000" w:themeColor="text1"/>
          <w:sz w:val="22"/>
          <w:szCs w:val="22"/>
          <w:lang w:val="en-GB"/>
        </w:rPr>
      </w:pPr>
      <w:r w:rsidRPr="00B00EAC">
        <w:rPr>
          <w:rFonts w:cs="Arial"/>
          <w:b w:val="0"/>
          <w:color w:val="000000" w:themeColor="text1"/>
          <w:sz w:val="22"/>
          <w:szCs w:val="22"/>
          <w:lang w:val="en-GB"/>
        </w:rPr>
        <w:t>The DPO is also the first point of contact for individuals whose data the school processes, and for the ICO.</w:t>
      </w:r>
    </w:p>
    <w:p w14:paraId="181C29C5" w14:textId="2A231F75" w:rsidR="005619CB" w:rsidRPr="00B00EAC" w:rsidRDefault="005619CB" w:rsidP="005619CB">
      <w:pPr>
        <w:pStyle w:val="Subhead2"/>
        <w:spacing w:before="0" w:after="0"/>
        <w:ind w:left="1134"/>
        <w:jc w:val="both"/>
        <w:rPr>
          <w:rFonts w:cs="Arial"/>
          <w:b w:val="0"/>
          <w:color w:val="000000" w:themeColor="text1"/>
          <w:sz w:val="22"/>
          <w:szCs w:val="22"/>
          <w:lang w:val="en-GB"/>
        </w:rPr>
      </w:pPr>
    </w:p>
    <w:p w14:paraId="1A848F61" w14:textId="77777777" w:rsidR="00DE3E78" w:rsidRDefault="00A70189" w:rsidP="00DE3E78">
      <w:pPr>
        <w:pStyle w:val="Subhead2"/>
        <w:numPr>
          <w:ilvl w:val="0"/>
          <w:numId w:val="6"/>
        </w:numPr>
        <w:spacing w:before="0" w:after="0"/>
        <w:ind w:left="1134" w:hanging="567"/>
        <w:jc w:val="both"/>
        <w:rPr>
          <w:rFonts w:cs="Arial"/>
          <w:b w:val="0"/>
          <w:color w:val="000000" w:themeColor="text1"/>
          <w:sz w:val="22"/>
          <w:szCs w:val="22"/>
          <w:lang w:val="en-GB"/>
        </w:rPr>
      </w:pPr>
      <w:r w:rsidRPr="00B00EAC">
        <w:rPr>
          <w:rFonts w:cs="Arial"/>
          <w:b w:val="0"/>
          <w:color w:val="000000" w:themeColor="text1"/>
          <w:sz w:val="22"/>
          <w:szCs w:val="22"/>
          <w:lang w:val="en-GB"/>
        </w:rPr>
        <w:t>Full details of the DPO’s responsibilities are set out in their job description.</w:t>
      </w:r>
    </w:p>
    <w:p w14:paraId="61AA597C" w14:textId="77777777" w:rsidR="00DE3E78" w:rsidRPr="00DE3E78" w:rsidRDefault="00DE3E78" w:rsidP="00DE3E78">
      <w:pPr>
        <w:pStyle w:val="Subhead2"/>
        <w:spacing w:before="0" w:after="0"/>
        <w:ind w:left="1134"/>
        <w:jc w:val="both"/>
        <w:rPr>
          <w:rFonts w:cs="Arial"/>
          <w:b w:val="0"/>
          <w:color w:val="000000" w:themeColor="text1"/>
          <w:sz w:val="22"/>
          <w:szCs w:val="22"/>
          <w:lang w:val="en-GB"/>
        </w:rPr>
      </w:pPr>
    </w:p>
    <w:p w14:paraId="06155E33" w14:textId="69FBBE7B" w:rsidR="00DE3E78" w:rsidRPr="00DE3E78" w:rsidRDefault="00A70189" w:rsidP="00DE3E78">
      <w:pPr>
        <w:pStyle w:val="Subhead2"/>
        <w:numPr>
          <w:ilvl w:val="0"/>
          <w:numId w:val="6"/>
        </w:numPr>
        <w:spacing w:before="0" w:after="0"/>
        <w:ind w:left="1134" w:hanging="567"/>
        <w:jc w:val="both"/>
        <w:rPr>
          <w:rFonts w:cs="Arial"/>
          <w:b w:val="0"/>
          <w:color w:val="auto"/>
          <w:sz w:val="22"/>
          <w:szCs w:val="22"/>
          <w:lang w:val="en-GB"/>
        </w:rPr>
      </w:pPr>
      <w:r w:rsidRPr="00DE3E78">
        <w:rPr>
          <w:rFonts w:cs="Arial"/>
          <w:b w:val="0"/>
          <w:color w:val="auto"/>
          <w:sz w:val="22"/>
          <w:szCs w:val="22"/>
          <w:lang w:val="en-GB"/>
        </w:rPr>
        <w:t>Our DPO is</w:t>
      </w:r>
      <w:r w:rsidR="00B84E1C" w:rsidRPr="00DE3E78">
        <w:rPr>
          <w:rFonts w:cs="Arial"/>
          <w:b w:val="0"/>
          <w:color w:val="auto"/>
          <w:sz w:val="22"/>
          <w:szCs w:val="22"/>
          <w:lang w:val="en-GB"/>
        </w:rPr>
        <w:t xml:space="preserve"> </w:t>
      </w:r>
      <w:r w:rsidR="00DE3E78" w:rsidRPr="00DE3E78">
        <w:rPr>
          <w:rFonts w:cs="Arial"/>
          <w:color w:val="auto"/>
          <w:sz w:val="22"/>
          <w:szCs w:val="22"/>
          <w:lang w:val="en-GB"/>
        </w:rPr>
        <w:t>Global Policing</w:t>
      </w:r>
      <w:r w:rsidR="00B84E1C" w:rsidRPr="00DE3E78">
        <w:rPr>
          <w:rFonts w:cs="Arial"/>
          <w:b w:val="0"/>
          <w:color w:val="auto"/>
          <w:sz w:val="22"/>
          <w:szCs w:val="22"/>
          <w:lang w:val="en-GB"/>
        </w:rPr>
        <w:t xml:space="preserve"> </w:t>
      </w:r>
      <w:r w:rsidRPr="00DE3E78">
        <w:rPr>
          <w:rFonts w:cs="Arial"/>
          <w:b w:val="0"/>
          <w:color w:val="auto"/>
          <w:sz w:val="22"/>
          <w:szCs w:val="22"/>
          <w:lang w:val="en-GB"/>
        </w:rPr>
        <w:t xml:space="preserve">and is contactable via </w:t>
      </w:r>
      <w:r w:rsidR="00DE3E78" w:rsidRPr="00DE3E78">
        <w:rPr>
          <w:rFonts w:cs="Arial"/>
          <w:b w:val="0"/>
          <w:color w:val="auto"/>
          <w:sz w:val="22"/>
          <w:szCs w:val="22"/>
        </w:rPr>
        <w:t>t</w:t>
      </w:r>
      <w:r w:rsidR="00DE3E78" w:rsidRPr="00DE3E78">
        <w:rPr>
          <w:rFonts w:cs="Arial"/>
          <w:b w:val="0"/>
          <w:color w:val="auto"/>
          <w:sz w:val="22"/>
          <w:szCs w:val="22"/>
        </w:rPr>
        <w:t>elephone (answerphone) 0161 510 299</w:t>
      </w:r>
      <w:r w:rsidR="00DE3E78" w:rsidRPr="00DE3E78">
        <w:rPr>
          <w:rFonts w:cs="Arial"/>
          <w:b w:val="0"/>
          <w:color w:val="auto"/>
          <w:sz w:val="22"/>
          <w:szCs w:val="22"/>
        </w:rPr>
        <w:t>9 or by email</w:t>
      </w:r>
      <w:r w:rsidR="00DE3E78" w:rsidRPr="00DE3E78">
        <w:rPr>
          <w:rFonts w:cs="Arial"/>
          <w:b w:val="0"/>
          <w:color w:val="auto"/>
          <w:sz w:val="22"/>
          <w:szCs w:val="22"/>
        </w:rPr>
        <w:t xml:space="preserve">  </w:t>
      </w:r>
      <w:hyperlink r:id="rId11" w:history="1">
        <w:r w:rsidR="00DE3E78" w:rsidRPr="00DE3E78">
          <w:rPr>
            <w:rStyle w:val="Hyperlink"/>
            <w:rFonts w:cs="Arial"/>
            <w:b w:val="0"/>
            <w:color w:val="auto"/>
            <w:sz w:val="22"/>
            <w:szCs w:val="22"/>
          </w:rPr>
          <w:t>data@globalpolicing.co.uk</w:t>
        </w:r>
      </w:hyperlink>
    </w:p>
    <w:p w14:paraId="3815AF04" w14:textId="7ECC1268" w:rsidR="000A6E31" w:rsidRPr="00DE3E78" w:rsidRDefault="000A6E31" w:rsidP="00DE3E78">
      <w:pPr>
        <w:pStyle w:val="Subhead2"/>
        <w:spacing w:before="0" w:after="0"/>
        <w:jc w:val="both"/>
        <w:rPr>
          <w:rFonts w:cs="Arial"/>
          <w:b w:val="0"/>
          <w:bCs/>
          <w:color w:val="000000" w:themeColor="text1"/>
          <w:sz w:val="22"/>
          <w:szCs w:val="22"/>
          <w:lang w:val="en-GB"/>
        </w:rPr>
      </w:pPr>
    </w:p>
    <w:p w14:paraId="3A6DC1B3" w14:textId="30477E29" w:rsidR="00A70189" w:rsidRPr="00B6133F" w:rsidRDefault="00A70189" w:rsidP="00E304A5">
      <w:pPr>
        <w:pStyle w:val="Subhead2"/>
        <w:numPr>
          <w:ilvl w:val="0"/>
          <w:numId w:val="7"/>
        </w:numPr>
        <w:spacing w:before="0" w:after="0"/>
        <w:ind w:left="567" w:hanging="567"/>
        <w:jc w:val="both"/>
        <w:rPr>
          <w:rFonts w:cs="Arial"/>
          <w:b w:val="0"/>
          <w:bCs/>
          <w:color w:val="000000" w:themeColor="text1"/>
          <w:sz w:val="22"/>
          <w:szCs w:val="22"/>
          <w:lang w:val="en-GB"/>
        </w:rPr>
      </w:pPr>
      <w:r w:rsidRPr="00B6133F">
        <w:rPr>
          <w:rFonts w:cs="Arial"/>
          <w:b w:val="0"/>
          <w:bCs/>
          <w:color w:val="000000" w:themeColor="text1"/>
          <w:sz w:val="22"/>
          <w:szCs w:val="22"/>
          <w:lang w:val="en-GB"/>
        </w:rPr>
        <w:t>Headteacher</w:t>
      </w:r>
      <w:r w:rsidR="00197BF0">
        <w:rPr>
          <w:rFonts w:cs="Arial"/>
          <w:b w:val="0"/>
          <w:bCs/>
          <w:color w:val="000000" w:themeColor="text1"/>
          <w:sz w:val="22"/>
          <w:szCs w:val="22"/>
          <w:lang w:val="en-GB"/>
        </w:rPr>
        <w:t>.</w:t>
      </w:r>
    </w:p>
    <w:p w14:paraId="72435486" w14:textId="77777777" w:rsidR="00197BF0" w:rsidRDefault="00197BF0" w:rsidP="00197BF0">
      <w:pPr>
        <w:pStyle w:val="1bodycopy10pt"/>
        <w:spacing w:after="0"/>
        <w:jc w:val="both"/>
        <w:rPr>
          <w:rFonts w:cs="Arial"/>
          <w:bCs/>
          <w:color w:val="000000" w:themeColor="text1"/>
          <w:sz w:val="22"/>
          <w:szCs w:val="22"/>
          <w:lang w:val="en-GB"/>
        </w:rPr>
      </w:pPr>
    </w:p>
    <w:p w14:paraId="1FACC60C" w14:textId="1043B00A" w:rsidR="00A70189" w:rsidRDefault="00A70189" w:rsidP="00E304A5">
      <w:pPr>
        <w:pStyle w:val="1bodycopy10pt"/>
        <w:numPr>
          <w:ilvl w:val="0"/>
          <w:numId w:val="8"/>
        </w:numPr>
        <w:spacing w:after="0"/>
        <w:ind w:left="1134" w:hanging="567"/>
        <w:jc w:val="both"/>
        <w:rPr>
          <w:rFonts w:cs="Arial"/>
          <w:bCs/>
          <w:color w:val="000000" w:themeColor="text1"/>
          <w:sz w:val="22"/>
          <w:szCs w:val="22"/>
          <w:lang w:val="en-GB"/>
        </w:rPr>
      </w:pPr>
      <w:r w:rsidRPr="00B6133F">
        <w:rPr>
          <w:rFonts w:cs="Arial"/>
          <w:bCs/>
          <w:color w:val="000000" w:themeColor="text1"/>
          <w:sz w:val="22"/>
          <w:szCs w:val="22"/>
          <w:lang w:val="en-GB"/>
        </w:rPr>
        <w:t>The headteacher acts as the representative of the data controller on a day-to-day basis.</w:t>
      </w:r>
    </w:p>
    <w:p w14:paraId="0FC53026" w14:textId="77777777" w:rsidR="00197BF0" w:rsidRPr="00B6133F" w:rsidRDefault="00197BF0" w:rsidP="00197BF0">
      <w:pPr>
        <w:pStyle w:val="1bodycopy10pt"/>
        <w:spacing w:after="0"/>
        <w:jc w:val="both"/>
        <w:rPr>
          <w:rFonts w:cs="Arial"/>
          <w:bCs/>
          <w:color w:val="000000" w:themeColor="text1"/>
          <w:sz w:val="22"/>
          <w:szCs w:val="22"/>
          <w:lang w:val="en-GB"/>
        </w:rPr>
      </w:pPr>
    </w:p>
    <w:p w14:paraId="423681EB" w14:textId="667F8105" w:rsidR="00A70189" w:rsidRDefault="00A70189" w:rsidP="00E304A5">
      <w:pPr>
        <w:pStyle w:val="Subhead2"/>
        <w:numPr>
          <w:ilvl w:val="0"/>
          <w:numId w:val="7"/>
        </w:numPr>
        <w:spacing w:before="0" w:after="0"/>
        <w:ind w:left="567" w:hanging="567"/>
        <w:jc w:val="both"/>
        <w:rPr>
          <w:rFonts w:cs="Arial"/>
          <w:b w:val="0"/>
          <w:bCs/>
          <w:color w:val="000000" w:themeColor="text1"/>
          <w:sz w:val="22"/>
          <w:szCs w:val="22"/>
          <w:lang w:val="en-GB"/>
        </w:rPr>
      </w:pPr>
      <w:r w:rsidRPr="00B6133F">
        <w:rPr>
          <w:rFonts w:cs="Arial"/>
          <w:b w:val="0"/>
          <w:bCs/>
          <w:color w:val="000000" w:themeColor="text1"/>
          <w:sz w:val="22"/>
          <w:szCs w:val="22"/>
          <w:lang w:val="en-GB"/>
        </w:rPr>
        <w:t>All staff</w:t>
      </w:r>
      <w:r w:rsidR="00197BF0">
        <w:rPr>
          <w:rFonts w:cs="Arial"/>
          <w:b w:val="0"/>
          <w:bCs/>
          <w:color w:val="000000" w:themeColor="text1"/>
          <w:sz w:val="22"/>
          <w:szCs w:val="22"/>
          <w:lang w:val="en-GB"/>
        </w:rPr>
        <w:t>.</w:t>
      </w:r>
    </w:p>
    <w:p w14:paraId="44857D66" w14:textId="77777777" w:rsidR="00197BF0" w:rsidRPr="00197BF0" w:rsidRDefault="00197BF0" w:rsidP="00197BF0">
      <w:pPr>
        <w:pStyle w:val="1bodycopy10pt"/>
        <w:spacing w:after="0"/>
        <w:jc w:val="both"/>
        <w:rPr>
          <w:sz w:val="22"/>
          <w:szCs w:val="32"/>
          <w:lang w:val="en-GB"/>
        </w:rPr>
      </w:pPr>
    </w:p>
    <w:p w14:paraId="4022D9C1" w14:textId="3A07D0E6" w:rsidR="00A70189" w:rsidRDefault="00A70189" w:rsidP="00197BF0">
      <w:pPr>
        <w:pStyle w:val="1bodycopy10pt"/>
        <w:spacing w:after="0"/>
        <w:ind w:left="567"/>
        <w:jc w:val="both"/>
        <w:rPr>
          <w:rFonts w:cs="Arial"/>
          <w:bCs/>
          <w:color w:val="000000" w:themeColor="text1"/>
          <w:sz w:val="22"/>
          <w:szCs w:val="22"/>
          <w:lang w:val="en-GB"/>
        </w:rPr>
      </w:pPr>
      <w:r w:rsidRPr="00B6133F">
        <w:rPr>
          <w:rFonts w:cs="Arial"/>
          <w:bCs/>
          <w:color w:val="000000" w:themeColor="text1"/>
          <w:sz w:val="22"/>
          <w:szCs w:val="22"/>
          <w:lang w:val="en-GB"/>
        </w:rPr>
        <w:t>Staff are responsible for:</w:t>
      </w:r>
    </w:p>
    <w:p w14:paraId="58E5C7FE" w14:textId="77777777" w:rsidR="00197BF0" w:rsidRPr="00B6133F" w:rsidRDefault="00197BF0" w:rsidP="00197BF0">
      <w:pPr>
        <w:pStyle w:val="1bodycopy10pt"/>
        <w:spacing w:after="0"/>
        <w:ind w:left="567"/>
        <w:jc w:val="both"/>
        <w:rPr>
          <w:rFonts w:cs="Arial"/>
          <w:bCs/>
          <w:color w:val="000000" w:themeColor="text1"/>
          <w:sz w:val="22"/>
          <w:szCs w:val="22"/>
          <w:lang w:val="en-GB"/>
        </w:rPr>
      </w:pPr>
    </w:p>
    <w:p w14:paraId="1408A299" w14:textId="4C645C1B" w:rsidR="00A70189" w:rsidRDefault="00A70189" w:rsidP="00E304A5">
      <w:pPr>
        <w:pStyle w:val="4Bulletedcopyblue"/>
        <w:numPr>
          <w:ilvl w:val="0"/>
          <w:numId w:val="9"/>
        </w:numPr>
        <w:spacing w:after="0"/>
        <w:ind w:left="1134" w:hanging="567"/>
        <w:jc w:val="both"/>
        <w:rPr>
          <w:bCs/>
          <w:color w:val="000000" w:themeColor="text1"/>
          <w:sz w:val="22"/>
          <w:szCs w:val="22"/>
        </w:rPr>
      </w:pPr>
      <w:r w:rsidRPr="00B6133F">
        <w:rPr>
          <w:bCs/>
          <w:color w:val="000000" w:themeColor="text1"/>
          <w:sz w:val="22"/>
          <w:szCs w:val="22"/>
        </w:rPr>
        <w:t>Collecting, storing and processing any personal data in accordance with this policy</w:t>
      </w:r>
    </w:p>
    <w:p w14:paraId="412E5851" w14:textId="77777777" w:rsidR="00197BF0" w:rsidRPr="00B6133F" w:rsidRDefault="00197BF0" w:rsidP="00197BF0">
      <w:pPr>
        <w:pStyle w:val="4Bulletedcopyblue"/>
        <w:numPr>
          <w:ilvl w:val="0"/>
          <w:numId w:val="0"/>
        </w:numPr>
        <w:spacing w:after="0"/>
        <w:ind w:left="1134"/>
        <w:jc w:val="both"/>
        <w:rPr>
          <w:bCs/>
          <w:color w:val="000000" w:themeColor="text1"/>
          <w:sz w:val="22"/>
          <w:szCs w:val="22"/>
        </w:rPr>
      </w:pPr>
    </w:p>
    <w:p w14:paraId="2A52871F" w14:textId="29FF01DB" w:rsidR="00A70189" w:rsidRDefault="00A70189" w:rsidP="00E304A5">
      <w:pPr>
        <w:pStyle w:val="4Bulletedcopyblue"/>
        <w:numPr>
          <w:ilvl w:val="0"/>
          <w:numId w:val="9"/>
        </w:numPr>
        <w:spacing w:after="0"/>
        <w:ind w:left="1134" w:hanging="567"/>
        <w:jc w:val="both"/>
        <w:rPr>
          <w:bCs/>
          <w:color w:val="000000" w:themeColor="text1"/>
          <w:sz w:val="22"/>
          <w:szCs w:val="22"/>
        </w:rPr>
      </w:pPr>
      <w:r w:rsidRPr="00B6133F">
        <w:rPr>
          <w:bCs/>
          <w:color w:val="000000" w:themeColor="text1"/>
          <w:sz w:val="22"/>
          <w:szCs w:val="22"/>
        </w:rPr>
        <w:t>Informing the school of any changes to their personal data, such as a change of address</w:t>
      </w:r>
    </w:p>
    <w:p w14:paraId="36F6EDA6" w14:textId="77777777" w:rsidR="00197BF0" w:rsidRPr="00B6133F" w:rsidRDefault="00197BF0" w:rsidP="00197BF0">
      <w:pPr>
        <w:pStyle w:val="4Bulletedcopyblue"/>
        <w:numPr>
          <w:ilvl w:val="0"/>
          <w:numId w:val="0"/>
        </w:numPr>
        <w:spacing w:after="0"/>
        <w:ind w:left="1134"/>
        <w:jc w:val="both"/>
        <w:rPr>
          <w:bCs/>
          <w:color w:val="000000" w:themeColor="text1"/>
          <w:sz w:val="22"/>
          <w:szCs w:val="22"/>
        </w:rPr>
      </w:pPr>
    </w:p>
    <w:p w14:paraId="3B168B4D" w14:textId="02363D35" w:rsidR="00A70189" w:rsidRDefault="00A70189" w:rsidP="00E304A5">
      <w:pPr>
        <w:pStyle w:val="4Bulletedcopyblue"/>
        <w:numPr>
          <w:ilvl w:val="0"/>
          <w:numId w:val="9"/>
        </w:numPr>
        <w:spacing w:after="0"/>
        <w:ind w:left="1134" w:hanging="567"/>
        <w:jc w:val="both"/>
        <w:rPr>
          <w:bCs/>
          <w:color w:val="000000" w:themeColor="text1"/>
          <w:sz w:val="22"/>
          <w:szCs w:val="22"/>
        </w:rPr>
      </w:pPr>
      <w:r w:rsidRPr="00B6133F">
        <w:rPr>
          <w:bCs/>
          <w:color w:val="000000" w:themeColor="text1"/>
          <w:sz w:val="22"/>
          <w:szCs w:val="22"/>
        </w:rPr>
        <w:t xml:space="preserve">Contacting the DPO in the following circumstances: </w:t>
      </w:r>
    </w:p>
    <w:p w14:paraId="75D6DD3D" w14:textId="77777777" w:rsidR="00197BF0" w:rsidRPr="00B6133F" w:rsidRDefault="00197BF0" w:rsidP="00197BF0">
      <w:pPr>
        <w:pStyle w:val="4Bulletedcopyblue"/>
        <w:numPr>
          <w:ilvl w:val="0"/>
          <w:numId w:val="0"/>
        </w:numPr>
        <w:spacing w:after="0"/>
        <w:ind w:left="1134"/>
        <w:jc w:val="both"/>
        <w:rPr>
          <w:bCs/>
          <w:color w:val="000000" w:themeColor="text1"/>
          <w:sz w:val="22"/>
          <w:szCs w:val="22"/>
        </w:rPr>
      </w:pPr>
    </w:p>
    <w:p w14:paraId="6AEAD70C" w14:textId="752F7A10" w:rsidR="00A70189" w:rsidRDefault="00A70189" w:rsidP="00B84E1C">
      <w:pPr>
        <w:pStyle w:val="Bulletedcopylevel2"/>
        <w:numPr>
          <w:ilvl w:val="0"/>
          <w:numId w:val="37"/>
        </w:numPr>
        <w:spacing w:after="0"/>
        <w:ind w:left="1247"/>
        <w:jc w:val="both"/>
        <w:rPr>
          <w:rFonts w:cs="Arial"/>
          <w:bCs/>
          <w:color w:val="000000" w:themeColor="text1"/>
          <w:sz w:val="22"/>
          <w:szCs w:val="22"/>
        </w:rPr>
      </w:pPr>
      <w:r w:rsidRPr="00B6133F">
        <w:rPr>
          <w:rFonts w:cs="Arial"/>
          <w:bCs/>
          <w:color w:val="000000" w:themeColor="text1"/>
          <w:sz w:val="22"/>
          <w:szCs w:val="22"/>
        </w:rPr>
        <w:t>With any questions about the operation of this policy, data protection law, retaining personal data or keeping personal data secure</w:t>
      </w:r>
    </w:p>
    <w:p w14:paraId="396AA522" w14:textId="77777777" w:rsidR="00197BF0" w:rsidRPr="00B6133F" w:rsidRDefault="00197BF0" w:rsidP="00B84E1C">
      <w:pPr>
        <w:pStyle w:val="Bulletedcopylevel2"/>
        <w:numPr>
          <w:ilvl w:val="0"/>
          <w:numId w:val="0"/>
        </w:numPr>
        <w:spacing w:after="0"/>
        <w:ind w:left="2041" w:hanging="198"/>
        <w:jc w:val="both"/>
        <w:rPr>
          <w:rFonts w:cs="Arial"/>
          <w:bCs/>
          <w:color w:val="000000" w:themeColor="text1"/>
          <w:sz w:val="22"/>
          <w:szCs w:val="22"/>
        </w:rPr>
      </w:pPr>
    </w:p>
    <w:p w14:paraId="4E48CB8A" w14:textId="4B4DE3CA" w:rsidR="00A70189" w:rsidRDefault="00A70189" w:rsidP="00B84E1C">
      <w:pPr>
        <w:pStyle w:val="Bulletedcopylevel2"/>
        <w:numPr>
          <w:ilvl w:val="0"/>
          <w:numId w:val="37"/>
        </w:numPr>
        <w:spacing w:after="0"/>
        <w:ind w:left="1247"/>
        <w:jc w:val="both"/>
        <w:rPr>
          <w:rFonts w:cs="Arial"/>
          <w:bCs/>
          <w:color w:val="000000" w:themeColor="text1"/>
          <w:sz w:val="22"/>
          <w:szCs w:val="22"/>
        </w:rPr>
      </w:pPr>
      <w:r w:rsidRPr="00B6133F">
        <w:rPr>
          <w:rFonts w:cs="Arial"/>
          <w:bCs/>
          <w:color w:val="000000" w:themeColor="text1"/>
          <w:sz w:val="22"/>
          <w:szCs w:val="22"/>
        </w:rPr>
        <w:t>If they have any concerns that this policy is not being followed</w:t>
      </w:r>
    </w:p>
    <w:p w14:paraId="06289F71" w14:textId="77777777" w:rsidR="00197BF0" w:rsidRPr="00B6133F" w:rsidRDefault="00197BF0" w:rsidP="00B84E1C">
      <w:pPr>
        <w:pStyle w:val="Bulletedcopylevel2"/>
        <w:numPr>
          <w:ilvl w:val="0"/>
          <w:numId w:val="0"/>
        </w:numPr>
        <w:spacing w:after="0"/>
        <w:ind w:left="2041" w:hanging="198"/>
        <w:jc w:val="both"/>
        <w:rPr>
          <w:rFonts w:cs="Arial"/>
          <w:bCs/>
          <w:color w:val="000000" w:themeColor="text1"/>
          <w:sz w:val="22"/>
          <w:szCs w:val="22"/>
        </w:rPr>
      </w:pPr>
    </w:p>
    <w:p w14:paraId="59B5416D" w14:textId="5F796A78" w:rsidR="00A70189" w:rsidRDefault="00A70189" w:rsidP="00B84E1C">
      <w:pPr>
        <w:pStyle w:val="Bulletedcopylevel2"/>
        <w:numPr>
          <w:ilvl w:val="0"/>
          <w:numId w:val="37"/>
        </w:numPr>
        <w:spacing w:after="0"/>
        <w:ind w:left="1247"/>
        <w:jc w:val="both"/>
        <w:rPr>
          <w:rFonts w:cs="Arial"/>
          <w:bCs/>
          <w:color w:val="000000" w:themeColor="text1"/>
          <w:sz w:val="22"/>
          <w:szCs w:val="22"/>
        </w:rPr>
      </w:pPr>
      <w:r w:rsidRPr="00B6133F">
        <w:rPr>
          <w:rFonts w:cs="Arial"/>
          <w:bCs/>
          <w:color w:val="000000" w:themeColor="text1"/>
          <w:sz w:val="22"/>
          <w:szCs w:val="22"/>
        </w:rPr>
        <w:t>If they are unsure whether or not they have a lawful basis to use personal data in a particular way</w:t>
      </w:r>
    </w:p>
    <w:p w14:paraId="4FF6752E" w14:textId="77777777" w:rsidR="00197BF0" w:rsidRPr="00B6133F" w:rsidRDefault="00197BF0" w:rsidP="00B84E1C">
      <w:pPr>
        <w:pStyle w:val="Bulletedcopylevel2"/>
        <w:numPr>
          <w:ilvl w:val="0"/>
          <w:numId w:val="0"/>
        </w:numPr>
        <w:spacing w:after="0"/>
        <w:ind w:left="2041" w:hanging="198"/>
        <w:jc w:val="both"/>
        <w:rPr>
          <w:rFonts w:cs="Arial"/>
          <w:bCs/>
          <w:color w:val="000000" w:themeColor="text1"/>
          <w:sz w:val="22"/>
          <w:szCs w:val="22"/>
        </w:rPr>
      </w:pPr>
    </w:p>
    <w:p w14:paraId="199BD9B4" w14:textId="61C4BF67" w:rsidR="00A70189" w:rsidRDefault="00A70189" w:rsidP="00B84E1C">
      <w:pPr>
        <w:pStyle w:val="Bulletedcopylevel2"/>
        <w:numPr>
          <w:ilvl w:val="0"/>
          <w:numId w:val="37"/>
        </w:numPr>
        <w:spacing w:after="0"/>
        <w:ind w:left="1247"/>
        <w:jc w:val="both"/>
        <w:rPr>
          <w:rFonts w:cs="Arial"/>
          <w:bCs/>
          <w:color w:val="000000" w:themeColor="text1"/>
          <w:sz w:val="22"/>
          <w:szCs w:val="22"/>
        </w:rPr>
      </w:pPr>
      <w:r w:rsidRPr="00B6133F">
        <w:rPr>
          <w:rFonts w:cs="Arial"/>
          <w:bCs/>
          <w:color w:val="000000" w:themeColor="text1"/>
          <w:sz w:val="22"/>
          <w:szCs w:val="22"/>
        </w:rPr>
        <w:t>If they need to rely on or capture consent, draft a privacy notice, deal with data protection rights invoked by an individual, or transfer personal data outside the European Economic Area</w:t>
      </w:r>
    </w:p>
    <w:p w14:paraId="53EFC4FC" w14:textId="77777777" w:rsidR="00197BF0" w:rsidRPr="00B6133F" w:rsidRDefault="00197BF0" w:rsidP="00B84E1C">
      <w:pPr>
        <w:pStyle w:val="Bulletedcopylevel2"/>
        <w:numPr>
          <w:ilvl w:val="0"/>
          <w:numId w:val="0"/>
        </w:numPr>
        <w:spacing w:after="0"/>
        <w:ind w:left="2041" w:hanging="198"/>
        <w:jc w:val="both"/>
        <w:rPr>
          <w:rFonts w:cs="Arial"/>
          <w:bCs/>
          <w:color w:val="000000" w:themeColor="text1"/>
          <w:sz w:val="22"/>
          <w:szCs w:val="22"/>
        </w:rPr>
      </w:pPr>
    </w:p>
    <w:p w14:paraId="0AFB7F79" w14:textId="3064C6F9" w:rsidR="00A70189" w:rsidRDefault="00A70189" w:rsidP="00B84E1C">
      <w:pPr>
        <w:pStyle w:val="Bulletedcopylevel2"/>
        <w:numPr>
          <w:ilvl w:val="0"/>
          <w:numId w:val="37"/>
        </w:numPr>
        <w:spacing w:after="0"/>
        <w:ind w:left="1247"/>
        <w:jc w:val="both"/>
        <w:rPr>
          <w:rFonts w:cs="Arial"/>
          <w:bCs/>
          <w:color w:val="000000" w:themeColor="text1"/>
          <w:sz w:val="22"/>
          <w:szCs w:val="22"/>
        </w:rPr>
      </w:pPr>
      <w:r w:rsidRPr="00B6133F">
        <w:rPr>
          <w:rFonts w:cs="Arial"/>
          <w:bCs/>
          <w:color w:val="000000" w:themeColor="text1"/>
          <w:sz w:val="22"/>
          <w:szCs w:val="22"/>
        </w:rPr>
        <w:t>If there has been a data breach</w:t>
      </w:r>
    </w:p>
    <w:p w14:paraId="2532069D" w14:textId="77777777" w:rsidR="00197BF0" w:rsidRPr="00B6133F" w:rsidRDefault="00197BF0" w:rsidP="00B84E1C">
      <w:pPr>
        <w:pStyle w:val="Bulletedcopylevel2"/>
        <w:numPr>
          <w:ilvl w:val="0"/>
          <w:numId w:val="0"/>
        </w:numPr>
        <w:spacing w:after="0"/>
        <w:ind w:left="2041" w:hanging="198"/>
        <w:jc w:val="both"/>
        <w:rPr>
          <w:rFonts w:cs="Arial"/>
          <w:bCs/>
          <w:color w:val="000000" w:themeColor="text1"/>
          <w:sz w:val="22"/>
          <w:szCs w:val="22"/>
        </w:rPr>
      </w:pPr>
    </w:p>
    <w:p w14:paraId="6D55F775" w14:textId="0B348BCE" w:rsidR="00A70189" w:rsidRDefault="00A70189" w:rsidP="00B84E1C">
      <w:pPr>
        <w:pStyle w:val="Bulletedcopylevel2"/>
        <w:numPr>
          <w:ilvl w:val="0"/>
          <w:numId w:val="37"/>
        </w:numPr>
        <w:spacing w:after="0"/>
        <w:ind w:left="1247"/>
        <w:jc w:val="both"/>
        <w:rPr>
          <w:rFonts w:cs="Arial"/>
          <w:bCs/>
          <w:color w:val="000000" w:themeColor="text1"/>
          <w:sz w:val="22"/>
          <w:szCs w:val="22"/>
        </w:rPr>
      </w:pPr>
      <w:r w:rsidRPr="00B6133F">
        <w:rPr>
          <w:rFonts w:cs="Arial"/>
          <w:bCs/>
          <w:color w:val="000000" w:themeColor="text1"/>
          <w:sz w:val="22"/>
          <w:szCs w:val="22"/>
        </w:rPr>
        <w:t>Whenever they are engaging in a new activity that may affect the privacy rights of individuals</w:t>
      </w:r>
    </w:p>
    <w:p w14:paraId="79E41E59" w14:textId="77777777" w:rsidR="00197BF0" w:rsidRPr="00B6133F" w:rsidRDefault="00197BF0" w:rsidP="00B84E1C">
      <w:pPr>
        <w:pStyle w:val="Bulletedcopylevel2"/>
        <w:numPr>
          <w:ilvl w:val="0"/>
          <w:numId w:val="0"/>
        </w:numPr>
        <w:spacing w:after="0"/>
        <w:ind w:left="1474" w:hanging="198"/>
        <w:jc w:val="both"/>
        <w:rPr>
          <w:rFonts w:cs="Arial"/>
          <w:bCs/>
          <w:color w:val="000000" w:themeColor="text1"/>
          <w:sz w:val="22"/>
          <w:szCs w:val="22"/>
        </w:rPr>
      </w:pPr>
    </w:p>
    <w:p w14:paraId="16032DAE" w14:textId="05FB960A" w:rsidR="00E5261E" w:rsidRPr="00B84E1C" w:rsidRDefault="00A70189" w:rsidP="00B84E1C">
      <w:pPr>
        <w:pStyle w:val="Bulletedcopylevel2"/>
        <w:numPr>
          <w:ilvl w:val="0"/>
          <w:numId w:val="37"/>
        </w:numPr>
        <w:spacing w:after="0"/>
        <w:ind w:left="1247"/>
        <w:jc w:val="both"/>
        <w:rPr>
          <w:rFonts w:cs="Arial"/>
          <w:bCs/>
          <w:color w:val="000000" w:themeColor="text1"/>
          <w:sz w:val="22"/>
          <w:szCs w:val="22"/>
        </w:rPr>
      </w:pPr>
      <w:r w:rsidRPr="00B6133F">
        <w:rPr>
          <w:rFonts w:cs="Arial"/>
          <w:bCs/>
          <w:color w:val="000000" w:themeColor="text1"/>
          <w:sz w:val="22"/>
          <w:szCs w:val="22"/>
        </w:rPr>
        <w:t>If they need help with any contracts or sharing personal data with third parties</w:t>
      </w:r>
      <w:r w:rsidR="00E5261E" w:rsidRPr="00B6133F">
        <w:rPr>
          <w:rFonts w:eastAsia="Times New Roman" w:cs="Arial"/>
          <w:bCs/>
          <w:color w:val="000000" w:themeColor="text1"/>
          <w:sz w:val="22"/>
          <w:szCs w:val="22"/>
        </w:rPr>
        <w:t xml:space="preserve"> </w:t>
      </w:r>
    </w:p>
    <w:p w14:paraId="630CE81F" w14:textId="77777777" w:rsidR="00B84E1C" w:rsidRDefault="00B84E1C" w:rsidP="00B84E1C">
      <w:pPr>
        <w:pStyle w:val="ListParagraph"/>
        <w:rPr>
          <w:rFonts w:cs="Arial"/>
          <w:bCs/>
          <w:color w:val="000000" w:themeColor="text1"/>
          <w:sz w:val="22"/>
        </w:rPr>
      </w:pPr>
    </w:p>
    <w:p w14:paraId="1FB7A3A0" w14:textId="77777777" w:rsidR="00B84E1C" w:rsidRPr="00197BF0" w:rsidRDefault="00B84E1C" w:rsidP="00B84E1C">
      <w:pPr>
        <w:pStyle w:val="Bulletedcopylevel2"/>
        <w:numPr>
          <w:ilvl w:val="0"/>
          <w:numId w:val="0"/>
        </w:numPr>
        <w:spacing w:after="0"/>
        <w:ind w:left="1247"/>
        <w:jc w:val="both"/>
        <w:rPr>
          <w:rFonts w:cs="Arial"/>
          <w:bCs/>
          <w:color w:val="000000" w:themeColor="text1"/>
          <w:sz w:val="22"/>
          <w:szCs w:val="22"/>
        </w:rPr>
      </w:pPr>
    </w:p>
    <w:p w14:paraId="74CDA4A2" w14:textId="1031DBCE" w:rsidR="00197BF0" w:rsidRDefault="00197BF0" w:rsidP="00197BF0">
      <w:pPr>
        <w:pStyle w:val="Bulletedcopylevel2"/>
        <w:numPr>
          <w:ilvl w:val="0"/>
          <w:numId w:val="0"/>
        </w:numPr>
        <w:spacing w:after="0"/>
        <w:ind w:left="1701" w:hanging="567"/>
        <w:jc w:val="both"/>
        <w:rPr>
          <w:rFonts w:eastAsia="Times New Roman" w:cs="Arial"/>
          <w:bCs/>
          <w:color w:val="000000" w:themeColor="text1"/>
          <w:sz w:val="22"/>
          <w:szCs w:val="22"/>
        </w:rPr>
      </w:pPr>
    </w:p>
    <w:p w14:paraId="12FC2E87" w14:textId="543B5CCD" w:rsidR="002E74CC" w:rsidRPr="00B84E1C" w:rsidRDefault="0025651A" w:rsidP="003F12E5">
      <w:pPr>
        <w:pStyle w:val="Header1"/>
        <w:ind w:left="567" w:hanging="567"/>
        <w:rPr>
          <w:color w:val="auto"/>
        </w:rPr>
      </w:pPr>
      <w:bookmarkStart w:id="9" w:name="_Toc7785873"/>
      <w:bookmarkStart w:id="10" w:name="_Toc207112857"/>
      <w:r w:rsidRPr="00B84E1C">
        <w:rPr>
          <w:color w:val="auto"/>
        </w:rPr>
        <w:t>COLLECTING PERSONAL DATA</w:t>
      </w:r>
      <w:bookmarkEnd w:id="9"/>
      <w:bookmarkEnd w:id="10"/>
    </w:p>
    <w:p w14:paraId="24D99933" w14:textId="77777777" w:rsidR="0025651A" w:rsidRDefault="0025651A" w:rsidP="0002375F">
      <w:pPr>
        <w:pStyle w:val="Subhead2"/>
        <w:spacing w:before="0" w:after="0"/>
        <w:jc w:val="both"/>
        <w:rPr>
          <w:rFonts w:cs="Arial"/>
          <w:b w:val="0"/>
          <w:bCs/>
          <w:color w:val="000000" w:themeColor="text1"/>
          <w:sz w:val="22"/>
          <w:szCs w:val="22"/>
          <w:lang w:val="en-GB"/>
        </w:rPr>
      </w:pPr>
    </w:p>
    <w:p w14:paraId="6F919B00" w14:textId="36E4AF47" w:rsidR="002E74CC" w:rsidRPr="0025651A" w:rsidRDefault="002E74CC" w:rsidP="00E304A5">
      <w:pPr>
        <w:pStyle w:val="Subhead2"/>
        <w:numPr>
          <w:ilvl w:val="0"/>
          <w:numId w:val="10"/>
        </w:numPr>
        <w:spacing w:before="0" w:after="0"/>
        <w:ind w:left="567" w:hanging="567"/>
        <w:jc w:val="both"/>
        <w:rPr>
          <w:rFonts w:cs="Arial"/>
          <w:b w:val="0"/>
          <w:bCs/>
          <w:color w:val="000000" w:themeColor="text1"/>
          <w:sz w:val="22"/>
          <w:szCs w:val="22"/>
          <w:lang w:val="en-GB"/>
        </w:rPr>
      </w:pPr>
      <w:r w:rsidRPr="0025651A">
        <w:rPr>
          <w:rFonts w:cs="Arial"/>
          <w:b w:val="0"/>
          <w:bCs/>
          <w:color w:val="000000" w:themeColor="text1"/>
          <w:sz w:val="22"/>
          <w:szCs w:val="22"/>
          <w:lang w:val="en-GB"/>
        </w:rPr>
        <w:t>Lawfulness, fairness and transparency</w:t>
      </w:r>
      <w:r w:rsidR="00760353">
        <w:rPr>
          <w:rFonts w:cs="Arial"/>
          <w:b w:val="0"/>
          <w:bCs/>
          <w:color w:val="000000" w:themeColor="text1"/>
          <w:sz w:val="22"/>
          <w:szCs w:val="22"/>
          <w:lang w:val="en-GB"/>
        </w:rPr>
        <w:t>.</w:t>
      </w:r>
    </w:p>
    <w:p w14:paraId="6ECB21B9" w14:textId="77777777" w:rsidR="00760353" w:rsidRDefault="00760353" w:rsidP="0002375F">
      <w:pPr>
        <w:pStyle w:val="1bodycopy10pt"/>
        <w:spacing w:after="0"/>
        <w:jc w:val="both"/>
        <w:rPr>
          <w:rFonts w:cs="Arial"/>
          <w:bCs/>
          <w:color w:val="000000" w:themeColor="text1"/>
          <w:sz w:val="22"/>
          <w:szCs w:val="22"/>
          <w:lang w:val="en-GB"/>
        </w:rPr>
      </w:pPr>
    </w:p>
    <w:p w14:paraId="3FF4446A" w14:textId="01D9A63B" w:rsidR="002E74CC" w:rsidRDefault="00846F96" w:rsidP="00760353">
      <w:pPr>
        <w:pStyle w:val="1bodycopy10pt"/>
        <w:spacing w:after="0"/>
        <w:ind w:left="567"/>
        <w:jc w:val="both"/>
        <w:rPr>
          <w:rFonts w:cs="Arial"/>
          <w:bCs/>
          <w:color w:val="000000" w:themeColor="text1"/>
          <w:sz w:val="22"/>
          <w:szCs w:val="22"/>
          <w:lang w:val="en-GB"/>
        </w:rPr>
      </w:pPr>
      <w:r w:rsidRPr="0025651A">
        <w:rPr>
          <w:rFonts w:cs="Arial"/>
          <w:bCs/>
          <w:color w:val="000000" w:themeColor="text1"/>
          <w:sz w:val="22"/>
          <w:szCs w:val="22"/>
          <w:lang w:val="en-GB"/>
        </w:rPr>
        <w:t>School</w:t>
      </w:r>
      <w:r w:rsidR="002E74CC" w:rsidRPr="0025651A">
        <w:rPr>
          <w:rFonts w:cs="Arial"/>
          <w:bCs/>
          <w:color w:val="000000" w:themeColor="text1"/>
          <w:sz w:val="22"/>
          <w:szCs w:val="22"/>
          <w:lang w:val="en-GB"/>
        </w:rPr>
        <w:t xml:space="preserve"> will only process personal data where </w:t>
      </w:r>
      <w:r w:rsidRPr="0025651A">
        <w:rPr>
          <w:rFonts w:cs="Arial"/>
          <w:bCs/>
          <w:color w:val="000000" w:themeColor="text1"/>
          <w:sz w:val="22"/>
          <w:szCs w:val="22"/>
          <w:lang w:val="en-GB"/>
        </w:rPr>
        <w:t>one of the 6</w:t>
      </w:r>
      <w:r w:rsidR="002E74CC" w:rsidRPr="0025651A">
        <w:rPr>
          <w:rFonts w:cs="Arial"/>
          <w:bCs/>
          <w:color w:val="000000" w:themeColor="text1"/>
          <w:sz w:val="22"/>
          <w:szCs w:val="22"/>
          <w:lang w:val="en-GB"/>
        </w:rPr>
        <w:t xml:space="preserve"> lawful bas</w:t>
      </w:r>
      <w:r w:rsidRPr="0025651A">
        <w:rPr>
          <w:rFonts w:cs="Arial"/>
          <w:bCs/>
          <w:color w:val="000000" w:themeColor="text1"/>
          <w:sz w:val="22"/>
          <w:szCs w:val="22"/>
          <w:lang w:val="en-GB"/>
        </w:rPr>
        <w:t>e</w:t>
      </w:r>
      <w:r w:rsidR="002E74CC" w:rsidRPr="0025651A">
        <w:rPr>
          <w:rFonts w:cs="Arial"/>
          <w:bCs/>
          <w:color w:val="000000" w:themeColor="text1"/>
          <w:sz w:val="22"/>
          <w:szCs w:val="22"/>
          <w:lang w:val="en-GB"/>
        </w:rPr>
        <w:t>s</w:t>
      </w:r>
      <w:r w:rsidRPr="0025651A">
        <w:rPr>
          <w:rFonts w:cs="Arial"/>
          <w:bCs/>
          <w:color w:val="000000" w:themeColor="text1"/>
          <w:sz w:val="22"/>
          <w:szCs w:val="22"/>
          <w:lang w:val="en-GB"/>
        </w:rPr>
        <w:t xml:space="preserve"> (as set out below) has been identified </w:t>
      </w:r>
      <w:r w:rsidR="002E74CC" w:rsidRPr="0025651A">
        <w:rPr>
          <w:rFonts w:cs="Arial"/>
          <w:bCs/>
          <w:color w:val="000000" w:themeColor="text1"/>
          <w:sz w:val="22"/>
          <w:szCs w:val="22"/>
          <w:lang w:val="en-GB"/>
        </w:rPr>
        <w:t>under data protection law:</w:t>
      </w:r>
    </w:p>
    <w:p w14:paraId="15CAC7D4" w14:textId="77777777" w:rsidR="00760353" w:rsidRPr="0025651A" w:rsidRDefault="00760353" w:rsidP="00760353">
      <w:pPr>
        <w:pStyle w:val="1bodycopy10pt"/>
        <w:spacing w:after="0"/>
        <w:ind w:left="567"/>
        <w:jc w:val="both"/>
        <w:rPr>
          <w:rFonts w:cs="Arial"/>
          <w:bCs/>
          <w:color w:val="000000" w:themeColor="text1"/>
          <w:sz w:val="22"/>
          <w:szCs w:val="22"/>
          <w:lang w:val="en-GB"/>
        </w:rPr>
      </w:pPr>
    </w:p>
    <w:p w14:paraId="18F16243" w14:textId="1240784C" w:rsidR="002E74CC" w:rsidRDefault="002E74CC" w:rsidP="00E304A5">
      <w:pPr>
        <w:pStyle w:val="4Bulletedcopyblue"/>
        <w:numPr>
          <w:ilvl w:val="0"/>
          <w:numId w:val="11"/>
        </w:numPr>
        <w:spacing w:after="0"/>
        <w:ind w:left="1134" w:hanging="567"/>
        <w:jc w:val="both"/>
        <w:rPr>
          <w:bCs/>
          <w:color w:val="000000" w:themeColor="text1"/>
          <w:sz w:val="22"/>
          <w:szCs w:val="22"/>
          <w:lang w:val="en-GB"/>
        </w:rPr>
      </w:pPr>
      <w:r w:rsidRPr="0025651A">
        <w:rPr>
          <w:bCs/>
          <w:color w:val="000000" w:themeColor="text1"/>
          <w:sz w:val="22"/>
          <w:szCs w:val="22"/>
          <w:lang w:val="en-GB"/>
        </w:rPr>
        <w:t>The data needs to be processed so that the school can fulfil a contract with the individual, or the individual has asked the school to take specific steps before entering into a contract</w:t>
      </w:r>
    </w:p>
    <w:p w14:paraId="4E53AA10" w14:textId="77777777" w:rsidR="00760353" w:rsidRPr="0025651A" w:rsidRDefault="00760353" w:rsidP="00760353">
      <w:pPr>
        <w:pStyle w:val="4Bulletedcopyblue"/>
        <w:numPr>
          <w:ilvl w:val="0"/>
          <w:numId w:val="0"/>
        </w:numPr>
        <w:spacing w:after="0"/>
        <w:ind w:left="1134"/>
        <w:jc w:val="both"/>
        <w:rPr>
          <w:bCs/>
          <w:color w:val="000000" w:themeColor="text1"/>
          <w:sz w:val="22"/>
          <w:szCs w:val="22"/>
          <w:lang w:val="en-GB"/>
        </w:rPr>
      </w:pPr>
    </w:p>
    <w:p w14:paraId="7F537050" w14:textId="38C1D998" w:rsidR="002E74CC" w:rsidRDefault="002E74CC" w:rsidP="00E304A5">
      <w:pPr>
        <w:pStyle w:val="4Bulletedcopyblue"/>
        <w:numPr>
          <w:ilvl w:val="0"/>
          <w:numId w:val="11"/>
        </w:numPr>
        <w:spacing w:after="0"/>
        <w:ind w:left="1134" w:hanging="567"/>
        <w:jc w:val="both"/>
        <w:rPr>
          <w:bCs/>
          <w:color w:val="000000" w:themeColor="text1"/>
          <w:sz w:val="22"/>
          <w:szCs w:val="22"/>
          <w:lang w:val="en-GB"/>
        </w:rPr>
      </w:pPr>
      <w:r w:rsidRPr="0025651A">
        <w:rPr>
          <w:bCs/>
          <w:color w:val="000000" w:themeColor="text1"/>
          <w:sz w:val="22"/>
          <w:szCs w:val="22"/>
          <w:lang w:val="en-GB"/>
        </w:rPr>
        <w:t xml:space="preserve">The data needs to be processed so that the school can comply with a legal obligation </w:t>
      </w:r>
      <w:r w:rsidR="004E55A0" w:rsidRPr="0025651A">
        <w:rPr>
          <w:bCs/>
          <w:color w:val="000000" w:themeColor="text1"/>
          <w:sz w:val="22"/>
          <w:szCs w:val="22"/>
          <w:lang w:val="en-GB"/>
        </w:rPr>
        <w:t>(</w:t>
      </w:r>
      <w:r w:rsidR="00D65AE9" w:rsidRPr="0025651A">
        <w:rPr>
          <w:bCs/>
          <w:color w:val="000000" w:themeColor="text1"/>
          <w:sz w:val="22"/>
          <w:szCs w:val="22"/>
          <w:lang w:val="en-GB"/>
        </w:rPr>
        <w:t>i.e. DfE census information)</w:t>
      </w:r>
    </w:p>
    <w:p w14:paraId="7FC57BAC" w14:textId="77777777" w:rsidR="00760353" w:rsidRPr="0025651A" w:rsidRDefault="00760353" w:rsidP="00760353">
      <w:pPr>
        <w:pStyle w:val="4Bulletedcopyblue"/>
        <w:numPr>
          <w:ilvl w:val="0"/>
          <w:numId w:val="0"/>
        </w:numPr>
        <w:spacing w:after="0"/>
        <w:ind w:left="1134"/>
        <w:jc w:val="both"/>
        <w:rPr>
          <w:bCs/>
          <w:color w:val="000000" w:themeColor="text1"/>
          <w:sz w:val="22"/>
          <w:szCs w:val="22"/>
          <w:lang w:val="en-GB"/>
        </w:rPr>
      </w:pPr>
    </w:p>
    <w:p w14:paraId="3F08B44F" w14:textId="5626856C" w:rsidR="002E74CC" w:rsidRDefault="002E74CC" w:rsidP="00E304A5">
      <w:pPr>
        <w:pStyle w:val="4Bulletedcopyblue"/>
        <w:numPr>
          <w:ilvl w:val="0"/>
          <w:numId w:val="11"/>
        </w:numPr>
        <w:spacing w:after="0"/>
        <w:ind w:left="1134" w:hanging="567"/>
        <w:jc w:val="both"/>
        <w:rPr>
          <w:bCs/>
          <w:color w:val="000000" w:themeColor="text1"/>
          <w:sz w:val="22"/>
          <w:szCs w:val="22"/>
          <w:lang w:val="en-GB"/>
        </w:rPr>
      </w:pPr>
      <w:r w:rsidRPr="0025651A">
        <w:rPr>
          <w:bCs/>
          <w:color w:val="000000" w:themeColor="text1"/>
          <w:sz w:val="22"/>
          <w:szCs w:val="22"/>
          <w:lang w:val="en-GB"/>
        </w:rPr>
        <w:t xml:space="preserve">The data needs to be processed to ensure the vital interests of the individual or another person </w:t>
      </w:r>
      <w:r w:rsidR="00D65AE9" w:rsidRPr="0025651A">
        <w:rPr>
          <w:bCs/>
          <w:color w:val="000000" w:themeColor="text1"/>
          <w:sz w:val="22"/>
          <w:szCs w:val="22"/>
          <w:lang w:val="en-GB"/>
        </w:rPr>
        <w:t>(</w:t>
      </w:r>
      <w:r w:rsidRPr="0025651A">
        <w:rPr>
          <w:bCs/>
          <w:color w:val="000000" w:themeColor="text1"/>
          <w:sz w:val="22"/>
          <w:szCs w:val="22"/>
          <w:lang w:val="en-GB"/>
        </w:rPr>
        <w:t>i.e. to protect someone’s life</w:t>
      </w:r>
      <w:r w:rsidR="00D65AE9" w:rsidRPr="0025651A">
        <w:rPr>
          <w:bCs/>
          <w:color w:val="000000" w:themeColor="text1"/>
          <w:sz w:val="22"/>
          <w:szCs w:val="22"/>
          <w:lang w:val="en-GB"/>
        </w:rPr>
        <w:t xml:space="preserve"> by collecting data about food allergies or medical conditions)</w:t>
      </w:r>
    </w:p>
    <w:p w14:paraId="1ED95787" w14:textId="77777777" w:rsidR="00760353" w:rsidRPr="0025651A" w:rsidRDefault="00760353" w:rsidP="00760353">
      <w:pPr>
        <w:pStyle w:val="4Bulletedcopyblue"/>
        <w:numPr>
          <w:ilvl w:val="0"/>
          <w:numId w:val="0"/>
        </w:numPr>
        <w:spacing w:after="0"/>
        <w:ind w:left="1134"/>
        <w:jc w:val="both"/>
        <w:rPr>
          <w:bCs/>
          <w:color w:val="000000" w:themeColor="text1"/>
          <w:sz w:val="22"/>
          <w:szCs w:val="22"/>
          <w:lang w:val="en-GB"/>
        </w:rPr>
      </w:pPr>
    </w:p>
    <w:p w14:paraId="4BFA0F4B" w14:textId="70512F13" w:rsidR="002E74CC" w:rsidRDefault="002E74CC" w:rsidP="00E304A5">
      <w:pPr>
        <w:pStyle w:val="4Bulletedcopyblue"/>
        <w:numPr>
          <w:ilvl w:val="0"/>
          <w:numId w:val="11"/>
        </w:numPr>
        <w:spacing w:after="0"/>
        <w:ind w:left="1134" w:hanging="567"/>
        <w:jc w:val="both"/>
        <w:rPr>
          <w:bCs/>
          <w:color w:val="000000" w:themeColor="text1"/>
          <w:sz w:val="22"/>
          <w:szCs w:val="22"/>
          <w:lang w:val="en-GB"/>
        </w:rPr>
      </w:pPr>
      <w:r w:rsidRPr="0025651A">
        <w:rPr>
          <w:bCs/>
          <w:color w:val="000000" w:themeColor="text1"/>
          <w:sz w:val="22"/>
          <w:szCs w:val="22"/>
          <w:lang w:val="en-GB"/>
        </w:rPr>
        <w:t>The data needs to be processed so that the school, as a public authority, can perform a task in the public interest or exercise its official authority</w:t>
      </w:r>
      <w:r w:rsidR="00D65AE9" w:rsidRPr="0025651A">
        <w:rPr>
          <w:bCs/>
          <w:color w:val="000000" w:themeColor="text1"/>
          <w:sz w:val="22"/>
          <w:szCs w:val="22"/>
          <w:lang w:val="en-GB"/>
        </w:rPr>
        <w:t xml:space="preserve"> (i.e. to support pupil learning, to monitor and report on pupil attainment progress, to provide appropriate pastoral care and to assess the quality of services)</w:t>
      </w:r>
    </w:p>
    <w:p w14:paraId="7587E2D0" w14:textId="77777777" w:rsidR="00760353" w:rsidRPr="0025651A" w:rsidRDefault="00760353" w:rsidP="00760353">
      <w:pPr>
        <w:pStyle w:val="4Bulletedcopyblue"/>
        <w:numPr>
          <w:ilvl w:val="0"/>
          <w:numId w:val="0"/>
        </w:numPr>
        <w:spacing w:after="0"/>
        <w:ind w:left="1134"/>
        <w:jc w:val="both"/>
        <w:rPr>
          <w:bCs/>
          <w:color w:val="000000" w:themeColor="text1"/>
          <w:sz w:val="22"/>
          <w:szCs w:val="22"/>
          <w:lang w:val="en-GB"/>
        </w:rPr>
      </w:pPr>
    </w:p>
    <w:p w14:paraId="53298CDB" w14:textId="79152997" w:rsidR="002E74CC" w:rsidRDefault="002E74CC" w:rsidP="00E304A5">
      <w:pPr>
        <w:pStyle w:val="4Bulletedcopyblue"/>
        <w:numPr>
          <w:ilvl w:val="0"/>
          <w:numId w:val="11"/>
        </w:numPr>
        <w:spacing w:after="0"/>
        <w:ind w:left="1134" w:hanging="567"/>
        <w:jc w:val="both"/>
        <w:rPr>
          <w:bCs/>
          <w:color w:val="000000" w:themeColor="text1"/>
          <w:sz w:val="22"/>
          <w:szCs w:val="22"/>
          <w:lang w:val="en-GB"/>
        </w:rPr>
      </w:pPr>
      <w:r w:rsidRPr="0025651A">
        <w:rPr>
          <w:bCs/>
          <w:color w:val="000000" w:themeColor="text1"/>
          <w:sz w:val="22"/>
          <w:szCs w:val="22"/>
          <w:lang w:val="en-GB"/>
        </w:rPr>
        <w:t>The data needs to be processed for the legitimate interests of the school (where the processing is not for any tasks the school performs as a public authority) or a third party, provided the individual’s rights and freedoms are not overridden</w:t>
      </w:r>
    </w:p>
    <w:p w14:paraId="3BE97294" w14:textId="77777777" w:rsidR="00760353" w:rsidRPr="0025651A" w:rsidRDefault="00760353" w:rsidP="00760353">
      <w:pPr>
        <w:pStyle w:val="4Bulletedcopyblue"/>
        <w:numPr>
          <w:ilvl w:val="0"/>
          <w:numId w:val="0"/>
        </w:numPr>
        <w:spacing w:after="0"/>
        <w:ind w:left="1134"/>
        <w:jc w:val="both"/>
        <w:rPr>
          <w:bCs/>
          <w:color w:val="000000" w:themeColor="text1"/>
          <w:sz w:val="22"/>
          <w:szCs w:val="22"/>
          <w:lang w:val="en-GB"/>
        </w:rPr>
      </w:pPr>
    </w:p>
    <w:p w14:paraId="7C0D9AE0" w14:textId="05DD60D3" w:rsidR="002E74CC" w:rsidRDefault="002E74CC" w:rsidP="00E304A5">
      <w:pPr>
        <w:pStyle w:val="4Bulletedcopyblue"/>
        <w:numPr>
          <w:ilvl w:val="0"/>
          <w:numId w:val="11"/>
        </w:numPr>
        <w:spacing w:after="0"/>
        <w:ind w:left="1134" w:hanging="567"/>
        <w:jc w:val="both"/>
        <w:rPr>
          <w:bCs/>
          <w:color w:val="000000" w:themeColor="text1"/>
          <w:sz w:val="22"/>
          <w:szCs w:val="22"/>
          <w:lang w:val="en-GB"/>
        </w:rPr>
      </w:pPr>
      <w:r w:rsidRPr="0025651A">
        <w:rPr>
          <w:bCs/>
          <w:color w:val="000000" w:themeColor="text1"/>
          <w:sz w:val="22"/>
          <w:szCs w:val="22"/>
          <w:lang w:val="en-GB"/>
        </w:rPr>
        <w:t xml:space="preserve">The individual (or their parent/carer when appropriate in the case of a pupil) has freely given clear consent </w:t>
      </w:r>
    </w:p>
    <w:p w14:paraId="18D835F4" w14:textId="77777777" w:rsidR="00760353" w:rsidRPr="0025651A" w:rsidRDefault="00760353" w:rsidP="00760353">
      <w:pPr>
        <w:pStyle w:val="4Bulletedcopyblue"/>
        <w:numPr>
          <w:ilvl w:val="0"/>
          <w:numId w:val="0"/>
        </w:numPr>
        <w:spacing w:after="0"/>
        <w:ind w:left="1134"/>
        <w:jc w:val="both"/>
        <w:rPr>
          <w:bCs/>
          <w:color w:val="000000" w:themeColor="text1"/>
          <w:sz w:val="22"/>
          <w:szCs w:val="22"/>
          <w:lang w:val="en-GB"/>
        </w:rPr>
      </w:pPr>
    </w:p>
    <w:p w14:paraId="30FB841A" w14:textId="6EB13A89" w:rsidR="002E74CC" w:rsidRDefault="002E74CC" w:rsidP="004F1B97">
      <w:pPr>
        <w:pStyle w:val="1bodycopy10pt"/>
        <w:spacing w:after="0"/>
        <w:ind w:left="567"/>
        <w:jc w:val="both"/>
        <w:rPr>
          <w:rFonts w:cs="Arial"/>
          <w:bCs/>
          <w:color w:val="000000" w:themeColor="text1"/>
          <w:sz w:val="22"/>
          <w:szCs w:val="22"/>
          <w:lang w:val="en-GB"/>
        </w:rPr>
      </w:pPr>
      <w:r w:rsidRPr="0025651A">
        <w:rPr>
          <w:rFonts w:cs="Arial"/>
          <w:bCs/>
          <w:color w:val="000000" w:themeColor="text1"/>
          <w:sz w:val="22"/>
          <w:szCs w:val="22"/>
          <w:lang w:val="en-GB"/>
        </w:rPr>
        <w:t xml:space="preserve">For special categories of personal data, </w:t>
      </w:r>
      <w:r w:rsidR="00846F96" w:rsidRPr="0025651A">
        <w:rPr>
          <w:rFonts w:cs="Arial"/>
          <w:bCs/>
          <w:color w:val="000000" w:themeColor="text1"/>
          <w:sz w:val="22"/>
          <w:szCs w:val="22"/>
          <w:lang w:val="en-GB"/>
        </w:rPr>
        <w:t xml:space="preserve">school </w:t>
      </w:r>
      <w:r w:rsidRPr="0025651A">
        <w:rPr>
          <w:rFonts w:cs="Arial"/>
          <w:bCs/>
          <w:color w:val="000000" w:themeColor="text1"/>
          <w:sz w:val="22"/>
          <w:szCs w:val="22"/>
          <w:lang w:val="en-GB"/>
        </w:rPr>
        <w:t>will also meet one of the special category conditions for processing under data protection la</w:t>
      </w:r>
      <w:r w:rsidR="00846F96" w:rsidRPr="0025651A">
        <w:rPr>
          <w:rFonts w:cs="Arial"/>
          <w:bCs/>
          <w:color w:val="000000" w:themeColor="text1"/>
          <w:sz w:val="22"/>
          <w:szCs w:val="22"/>
          <w:lang w:val="en-GB"/>
        </w:rPr>
        <w:t>w.</w:t>
      </w:r>
    </w:p>
    <w:p w14:paraId="201F87D7" w14:textId="77777777" w:rsidR="004F1B97" w:rsidRPr="0025651A" w:rsidRDefault="004F1B97" w:rsidP="004F1B97">
      <w:pPr>
        <w:pStyle w:val="1bodycopy10pt"/>
        <w:spacing w:after="0"/>
        <w:ind w:left="567"/>
        <w:jc w:val="both"/>
        <w:rPr>
          <w:rFonts w:cs="Arial"/>
          <w:bCs/>
          <w:color w:val="000000" w:themeColor="text1"/>
          <w:sz w:val="22"/>
          <w:szCs w:val="22"/>
          <w:lang w:val="en-GB"/>
        </w:rPr>
      </w:pPr>
    </w:p>
    <w:p w14:paraId="3C07B5AF" w14:textId="2FD5BA2C" w:rsidR="002E74CC" w:rsidRDefault="00846F96" w:rsidP="004F1B97">
      <w:pPr>
        <w:pStyle w:val="1bodycopy10pt"/>
        <w:spacing w:after="0"/>
        <w:ind w:left="567"/>
        <w:jc w:val="both"/>
        <w:rPr>
          <w:rFonts w:cs="Arial"/>
          <w:bCs/>
          <w:color w:val="000000" w:themeColor="text1"/>
          <w:sz w:val="22"/>
          <w:szCs w:val="22"/>
          <w:lang w:val="en-GB"/>
        </w:rPr>
      </w:pPr>
      <w:r w:rsidRPr="0025651A">
        <w:rPr>
          <w:rFonts w:cs="Arial"/>
          <w:bCs/>
          <w:color w:val="000000" w:themeColor="text1"/>
          <w:sz w:val="22"/>
          <w:szCs w:val="22"/>
          <w:lang w:val="en-GB"/>
        </w:rPr>
        <w:t xml:space="preserve">School </w:t>
      </w:r>
      <w:r w:rsidR="002E74CC" w:rsidRPr="0025651A">
        <w:rPr>
          <w:rFonts w:cs="Arial"/>
          <w:bCs/>
          <w:color w:val="000000" w:themeColor="text1"/>
          <w:sz w:val="22"/>
          <w:szCs w:val="22"/>
          <w:lang w:val="en-GB"/>
        </w:rPr>
        <w:t xml:space="preserve">will always consider the fairness of </w:t>
      </w:r>
      <w:r w:rsidRPr="0025651A">
        <w:rPr>
          <w:rFonts w:cs="Arial"/>
          <w:bCs/>
          <w:color w:val="000000" w:themeColor="text1"/>
          <w:sz w:val="22"/>
          <w:szCs w:val="22"/>
          <w:lang w:val="en-GB"/>
        </w:rPr>
        <w:t>any</w:t>
      </w:r>
      <w:r w:rsidR="002E74CC" w:rsidRPr="0025651A">
        <w:rPr>
          <w:rFonts w:cs="Arial"/>
          <w:bCs/>
          <w:color w:val="000000" w:themeColor="text1"/>
          <w:sz w:val="22"/>
          <w:szCs w:val="22"/>
          <w:lang w:val="en-GB"/>
        </w:rPr>
        <w:t xml:space="preserve"> data processing. </w:t>
      </w:r>
      <w:r w:rsidRPr="0025651A">
        <w:rPr>
          <w:rFonts w:cs="Arial"/>
          <w:bCs/>
          <w:color w:val="000000" w:themeColor="text1"/>
          <w:sz w:val="22"/>
          <w:szCs w:val="22"/>
          <w:lang w:val="en-GB"/>
        </w:rPr>
        <w:t xml:space="preserve">School </w:t>
      </w:r>
      <w:r w:rsidR="002E74CC" w:rsidRPr="0025651A">
        <w:rPr>
          <w:rFonts w:cs="Arial"/>
          <w:bCs/>
          <w:color w:val="000000" w:themeColor="text1"/>
          <w:sz w:val="22"/>
          <w:szCs w:val="22"/>
          <w:lang w:val="en-GB"/>
        </w:rPr>
        <w:t xml:space="preserve">will ensure </w:t>
      </w:r>
      <w:r w:rsidRPr="0025651A">
        <w:rPr>
          <w:rFonts w:cs="Arial"/>
          <w:bCs/>
          <w:color w:val="000000" w:themeColor="text1"/>
          <w:sz w:val="22"/>
          <w:szCs w:val="22"/>
          <w:lang w:val="en-GB"/>
        </w:rPr>
        <w:t>it</w:t>
      </w:r>
      <w:r w:rsidR="002E74CC" w:rsidRPr="0025651A">
        <w:rPr>
          <w:rFonts w:cs="Arial"/>
          <w:bCs/>
          <w:color w:val="000000" w:themeColor="text1"/>
          <w:sz w:val="22"/>
          <w:szCs w:val="22"/>
          <w:lang w:val="en-GB"/>
        </w:rPr>
        <w:t xml:space="preserve"> do</w:t>
      </w:r>
      <w:r w:rsidRPr="0025651A">
        <w:rPr>
          <w:rFonts w:cs="Arial"/>
          <w:bCs/>
          <w:color w:val="000000" w:themeColor="text1"/>
          <w:sz w:val="22"/>
          <w:szCs w:val="22"/>
          <w:lang w:val="en-GB"/>
        </w:rPr>
        <w:t>es</w:t>
      </w:r>
      <w:r w:rsidR="002E74CC" w:rsidRPr="0025651A">
        <w:rPr>
          <w:rFonts w:cs="Arial"/>
          <w:bCs/>
          <w:color w:val="000000" w:themeColor="text1"/>
          <w:sz w:val="22"/>
          <w:szCs w:val="22"/>
          <w:lang w:val="en-GB"/>
        </w:rPr>
        <w:t xml:space="preserve"> not handle personal data in ways that individuals would not reasonably expect, or use personal data in ways which have unjustified adverse effects on them.</w:t>
      </w:r>
    </w:p>
    <w:p w14:paraId="3553E627" w14:textId="77777777" w:rsidR="004F1B97" w:rsidRPr="0025651A" w:rsidRDefault="004F1B97" w:rsidP="0002375F">
      <w:pPr>
        <w:pStyle w:val="1bodycopy10pt"/>
        <w:spacing w:after="0"/>
        <w:jc w:val="both"/>
        <w:rPr>
          <w:rFonts w:cs="Arial"/>
          <w:bCs/>
          <w:color w:val="000000" w:themeColor="text1"/>
          <w:sz w:val="22"/>
          <w:szCs w:val="22"/>
          <w:lang w:val="en-GB"/>
        </w:rPr>
      </w:pPr>
    </w:p>
    <w:p w14:paraId="0ED1C50E" w14:textId="19AE2D3D" w:rsidR="002E74CC" w:rsidRPr="0025651A" w:rsidRDefault="002E74CC" w:rsidP="00E304A5">
      <w:pPr>
        <w:pStyle w:val="Subhead2"/>
        <w:numPr>
          <w:ilvl w:val="0"/>
          <w:numId w:val="10"/>
        </w:numPr>
        <w:spacing w:before="0" w:after="0"/>
        <w:ind w:left="567" w:hanging="567"/>
        <w:jc w:val="both"/>
        <w:rPr>
          <w:rFonts w:cs="Arial"/>
          <w:b w:val="0"/>
          <w:bCs/>
          <w:color w:val="000000" w:themeColor="text1"/>
          <w:sz w:val="22"/>
          <w:szCs w:val="22"/>
          <w:lang w:val="en-GB"/>
        </w:rPr>
      </w:pPr>
      <w:r w:rsidRPr="0025651A">
        <w:rPr>
          <w:rFonts w:cs="Arial"/>
          <w:b w:val="0"/>
          <w:bCs/>
          <w:color w:val="000000" w:themeColor="text1"/>
          <w:sz w:val="22"/>
          <w:szCs w:val="22"/>
          <w:lang w:val="en-GB"/>
        </w:rPr>
        <w:t>Limitation, minimisation and accuracy</w:t>
      </w:r>
      <w:r w:rsidR="00A40008">
        <w:rPr>
          <w:rFonts w:cs="Arial"/>
          <w:b w:val="0"/>
          <w:bCs/>
          <w:color w:val="000000" w:themeColor="text1"/>
          <w:sz w:val="22"/>
          <w:szCs w:val="22"/>
          <w:lang w:val="en-GB"/>
        </w:rPr>
        <w:t>.</w:t>
      </w:r>
    </w:p>
    <w:p w14:paraId="59A18608" w14:textId="77777777" w:rsidR="00A40008" w:rsidRDefault="00A40008" w:rsidP="00A40008">
      <w:pPr>
        <w:pStyle w:val="1bodycopy10pt"/>
        <w:spacing w:after="0"/>
        <w:ind w:left="567"/>
        <w:jc w:val="both"/>
        <w:rPr>
          <w:rFonts w:cs="Arial"/>
          <w:bCs/>
          <w:color w:val="000000" w:themeColor="text1"/>
          <w:sz w:val="22"/>
          <w:szCs w:val="22"/>
        </w:rPr>
      </w:pPr>
    </w:p>
    <w:p w14:paraId="208172B2" w14:textId="689F650B" w:rsidR="00846F96" w:rsidRDefault="00846F96" w:rsidP="00E304A5">
      <w:pPr>
        <w:pStyle w:val="1bodycopy10pt"/>
        <w:numPr>
          <w:ilvl w:val="0"/>
          <w:numId w:val="12"/>
        </w:numPr>
        <w:spacing w:after="0"/>
        <w:ind w:left="1134" w:hanging="567"/>
        <w:jc w:val="both"/>
        <w:rPr>
          <w:rFonts w:cs="Arial"/>
          <w:bCs/>
          <w:color w:val="000000" w:themeColor="text1"/>
          <w:sz w:val="22"/>
          <w:szCs w:val="22"/>
        </w:rPr>
      </w:pPr>
      <w:r w:rsidRPr="0025651A">
        <w:rPr>
          <w:rFonts w:cs="Arial"/>
          <w:bCs/>
          <w:color w:val="000000" w:themeColor="text1"/>
          <w:sz w:val="22"/>
          <w:szCs w:val="22"/>
        </w:rPr>
        <w:t>School</w:t>
      </w:r>
      <w:r w:rsidR="002E74CC" w:rsidRPr="0025651A">
        <w:rPr>
          <w:rFonts w:cs="Arial"/>
          <w:bCs/>
          <w:color w:val="000000" w:themeColor="text1"/>
          <w:sz w:val="22"/>
          <w:szCs w:val="22"/>
        </w:rPr>
        <w:t xml:space="preserve"> will only collect personal data for specified, explicit and legitimate reasons. </w:t>
      </w:r>
    </w:p>
    <w:p w14:paraId="45F43BA0" w14:textId="77777777" w:rsidR="00A40008" w:rsidRPr="0025651A" w:rsidRDefault="00A40008" w:rsidP="00A40008">
      <w:pPr>
        <w:pStyle w:val="1bodycopy10pt"/>
        <w:spacing w:after="0"/>
        <w:ind w:left="1134"/>
        <w:jc w:val="both"/>
        <w:rPr>
          <w:rFonts w:cs="Arial"/>
          <w:bCs/>
          <w:color w:val="000000" w:themeColor="text1"/>
          <w:sz w:val="22"/>
          <w:szCs w:val="22"/>
        </w:rPr>
      </w:pPr>
    </w:p>
    <w:p w14:paraId="2119CA84" w14:textId="45A040CB" w:rsidR="002E74CC" w:rsidRDefault="002E74CC" w:rsidP="00E304A5">
      <w:pPr>
        <w:pStyle w:val="1bodycopy10pt"/>
        <w:numPr>
          <w:ilvl w:val="0"/>
          <w:numId w:val="12"/>
        </w:numPr>
        <w:spacing w:after="0"/>
        <w:ind w:left="1134" w:hanging="567"/>
        <w:jc w:val="both"/>
        <w:rPr>
          <w:rFonts w:cs="Arial"/>
          <w:bCs/>
          <w:color w:val="000000" w:themeColor="text1"/>
          <w:sz w:val="22"/>
          <w:szCs w:val="22"/>
        </w:rPr>
      </w:pPr>
      <w:r w:rsidRPr="0025651A">
        <w:rPr>
          <w:rFonts w:cs="Arial"/>
          <w:bCs/>
          <w:color w:val="000000" w:themeColor="text1"/>
          <w:sz w:val="22"/>
          <w:szCs w:val="22"/>
        </w:rPr>
        <w:t xml:space="preserve">If </w:t>
      </w:r>
      <w:r w:rsidR="00846F96" w:rsidRPr="0025651A">
        <w:rPr>
          <w:rFonts w:cs="Arial"/>
          <w:bCs/>
          <w:color w:val="000000" w:themeColor="text1"/>
          <w:sz w:val="22"/>
          <w:szCs w:val="22"/>
        </w:rPr>
        <w:t>school</w:t>
      </w:r>
      <w:r w:rsidRPr="0025651A">
        <w:rPr>
          <w:rFonts w:cs="Arial"/>
          <w:bCs/>
          <w:color w:val="000000" w:themeColor="text1"/>
          <w:sz w:val="22"/>
          <w:szCs w:val="22"/>
        </w:rPr>
        <w:t xml:space="preserve"> </w:t>
      </w:r>
      <w:r w:rsidR="00846F96" w:rsidRPr="0025651A">
        <w:rPr>
          <w:rFonts w:cs="Arial"/>
          <w:bCs/>
          <w:color w:val="000000" w:themeColor="text1"/>
          <w:sz w:val="22"/>
          <w:szCs w:val="22"/>
        </w:rPr>
        <w:t>needs</w:t>
      </w:r>
      <w:r w:rsidRPr="0025651A">
        <w:rPr>
          <w:rFonts w:cs="Arial"/>
          <w:bCs/>
          <w:color w:val="000000" w:themeColor="text1"/>
          <w:sz w:val="22"/>
          <w:szCs w:val="22"/>
        </w:rPr>
        <w:t xml:space="preserve"> to use personal data for reasons other than those given when</w:t>
      </w:r>
      <w:r w:rsidR="00846F96" w:rsidRPr="0025651A">
        <w:rPr>
          <w:rFonts w:cs="Arial"/>
          <w:bCs/>
          <w:color w:val="000000" w:themeColor="text1"/>
          <w:sz w:val="22"/>
          <w:szCs w:val="22"/>
        </w:rPr>
        <w:t xml:space="preserve"> </w:t>
      </w:r>
      <w:r w:rsidRPr="0025651A">
        <w:rPr>
          <w:rFonts w:cs="Arial"/>
          <w:bCs/>
          <w:color w:val="000000" w:themeColor="text1"/>
          <w:sz w:val="22"/>
          <w:szCs w:val="22"/>
        </w:rPr>
        <w:t>first obtained</w:t>
      </w:r>
      <w:r w:rsidR="00846F96" w:rsidRPr="0025651A">
        <w:rPr>
          <w:rFonts w:cs="Arial"/>
          <w:bCs/>
          <w:color w:val="000000" w:themeColor="text1"/>
          <w:sz w:val="22"/>
          <w:szCs w:val="22"/>
        </w:rPr>
        <w:t>, school</w:t>
      </w:r>
      <w:r w:rsidRPr="0025651A">
        <w:rPr>
          <w:rFonts w:cs="Arial"/>
          <w:bCs/>
          <w:color w:val="000000" w:themeColor="text1"/>
          <w:sz w:val="22"/>
          <w:szCs w:val="22"/>
        </w:rPr>
        <w:t xml:space="preserve"> will inform the individuals concerned, and seek consent where necessary.</w:t>
      </w:r>
    </w:p>
    <w:p w14:paraId="2FE27327" w14:textId="77777777" w:rsidR="00A40008" w:rsidRPr="0025651A" w:rsidRDefault="00A40008" w:rsidP="00A40008">
      <w:pPr>
        <w:pStyle w:val="1bodycopy10pt"/>
        <w:spacing w:after="0"/>
        <w:ind w:left="1134"/>
        <w:jc w:val="both"/>
        <w:rPr>
          <w:rFonts w:cs="Arial"/>
          <w:bCs/>
          <w:color w:val="000000" w:themeColor="text1"/>
          <w:sz w:val="22"/>
          <w:szCs w:val="22"/>
        </w:rPr>
      </w:pPr>
    </w:p>
    <w:p w14:paraId="757AF81A" w14:textId="1D687CFB" w:rsidR="002E74CC" w:rsidRDefault="002E74CC" w:rsidP="00E304A5">
      <w:pPr>
        <w:pStyle w:val="1bodycopy10pt"/>
        <w:numPr>
          <w:ilvl w:val="0"/>
          <w:numId w:val="12"/>
        </w:numPr>
        <w:spacing w:after="0"/>
        <w:ind w:left="1134" w:hanging="567"/>
        <w:jc w:val="both"/>
        <w:rPr>
          <w:rFonts w:cs="Arial"/>
          <w:bCs/>
          <w:color w:val="000000" w:themeColor="text1"/>
          <w:sz w:val="22"/>
          <w:szCs w:val="22"/>
        </w:rPr>
      </w:pPr>
      <w:r w:rsidRPr="0025651A">
        <w:rPr>
          <w:rFonts w:cs="Arial"/>
          <w:bCs/>
          <w:color w:val="000000" w:themeColor="text1"/>
          <w:sz w:val="22"/>
          <w:szCs w:val="22"/>
        </w:rPr>
        <w:t>Staff must only process personal data where it is necessary in order to do their jobs.</w:t>
      </w:r>
    </w:p>
    <w:p w14:paraId="4C8F6C8B" w14:textId="77777777" w:rsidR="00A40008" w:rsidRPr="0025651A" w:rsidRDefault="00A40008" w:rsidP="00A40008">
      <w:pPr>
        <w:pStyle w:val="1bodycopy10pt"/>
        <w:spacing w:after="0"/>
        <w:ind w:left="1134"/>
        <w:jc w:val="both"/>
        <w:rPr>
          <w:rFonts w:cs="Arial"/>
          <w:bCs/>
          <w:color w:val="000000" w:themeColor="text1"/>
          <w:sz w:val="22"/>
          <w:szCs w:val="22"/>
        </w:rPr>
      </w:pPr>
    </w:p>
    <w:p w14:paraId="098CE899" w14:textId="3543F5A6" w:rsidR="002E74CC" w:rsidRDefault="00846F96" w:rsidP="00E304A5">
      <w:pPr>
        <w:pStyle w:val="1bodycopy10pt"/>
        <w:numPr>
          <w:ilvl w:val="0"/>
          <w:numId w:val="12"/>
        </w:numPr>
        <w:spacing w:after="0"/>
        <w:ind w:left="1134" w:hanging="567"/>
        <w:jc w:val="both"/>
        <w:rPr>
          <w:rFonts w:cs="Arial"/>
          <w:bCs/>
          <w:color w:val="000000" w:themeColor="text1"/>
          <w:sz w:val="22"/>
          <w:szCs w:val="22"/>
        </w:rPr>
      </w:pPr>
      <w:r w:rsidRPr="0025651A">
        <w:rPr>
          <w:rFonts w:cs="Arial"/>
          <w:bCs/>
          <w:color w:val="000000" w:themeColor="text1"/>
          <w:sz w:val="22"/>
          <w:szCs w:val="22"/>
        </w:rPr>
        <w:t>School</w:t>
      </w:r>
      <w:r w:rsidR="002E74CC" w:rsidRPr="0025651A">
        <w:rPr>
          <w:rFonts w:cs="Arial"/>
          <w:bCs/>
          <w:color w:val="000000" w:themeColor="text1"/>
          <w:sz w:val="22"/>
          <w:szCs w:val="22"/>
        </w:rPr>
        <w:t xml:space="preserve"> will keep data accurate and, where necessary, up-to-date. Inaccurate data will be rectified or erased when appropriate.</w:t>
      </w:r>
    </w:p>
    <w:p w14:paraId="0B33C364" w14:textId="77777777" w:rsidR="00A40008" w:rsidRPr="0025651A" w:rsidRDefault="00A40008" w:rsidP="00A40008">
      <w:pPr>
        <w:pStyle w:val="1bodycopy10pt"/>
        <w:spacing w:after="0"/>
        <w:ind w:left="1134"/>
        <w:jc w:val="both"/>
        <w:rPr>
          <w:rFonts w:cs="Arial"/>
          <w:bCs/>
          <w:color w:val="000000" w:themeColor="text1"/>
          <w:sz w:val="22"/>
          <w:szCs w:val="22"/>
        </w:rPr>
      </w:pPr>
    </w:p>
    <w:p w14:paraId="2FD330FF" w14:textId="6511EFD9" w:rsidR="00A40008" w:rsidRPr="00A40008" w:rsidRDefault="002E74CC" w:rsidP="00E304A5">
      <w:pPr>
        <w:pStyle w:val="1bodycopy10pt"/>
        <w:numPr>
          <w:ilvl w:val="0"/>
          <w:numId w:val="12"/>
        </w:numPr>
        <w:spacing w:after="0"/>
        <w:ind w:left="1134" w:hanging="567"/>
        <w:jc w:val="both"/>
        <w:rPr>
          <w:rFonts w:cs="Arial"/>
          <w:bCs/>
          <w:color w:val="000000" w:themeColor="text1"/>
          <w:sz w:val="22"/>
          <w:szCs w:val="22"/>
        </w:rPr>
      </w:pPr>
      <w:r w:rsidRPr="0025651A">
        <w:rPr>
          <w:rFonts w:cs="Arial"/>
          <w:bCs/>
          <w:color w:val="000000" w:themeColor="text1"/>
          <w:sz w:val="22"/>
          <w:szCs w:val="22"/>
        </w:rPr>
        <w:t xml:space="preserve">In addition, when staff no longer need the personal data they hold, they must ensure it is deleted or </w:t>
      </w:r>
      <w:r w:rsidR="00846F96" w:rsidRPr="0025651A">
        <w:rPr>
          <w:rFonts w:cs="Arial"/>
          <w:bCs/>
          <w:color w:val="000000" w:themeColor="text1"/>
          <w:sz w:val="22"/>
          <w:szCs w:val="22"/>
        </w:rPr>
        <w:t>disposed of securely</w:t>
      </w:r>
      <w:r w:rsidRPr="0025651A">
        <w:rPr>
          <w:rFonts w:cs="Arial"/>
          <w:bCs/>
          <w:color w:val="000000" w:themeColor="text1"/>
          <w:sz w:val="22"/>
          <w:szCs w:val="22"/>
        </w:rPr>
        <w:t>. This will be done in accordance with the school’s record retention schedule.</w:t>
      </w:r>
    </w:p>
    <w:p w14:paraId="1EA1F92E" w14:textId="77777777" w:rsidR="00A40008" w:rsidRPr="00A40008" w:rsidRDefault="00A40008" w:rsidP="0002375F">
      <w:pPr>
        <w:pStyle w:val="Heading1"/>
        <w:spacing w:before="0" w:line="240" w:lineRule="auto"/>
        <w:jc w:val="both"/>
        <w:rPr>
          <w:rFonts w:ascii="Arial" w:hAnsi="Arial" w:cs="Arial"/>
          <w:b/>
          <w:bCs/>
          <w:color w:val="548DD4"/>
          <w:sz w:val="22"/>
          <w:szCs w:val="22"/>
        </w:rPr>
      </w:pPr>
      <w:bookmarkStart w:id="11" w:name="_Toc7785874"/>
    </w:p>
    <w:p w14:paraId="5E60C6AC" w14:textId="25A0A335" w:rsidR="002E74CC" w:rsidRPr="00A40008" w:rsidRDefault="00A40008" w:rsidP="003F12E5">
      <w:pPr>
        <w:pStyle w:val="Header1"/>
        <w:ind w:left="567" w:hanging="567"/>
      </w:pPr>
      <w:bookmarkStart w:id="12" w:name="_Toc207112858"/>
      <w:r w:rsidRPr="00B84E1C">
        <w:rPr>
          <w:color w:val="auto"/>
        </w:rPr>
        <w:t>SHARING PERSONAL DATA</w:t>
      </w:r>
      <w:bookmarkEnd w:id="11"/>
      <w:bookmarkEnd w:id="12"/>
    </w:p>
    <w:p w14:paraId="605369AF" w14:textId="77777777" w:rsidR="00A40008" w:rsidRDefault="00A40008" w:rsidP="0002375F">
      <w:pPr>
        <w:pStyle w:val="1bodycopy10pt"/>
        <w:spacing w:after="0"/>
        <w:jc w:val="both"/>
        <w:rPr>
          <w:rFonts w:cs="Arial"/>
          <w:color w:val="000000" w:themeColor="text1"/>
          <w:sz w:val="22"/>
          <w:szCs w:val="22"/>
        </w:rPr>
      </w:pPr>
    </w:p>
    <w:p w14:paraId="41B2AACC" w14:textId="367F94A0" w:rsidR="002E74CC" w:rsidRDefault="00846F96" w:rsidP="00E304A5">
      <w:pPr>
        <w:pStyle w:val="1bodycopy10pt"/>
        <w:numPr>
          <w:ilvl w:val="0"/>
          <w:numId w:val="13"/>
        </w:numPr>
        <w:spacing w:after="0"/>
        <w:ind w:left="567" w:hanging="567"/>
        <w:jc w:val="both"/>
        <w:rPr>
          <w:rFonts w:cs="Arial"/>
          <w:color w:val="000000" w:themeColor="text1"/>
          <w:sz w:val="22"/>
          <w:szCs w:val="22"/>
        </w:rPr>
      </w:pPr>
      <w:r w:rsidRPr="00A40008">
        <w:rPr>
          <w:rFonts w:cs="Arial"/>
          <w:color w:val="000000" w:themeColor="text1"/>
          <w:sz w:val="22"/>
          <w:szCs w:val="22"/>
        </w:rPr>
        <w:t>School</w:t>
      </w:r>
      <w:r w:rsidR="002E74CC" w:rsidRPr="00A40008">
        <w:rPr>
          <w:rFonts w:cs="Arial"/>
          <w:color w:val="000000" w:themeColor="text1"/>
          <w:sz w:val="22"/>
          <w:szCs w:val="22"/>
        </w:rPr>
        <w:t xml:space="preserve"> will not normally share personal data with anyone else without consent, but there are certain circumstances where </w:t>
      </w:r>
      <w:r w:rsidRPr="00A40008">
        <w:rPr>
          <w:rFonts w:cs="Arial"/>
          <w:color w:val="000000" w:themeColor="text1"/>
          <w:sz w:val="22"/>
          <w:szCs w:val="22"/>
        </w:rPr>
        <w:t xml:space="preserve">it </w:t>
      </w:r>
      <w:r w:rsidR="002E74CC" w:rsidRPr="00A40008">
        <w:rPr>
          <w:rFonts w:cs="Arial"/>
          <w:color w:val="000000" w:themeColor="text1"/>
          <w:sz w:val="22"/>
          <w:szCs w:val="22"/>
        </w:rPr>
        <w:t>may be required to do so. These include, but are not limited to, situations where:</w:t>
      </w:r>
    </w:p>
    <w:p w14:paraId="57758C0D" w14:textId="77777777" w:rsidR="00A40008" w:rsidRPr="00A40008" w:rsidRDefault="00A40008" w:rsidP="00A40008">
      <w:pPr>
        <w:pStyle w:val="1bodycopy10pt"/>
        <w:spacing w:after="0"/>
        <w:ind w:left="567"/>
        <w:jc w:val="both"/>
        <w:rPr>
          <w:rFonts w:cs="Arial"/>
          <w:color w:val="000000" w:themeColor="text1"/>
          <w:sz w:val="22"/>
          <w:szCs w:val="22"/>
        </w:rPr>
      </w:pPr>
    </w:p>
    <w:p w14:paraId="7E4F26AD" w14:textId="538AA4F7" w:rsidR="002E74CC" w:rsidRDefault="002E74CC" w:rsidP="00E304A5">
      <w:pPr>
        <w:pStyle w:val="4Bulletedcopyblue"/>
        <w:numPr>
          <w:ilvl w:val="0"/>
          <w:numId w:val="14"/>
        </w:numPr>
        <w:spacing w:after="0"/>
        <w:ind w:left="1134" w:hanging="567"/>
        <w:jc w:val="both"/>
        <w:rPr>
          <w:color w:val="000000" w:themeColor="text1"/>
          <w:sz w:val="22"/>
          <w:szCs w:val="22"/>
        </w:rPr>
      </w:pPr>
      <w:r w:rsidRPr="00A40008">
        <w:rPr>
          <w:color w:val="000000" w:themeColor="text1"/>
          <w:sz w:val="22"/>
          <w:szCs w:val="22"/>
        </w:rPr>
        <w:t>There is an issue with a pupil or parent/</w:t>
      </w:r>
      <w:proofErr w:type="spellStart"/>
      <w:r w:rsidRPr="00A40008">
        <w:rPr>
          <w:color w:val="000000" w:themeColor="text1"/>
          <w:sz w:val="22"/>
          <w:szCs w:val="22"/>
        </w:rPr>
        <w:t>carer</w:t>
      </w:r>
      <w:proofErr w:type="spellEnd"/>
      <w:r w:rsidRPr="00A40008">
        <w:rPr>
          <w:color w:val="000000" w:themeColor="text1"/>
          <w:sz w:val="22"/>
          <w:szCs w:val="22"/>
        </w:rPr>
        <w:t xml:space="preserve"> that puts the safety of staff at risk</w:t>
      </w:r>
    </w:p>
    <w:p w14:paraId="08E77432" w14:textId="77777777" w:rsidR="00A40008" w:rsidRPr="00A40008" w:rsidRDefault="00A40008" w:rsidP="00A40008">
      <w:pPr>
        <w:pStyle w:val="4Bulletedcopyblue"/>
        <w:numPr>
          <w:ilvl w:val="0"/>
          <w:numId w:val="0"/>
        </w:numPr>
        <w:spacing w:after="0"/>
        <w:ind w:left="1134"/>
        <w:jc w:val="both"/>
        <w:rPr>
          <w:color w:val="000000" w:themeColor="text1"/>
          <w:sz w:val="22"/>
          <w:szCs w:val="22"/>
        </w:rPr>
      </w:pPr>
    </w:p>
    <w:p w14:paraId="3D8BC17F" w14:textId="32615B30" w:rsidR="002E74CC" w:rsidRDefault="00846F96" w:rsidP="00E304A5">
      <w:pPr>
        <w:pStyle w:val="4Bulletedcopyblue"/>
        <w:numPr>
          <w:ilvl w:val="0"/>
          <w:numId w:val="14"/>
        </w:numPr>
        <w:spacing w:after="0"/>
        <w:ind w:left="1134" w:hanging="567"/>
        <w:jc w:val="both"/>
        <w:rPr>
          <w:color w:val="000000" w:themeColor="text1"/>
          <w:sz w:val="22"/>
          <w:szCs w:val="22"/>
        </w:rPr>
      </w:pPr>
      <w:r w:rsidRPr="00A40008">
        <w:rPr>
          <w:color w:val="000000" w:themeColor="text1"/>
          <w:sz w:val="22"/>
          <w:szCs w:val="22"/>
        </w:rPr>
        <w:t>School</w:t>
      </w:r>
      <w:r w:rsidR="002E74CC" w:rsidRPr="00A40008">
        <w:rPr>
          <w:color w:val="000000" w:themeColor="text1"/>
          <w:sz w:val="22"/>
          <w:szCs w:val="22"/>
        </w:rPr>
        <w:t xml:space="preserve"> need</w:t>
      </w:r>
      <w:r w:rsidRPr="00A40008">
        <w:rPr>
          <w:color w:val="000000" w:themeColor="text1"/>
          <w:sz w:val="22"/>
          <w:szCs w:val="22"/>
        </w:rPr>
        <w:t>s</w:t>
      </w:r>
      <w:r w:rsidR="002E74CC" w:rsidRPr="00A40008">
        <w:rPr>
          <w:color w:val="000000" w:themeColor="text1"/>
          <w:sz w:val="22"/>
          <w:szCs w:val="22"/>
        </w:rPr>
        <w:t xml:space="preserve"> to liaise with other agencies – consent </w:t>
      </w:r>
      <w:r w:rsidRPr="00A40008">
        <w:rPr>
          <w:color w:val="000000" w:themeColor="text1"/>
          <w:sz w:val="22"/>
          <w:szCs w:val="22"/>
        </w:rPr>
        <w:t xml:space="preserve">will be requested </w:t>
      </w:r>
      <w:r w:rsidR="002E74CC" w:rsidRPr="00A40008">
        <w:rPr>
          <w:color w:val="000000" w:themeColor="text1"/>
          <w:sz w:val="22"/>
          <w:szCs w:val="22"/>
        </w:rPr>
        <w:t>as necessary before doing this</w:t>
      </w:r>
    </w:p>
    <w:p w14:paraId="5BF3FCAE" w14:textId="77777777" w:rsidR="00A40008" w:rsidRPr="00A40008" w:rsidRDefault="00A40008" w:rsidP="00A40008">
      <w:pPr>
        <w:pStyle w:val="4Bulletedcopyblue"/>
        <w:numPr>
          <w:ilvl w:val="0"/>
          <w:numId w:val="0"/>
        </w:numPr>
        <w:spacing w:after="0"/>
        <w:ind w:left="1134"/>
        <w:jc w:val="both"/>
        <w:rPr>
          <w:color w:val="000000" w:themeColor="text1"/>
          <w:sz w:val="22"/>
          <w:szCs w:val="22"/>
        </w:rPr>
      </w:pPr>
    </w:p>
    <w:p w14:paraId="4DE1CC2B" w14:textId="195F9F7E" w:rsidR="00A40008" w:rsidRPr="00A40008" w:rsidRDefault="00846F96" w:rsidP="00E304A5">
      <w:pPr>
        <w:pStyle w:val="4Bulletedcopyblue"/>
        <w:numPr>
          <w:ilvl w:val="0"/>
          <w:numId w:val="14"/>
        </w:numPr>
        <w:spacing w:after="0"/>
        <w:ind w:left="1134" w:hanging="567"/>
        <w:jc w:val="both"/>
        <w:rPr>
          <w:color w:val="000000" w:themeColor="text1"/>
          <w:sz w:val="22"/>
          <w:szCs w:val="22"/>
        </w:rPr>
      </w:pPr>
      <w:r w:rsidRPr="00A40008">
        <w:rPr>
          <w:color w:val="000000" w:themeColor="text1"/>
          <w:sz w:val="22"/>
          <w:szCs w:val="22"/>
        </w:rPr>
        <w:t>School</w:t>
      </w:r>
      <w:r w:rsidR="002E74CC" w:rsidRPr="00A40008">
        <w:rPr>
          <w:color w:val="000000" w:themeColor="text1"/>
          <w:sz w:val="22"/>
          <w:szCs w:val="22"/>
        </w:rPr>
        <w:t xml:space="preserve"> suppliers or contractors need data </w:t>
      </w:r>
      <w:r w:rsidRPr="00A40008">
        <w:rPr>
          <w:color w:val="000000" w:themeColor="text1"/>
          <w:sz w:val="22"/>
          <w:szCs w:val="22"/>
        </w:rPr>
        <w:t xml:space="preserve">for the </w:t>
      </w:r>
      <w:r w:rsidR="002E74CC" w:rsidRPr="00A40008">
        <w:rPr>
          <w:color w:val="000000" w:themeColor="text1"/>
          <w:sz w:val="22"/>
          <w:szCs w:val="22"/>
        </w:rPr>
        <w:t>pro</w:t>
      </w:r>
      <w:r w:rsidRPr="00A40008">
        <w:rPr>
          <w:color w:val="000000" w:themeColor="text1"/>
          <w:sz w:val="22"/>
          <w:szCs w:val="22"/>
        </w:rPr>
        <w:t>vision of</w:t>
      </w:r>
      <w:r w:rsidR="002E74CC" w:rsidRPr="00A40008">
        <w:rPr>
          <w:color w:val="000000" w:themeColor="text1"/>
          <w:sz w:val="22"/>
          <w:szCs w:val="22"/>
        </w:rPr>
        <w:t xml:space="preserve"> services to staff and pupils – for example, IT companies. When doing this, </w:t>
      </w:r>
      <w:r w:rsidRPr="00A40008">
        <w:rPr>
          <w:color w:val="000000" w:themeColor="text1"/>
          <w:sz w:val="22"/>
          <w:szCs w:val="22"/>
        </w:rPr>
        <w:t>school</w:t>
      </w:r>
      <w:r w:rsidR="002E74CC" w:rsidRPr="00A40008">
        <w:rPr>
          <w:color w:val="000000" w:themeColor="text1"/>
          <w:sz w:val="22"/>
          <w:szCs w:val="22"/>
        </w:rPr>
        <w:t xml:space="preserve"> will:</w:t>
      </w:r>
    </w:p>
    <w:p w14:paraId="6F1D30B0" w14:textId="77777777" w:rsidR="00A40008" w:rsidRDefault="00A40008" w:rsidP="00A40008">
      <w:pPr>
        <w:pStyle w:val="4Bulletedcopyblue"/>
        <w:numPr>
          <w:ilvl w:val="0"/>
          <w:numId w:val="0"/>
        </w:numPr>
        <w:spacing w:after="0"/>
        <w:ind w:left="1134"/>
        <w:jc w:val="both"/>
        <w:rPr>
          <w:color w:val="000000" w:themeColor="text1"/>
          <w:sz w:val="22"/>
          <w:szCs w:val="22"/>
        </w:rPr>
      </w:pPr>
    </w:p>
    <w:p w14:paraId="2D00758D" w14:textId="04765DDF" w:rsidR="002E74CC" w:rsidRDefault="002E74CC" w:rsidP="00A40008">
      <w:pPr>
        <w:pStyle w:val="Bulletedcopylevel2"/>
        <w:spacing w:after="0"/>
        <w:ind w:left="1701" w:hanging="567"/>
        <w:jc w:val="both"/>
        <w:rPr>
          <w:rFonts w:cs="Arial"/>
          <w:color w:val="000000" w:themeColor="text1"/>
          <w:sz w:val="22"/>
          <w:szCs w:val="22"/>
        </w:rPr>
      </w:pPr>
      <w:r w:rsidRPr="00A40008">
        <w:rPr>
          <w:rFonts w:cs="Arial"/>
          <w:color w:val="000000" w:themeColor="text1"/>
          <w:sz w:val="22"/>
          <w:szCs w:val="22"/>
        </w:rPr>
        <w:t>Only appoint suppliers or contractors which can provide sufficient guarantees that they comply with data protection law</w:t>
      </w:r>
    </w:p>
    <w:p w14:paraId="4BFBF739" w14:textId="77777777" w:rsidR="00A40008" w:rsidRPr="00A40008" w:rsidRDefault="00A40008" w:rsidP="00A40008">
      <w:pPr>
        <w:pStyle w:val="Bulletedcopylevel2"/>
        <w:numPr>
          <w:ilvl w:val="0"/>
          <w:numId w:val="0"/>
        </w:numPr>
        <w:spacing w:after="0"/>
        <w:ind w:left="1701"/>
        <w:jc w:val="both"/>
        <w:rPr>
          <w:rFonts w:cs="Arial"/>
          <w:color w:val="000000" w:themeColor="text1"/>
          <w:sz w:val="22"/>
          <w:szCs w:val="22"/>
        </w:rPr>
      </w:pPr>
    </w:p>
    <w:p w14:paraId="05AA6630" w14:textId="1C481CED" w:rsidR="002E74CC" w:rsidRDefault="002E74CC" w:rsidP="00A40008">
      <w:pPr>
        <w:pStyle w:val="Bulletedcopylevel2"/>
        <w:spacing w:after="0"/>
        <w:ind w:left="1701" w:hanging="567"/>
        <w:jc w:val="both"/>
        <w:rPr>
          <w:rFonts w:cs="Arial"/>
          <w:color w:val="000000" w:themeColor="text1"/>
          <w:sz w:val="22"/>
          <w:szCs w:val="22"/>
        </w:rPr>
      </w:pPr>
      <w:r w:rsidRPr="00A40008">
        <w:rPr>
          <w:rFonts w:cs="Arial"/>
          <w:color w:val="000000" w:themeColor="text1"/>
          <w:sz w:val="22"/>
          <w:szCs w:val="22"/>
        </w:rPr>
        <w:t>Establish a contract with the supplier or contractor to ensure the fair and lawful processing of any personal data share</w:t>
      </w:r>
      <w:r w:rsidR="00846F96" w:rsidRPr="00A40008">
        <w:rPr>
          <w:rFonts w:cs="Arial"/>
          <w:color w:val="000000" w:themeColor="text1"/>
          <w:sz w:val="22"/>
          <w:szCs w:val="22"/>
        </w:rPr>
        <w:t>d</w:t>
      </w:r>
    </w:p>
    <w:p w14:paraId="158A740F" w14:textId="77777777" w:rsidR="00A40008" w:rsidRPr="00A40008" w:rsidRDefault="00A40008" w:rsidP="00A40008">
      <w:pPr>
        <w:pStyle w:val="Bulletedcopylevel2"/>
        <w:numPr>
          <w:ilvl w:val="0"/>
          <w:numId w:val="0"/>
        </w:numPr>
        <w:spacing w:after="0"/>
        <w:ind w:left="1701"/>
        <w:jc w:val="both"/>
        <w:rPr>
          <w:rFonts w:cs="Arial"/>
          <w:color w:val="000000" w:themeColor="text1"/>
          <w:sz w:val="22"/>
          <w:szCs w:val="22"/>
        </w:rPr>
      </w:pPr>
    </w:p>
    <w:p w14:paraId="751EE93F" w14:textId="7B93339F" w:rsidR="002E74CC" w:rsidRDefault="002E74CC" w:rsidP="00A40008">
      <w:pPr>
        <w:pStyle w:val="Bulletedcopylevel2"/>
        <w:spacing w:after="0"/>
        <w:ind w:left="1701" w:hanging="567"/>
        <w:jc w:val="both"/>
        <w:rPr>
          <w:rFonts w:cs="Arial"/>
          <w:color w:val="000000" w:themeColor="text1"/>
          <w:sz w:val="22"/>
          <w:szCs w:val="22"/>
        </w:rPr>
      </w:pPr>
      <w:r w:rsidRPr="00A40008">
        <w:rPr>
          <w:rFonts w:cs="Arial"/>
          <w:color w:val="000000" w:themeColor="text1"/>
          <w:sz w:val="22"/>
          <w:szCs w:val="22"/>
        </w:rPr>
        <w:t>Only share data that the supplier or contractor needs to carry out their service</w:t>
      </w:r>
    </w:p>
    <w:p w14:paraId="5930423D" w14:textId="77777777" w:rsidR="00A40008" w:rsidRPr="00A40008" w:rsidRDefault="00A40008" w:rsidP="00A40008">
      <w:pPr>
        <w:pStyle w:val="Bulletedcopylevel2"/>
        <w:numPr>
          <w:ilvl w:val="0"/>
          <w:numId w:val="0"/>
        </w:numPr>
        <w:spacing w:after="0"/>
        <w:ind w:left="1701"/>
        <w:jc w:val="both"/>
        <w:rPr>
          <w:rFonts w:cs="Arial"/>
          <w:color w:val="000000" w:themeColor="text1"/>
          <w:sz w:val="22"/>
          <w:szCs w:val="22"/>
        </w:rPr>
      </w:pPr>
    </w:p>
    <w:p w14:paraId="5C592486" w14:textId="77777777" w:rsidR="005F6CD3" w:rsidRDefault="005F6CD3" w:rsidP="005F6CD3">
      <w:pPr>
        <w:pStyle w:val="1bodycopy10pt"/>
        <w:spacing w:after="0"/>
        <w:ind w:left="567" w:hanging="567"/>
        <w:jc w:val="both"/>
        <w:rPr>
          <w:rFonts w:cs="Arial"/>
          <w:color w:val="000000" w:themeColor="text1"/>
          <w:sz w:val="22"/>
          <w:szCs w:val="22"/>
        </w:rPr>
      </w:pPr>
      <w:r>
        <w:rPr>
          <w:rFonts w:cs="Arial"/>
          <w:color w:val="000000" w:themeColor="text1"/>
          <w:sz w:val="22"/>
          <w:szCs w:val="22"/>
        </w:rPr>
        <w:t>8.2</w:t>
      </w:r>
      <w:r>
        <w:rPr>
          <w:rFonts w:cs="Arial"/>
          <w:color w:val="000000" w:themeColor="text1"/>
          <w:sz w:val="22"/>
          <w:szCs w:val="22"/>
        </w:rPr>
        <w:tab/>
      </w:r>
      <w:r w:rsidR="00846F96" w:rsidRPr="00A40008">
        <w:rPr>
          <w:rFonts w:cs="Arial"/>
          <w:color w:val="000000" w:themeColor="text1"/>
          <w:sz w:val="22"/>
          <w:szCs w:val="22"/>
        </w:rPr>
        <w:t>School</w:t>
      </w:r>
      <w:r w:rsidR="002E74CC" w:rsidRPr="00A40008">
        <w:rPr>
          <w:rFonts w:cs="Arial"/>
          <w:color w:val="000000" w:themeColor="text1"/>
          <w:sz w:val="22"/>
          <w:szCs w:val="22"/>
        </w:rPr>
        <w:t xml:space="preserve"> will also share personal data with law enforcement and government bodies where</w:t>
      </w:r>
      <w:r w:rsidR="00846F96" w:rsidRPr="00A40008">
        <w:rPr>
          <w:rFonts w:cs="Arial"/>
          <w:color w:val="000000" w:themeColor="text1"/>
          <w:sz w:val="22"/>
          <w:szCs w:val="22"/>
        </w:rPr>
        <w:t xml:space="preserve"> </w:t>
      </w:r>
      <w:r w:rsidR="002E74CC" w:rsidRPr="00A40008">
        <w:rPr>
          <w:rFonts w:cs="Arial"/>
          <w:color w:val="000000" w:themeColor="text1"/>
          <w:sz w:val="22"/>
          <w:szCs w:val="22"/>
        </w:rPr>
        <w:t>legally required to do so.</w:t>
      </w:r>
    </w:p>
    <w:p w14:paraId="06C8BC52" w14:textId="77777777" w:rsidR="005F6CD3" w:rsidRDefault="005F6CD3" w:rsidP="005F6CD3">
      <w:pPr>
        <w:pStyle w:val="1bodycopy10pt"/>
        <w:spacing w:after="0"/>
        <w:ind w:left="567" w:hanging="567"/>
        <w:jc w:val="both"/>
        <w:rPr>
          <w:rFonts w:cs="Arial"/>
          <w:color w:val="000000" w:themeColor="text1"/>
          <w:sz w:val="22"/>
          <w:szCs w:val="22"/>
        </w:rPr>
      </w:pPr>
    </w:p>
    <w:p w14:paraId="6192ACC7" w14:textId="17937884" w:rsidR="002E74CC" w:rsidRDefault="005F6CD3" w:rsidP="005F6CD3">
      <w:pPr>
        <w:pStyle w:val="1bodycopy10pt"/>
        <w:spacing w:after="0"/>
        <w:ind w:left="567" w:hanging="567"/>
        <w:jc w:val="both"/>
        <w:rPr>
          <w:rFonts w:cs="Arial"/>
          <w:color w:val="000000" w:themeColor="text1"/>
          <w:sz w:val="22"/>
          <w:szCs w:val="22"/>
        </w:rPr>
      </w:pPr>
      <w:r>
        <w:rPr>
          <w:rFonts w:cs="Arial"/>
          <w:color w:val="000000" w:themeColor="text1"/>
          <w:sz w:val="22"/>
          <w:szCs w:val="22"/>
        </w:rPr>
        <w:t>8.3</w:t>
      </w:r>
      <w:r>
        <w:rPr>
          <w:rFonts w:cs="Arial"/>
          <w:color w:val="000000" w:themeColor="text1"/>
          <w:sz w:val="22"/>
          <w:szCs w:val="22"/>
        </w:rPr>
        <w:tab/>
      </w:r>
      <w:r w:rsidR="00846F96" w:rsidRPr="00A40008">
        <w:rPr>
          <w:rFonts w:cs="Arial"/>
          <w:color w:val="000000" w:themeColor="text1"/>
          <w:sz w:val="22"/>
          <w:szCs w:val="22"/>
        </w:rPr>
        <w:t>School</w:t>
      </w:r>
      <w:r w:rsidR="002E74CC" w:rsidRPr="00A40008">
        <w:rPr>
          <w:rFonts w:cs="Arial"/>
          <w:color w:val="000000" w:themeColor="text1"/>
          <w:sz w:val="22"/>
          <w:szCs w:val="22"/>
        </w:rPr>
        <w:t xml:space="preserve"> may also share personal data with emergency services and local authorities to help them to respond to an emergency situation that affects any pupils or staff.</w:t>
      </w:r>
    </w:p>
    <w:p w14:paraId="0F830CB0" w14:textId="77777777" w:rsidR="004B3918" w:rsidRDefault="004B3918" w:rsidP="005F6CD3">
      <w:pPr>
        <w:pStyle w:val="1bodycopy10pt"/>
        <w:spacing w:after="0"/>
        <w:ind w:left="567" w:hanging="567"/>
        <w:jc w:val="both"/>
        <w:rPr>
          <w:rFonts w:cs="Arial"/>
          <w:color w:val="000000" w:themeColor="text1"/>
          <w:sz w:val="22"/>
          <w:szCs w:val="22"/>
        </w:rPr>
      </w:pPr>
    </w:p>
    <w:p w14:paraId="56F58553" w14:textId="77777777" w:rsidR="00BA6234" w:rsidRDefault="00BA6234" w:rsidP="00322D2B">
      <w:pPr>
        <w:pStyle w:val="1bodycopy10pt"/>
        <w:spacing w:after="0"/>
        <w:jc w:val="both"/>
        <w:rPr>
          <w:rFonts w:cs="Arial"/>
          <w:color w:val="000000" w:themeColor="text1"/>
          <w:sz w:val="22"/>
          <w:szCs w:val="22"/>
        </w:rPr>
      </w:pPr>
    </w:p>
    <w:p w14:paraId="13A7C3CE" w14:textId="09898F67" w:rsidR="008E411E" w:rsidRPr="005F6CD3" w:rsidRDefault="004206FC" w:rsidP="00E304A5">
      <w:pPr>
        <w:pStyle w:val="Header1"/>
        <w:numPr>
          <w:ilvl w:val="0"/>
          <w:numId w:val="33"/>
        </w:numPr>
        <w:ind w:left="567" w:hanging="567"/>
        <w:rPr>
          <w:rStyle w:val="Strong"/>
          <w:rFonts w:eastAsiaTheme="majorEastAsia"/>
          <w:b/>
          <w:bCs/>
        </w:rPr>
      </w:pPr>
      <w:bookmarkStart w:id="13" w:name="_Toc207112859"/>
      <w:r w:rsidRPr="004B3918">
        <w:rPr>
          <w:rStyle w:val="Strong"/>
          <w:b/>
          <w:bCs/>
          <w:color w:val="auto"/>
        </w:rPr>
        <w:t>ARTIFICIAL INTELLIGENCE (AI) AND DATA PROTECTION</w:t>
      </w:r>
      <w:bookmarkEnd w:id="13"/>
    </w:p>
    <w:p w14:paraId="02A86337" w14:textId="77777777" w:rsidR="008E411E" w:rsidRPr="000C0F64" w:rsidRDefault="008E411E" w:rsidP="005F6CD3">
      <w:pPr>
        <w:jc w:val="both"/>
        <w:rPr>
          <w:color w:val="548DD4" w:themeColor="text2" w:themeTint="99"/>
        </w:rPr>
      </w:pPr>
    </w:p>
    <w:p w14:paraId="256A5502" w14:textId="77777777" w:rsidR="005F6CD3" w:rsidRDefault="00FC7B34" w:rsidP="005F6CD3">
      <w:pPr>
        <w:pStyle w:val="NormalWeb"/>
        <w:ind w:left="567" w:hanging="567"/>
        <w:jc w:val="both"/>
        <w:rPr>
          <w:rFonts w:ascii="Arial" w:hAnsi="Arial" w:cs="Arial"/>
          <w:sz w:val="22"/>
          <w:szCs w:val="22"/>
        </w:rPr>
      </w:pPr>
      <w:r>
        <w:rPr>
          <w:rFonts w:ascii="Arial" w:hAnsi="Arial" w:cs="Arial"/>
          <w:sz w:val="22"/>
          <w:szCs w:val="22"/>
        </w:rPr>
        <w:t>9</w:t>
      </w:r>
      <w:r w:rsidR="004E38C3">
        <w:rPr>
          <w:rFonts w:ascii="Arial" w:hAnsi="Arial" w:cs="Arial"/>
          <w:sz w:val="22"/>
          <w:szCs w:val="22"/>
        </w:rPr>
        <w:t>.1</w:t>
      </w:r>
      <w:r w:rsidR="004E38C3">
        <w:rPr>
          <w:rFonts w:ascii="Arial" w:hAnsi="Arial" w:cs="Arial"/>
          <w:sz w:val="22"/>
          <w:szCs w:val="22"/>
        </w:rPr>
        <w:tab/>
      </w:r>
      <w:r w:rsidR="008E411E" w:rsidRPr="000C0F64">
        <w:rPr>
          <w:rFonts w:ascii="Arial" w:hAnsi="Arial" w:cs="Arial"/>
          <w:sz w:val="22"/>
          <w:szCs w:val="22"/>
        </w:rPr>
        <w:t>The school recognises the growing role of Artificial Intelligence (AI) in education, including tools used for learning analytics, assessment support, administrative automation, and safeguarding monitoring. Where AI systems are used, the school is committed to ensuring that personal data is processed lawfully, fairly, and transparently in line with the UK GDPR, the Data Protection Act 2018, and the Data (Use and Access) Act 2025.</w:t>
      </w:r>
    </w:p>
    <w:p w14:paraId="3C4A2591" w14:textId="76EAB68E" w:rsidR="008E411E" w:rsidRPr="000C0F64" w:rsidRDefault="00FC7B34" w:rsidP="005F6CD3">
      <w:pPr>
        <w:pStyle w:val="NormalWeb"/>
        <w:ind w:left="567" w:hanging="567"/>
        <w:jc w:val="both"/>
        <w:rPr>
          <w:rFonts w:ascii="Arial" w:hAnsi="Arial" w:cs="Arial"/>
          <w:sz w:val="22"/>
          <w:szCs w:val="22"/>
        </w:rPr>
      </w:pPr>
      <w:r>
        <w:rPr>
          <w:rFonts w:ascii="Arial" w:hAnsi="Arial" w:cs="Arial"/>
          <w:sz w:val="22"/>
          <w:szCs w:val="22"/>
        </w:rPr>
        <w:lastRenderedPageBreak/>
        <w:t>9</w:t>
      </w:r>
      <w:r w:rsidR="004E38C3">
        <w:rPr>
          <w:rFonts w:ascii="Arial" w:hAnsi="Arial" w:cs="Arial"/>
          <w:sz w:val="22"/>
          <w:szCs w:val="22"/>
        </w:rPr>
        <w:t>.2</w:t>
      </w:r>
      <w:r w:rsidR="004E38C3">
        <w:rPr>
          <w:rFonts w:ascii="Arial" w:hAnsi="Arial" w:cs="Arial"/>
          <w:sz w:val="22"/>
          <w:szCs w:val="22"/>
        </w:rPr>
        <w:tab/>
      </w:r>
      <w:r w:rsidR="008E411E" w:rsidRPr="000C0F64">
        <w:rPr>
          <w:rFonts w:ascii="Arial" w:hAnsi="Arial" w:cs="Arial"/>
          <w:sz w:val="22"/>
          <w:szCs w:val="22"/>
        </w:rPr>
        <w:t>Where AI is used to make decisions that have a legal or significant impact on individuals (such as automated flagging or recommendations), the school will:</w:t>
      </w:r>
    </w:p>
    <w:p w14:paraId="038FF7A8" w14:textId="77777777" w:rsidR="008E411E" w:rsidRPr="000C0F64" w:rsidRDefault="008E411E" w:rsidP="00E304A5">
      <w:pPr>
        <w:pStyle w:val="NormalWeb"/>
        <w:numPr>
          <w:ilvl w:val="0"/>
          <w:numId w:val="23"/>
        </w:numPr>
        <w:spacing w:before="100" w:beforeAutospacing="1" w:after="100" w:afterAutospacing="1"/>
        <w:jc w:val="both"/>
        <w:textAlignment w:val="auto"/>
        <w:rPr>
          <w:rFonts w:ascii="Arial" w:hAnsi="Arial" w:cs="Arial"/>
          <w:sz w:val="22"/>
          <w:szCs w:val="22"/>
        </w:rPr>
      </w:pPr>
      <w:r w:rsidRPr="000C0F64">
        <w:rPr>
          <w:rFonts w:ascii="Arial" w:hAnsi="Arial" w:cs="Arial"/>
          <w:sz w:val="22"/>
          <w:szCs w:val="22"/>
        </w:rPr>
        <w:t>Ensure appropriate human oversight is in place and that decisions are not made solely by automated means without safeguards.</w:t>
      </w:r>
    </w:p>
    <w:p w14:paraId="451CA28D" w14:textId="269BA91F" w:rsidR="008E411E" w:rsidRPr="000C0F64" w:rsidRDefault="008E411E" w:rsidP="00E304A5">
      <w:pPr>
        <w:pStyle w:val="NormalWeb"/>
        <w:numPr>
          <w:ilvl w:val="0"/>
          <w:numId w:val="23"/>
        </w:numPr>
        <w:spacing w:before="100" w:beforeAutospacing="1" w:after="100" w:afterAutospacing="1"/>
        <w:jc w:val="both"/>
        <w:textAlignment w:val="auto"/>
        <w:rPr>
          <w:rFonts w:ascii="Arial" w:hAnsi="Arial" w:cs="Arial"/>
          <w:sz w:val="22"/>
          <w:szCs w:val="22"/>
        </w:rPr>
      </w:pPr>
      <w:r w:rsidRPr="000C0F64">
        <w:rPr>
          <w:rFonts w:ascii="Arial" w:hAnsi="Arial" w:cs="Arial"/>
          <w:sz w:val="22"/>
          <w:szCs w:val="22"/>
        </w:rPr>
        <w:t xml:space="preserve">Inform individuals (or parents/carers, where appropriate) when AI-driven decision-making </w:t>
      </w:r>
      <w:r w:rsidR="005F6CD3">
        <w:rPr>
          <w:rFonts w:ascii="Arial" w:hAnsi="Arial" w:cs="Arial"/>
          <w:sz w:val="22"/>
          <w:szCs w:val="22"/>
        </w:rPr>
        <w:t>are</w:t>
      </w:r>
      <w:r w:rsidRPr="000C0F64">
        <w:rPr>
          <w:rFonts w:ascii="Arial" w:hAnsi="Arial" w:cs="Arial"/>
          <w:sz w:val="22"/>
          <w:szCs w:val="22"/>
        </w:rPr>
        <w:t xml:space="preserve"> used and provide meaningful information about how it works.</w:t>
      </w:r>
    </w:p>
    <w:p w14:paraId="7694CFBD" w14:textId="77777777" w:rsidR="008E411E" w:rsidRPr="000C0F64" w:rsidRDefault="008E411E" w:rsidP="00E304A5">
      <w:pPr>
        <w:pStyle w:val="NormalWeb"/>
        <w:numPr>
          <w:ilvl w:val="0"/>
          <w:numId w:val="23"/>
        </w:numPr>
        <w:spacing w:before="100" w:beforeAutospacing="1" w:after="100" w:afterAutospacing="1"/>
        <w:jc w:val="both"/>
        <w:textAlignment w:val="auto"/>
        <w:rPr>
          <w:rFonts w:ascii="Arial" w:hAnsi="Arial" w:cs="Arial"/>
          <w:sz w:val="22"/>
          <w:szCs w:val="22"/>
        </w:rPr>
      </w:pPr>
      <w:r w:rsidRPr="000C0F64">
        <w:rPr>
          <w:rFonts w:ascii="Arial" w:hAnsi="Arial" w:cs="Arial"/>
          <w:sz w:val="22"/>
          <w:szCs w:val="22"/>
        </w:rPr>
        <w:t>Enable individuals to request human intervention, express their views, and challenge outcomes where automated decisions affect them.</w:t>
      </w:r>
    </w:p>
    <w:p w14:paraId="45F281AB" w14:textId="2AB39045" w:rsidR="008E411E" w:rsidRDefault="008E411E" w:rsidP="00E304A5">
      <w:pPr>
        <w:pStyle w:val="NormalWeb"/>
        <w:numPr>
          <w:ilvl w:val="0"/>
          <w:numId w:val="23"/>
        </w:numPr>
        <w:spacing w:before="100" w:beforeAutospacing="1" w:after="100" w:afterAutospacing="1"/>
        <w:jc w:val="both"/>
        <w:textAlignment w:val="auto"/>
        <w:rPr>
          <w:rFonts w:ascii="Arial" w:hAnsi="Arial" w:cs="Arial"/>
          <w:sz w:val="22"/>
          <w:szCs w:val="22"/>
        </w:rPr>
      </w:pPr>
      <w:r w:rsidRPr="000C0F64">
        <w:rPr>
          <w:rFonts w:ascii="Arial" w:hAnsi="Arial" w:cs="Arial"/>
          <w:sz w:val="22"/>
          <w:szCs w:val="22"/>
        </w:rPr>
        <w:t>Complete Data Protection Impact Assessments (DPIAs) for all high-risk AI applications to assess and mitigate risks to privacy and rights.</w:t>
      </w:r>
    </w:p>
    <w:p w14:paraId="5AB2FD18" w14:textId="20FE5838" w:rsidR="005F6CD3" w:rsidRDefault="000C0F64" w:rsidP="005F6CD3">
      <w:pPr>
        <w:spacing w:before="100" w:beforeAutospacing="1" w:after="100" w:afterAutospacing="1" w:line="240" w:lineRule="auto"/>
        <w:ind w:left="567" w:hanging="567"/>
        <w:jc w:val="both"/>
        <w:rPr>
          <w:rFonts w:eastAsia="Times New Roman" w:cs="Arial"/>
          <w:sz w:val="22"/>
          <w:lang w:eastAsia="en-GB"/>
        </w:rPr>
      </w:pPr>
      <w:r>
        <w:rPr>
          <w:rFonts w:eastAsia="Times New Roman" w:cs="Arial"/>
          <w:sz w:val="22"/>
          <w:lang w:eastAsia="en-GB"/>
        </w:rPr>
        <w:t>9.3</w:t>
      </w:r>
      <w:r>
        <w:rPr>
          <w:rFonts w:eastAsia="Times New Roman" w:cs="Arial"/>
          <w:sz w:val="22"/>
          <w:lang w:eastAsia="en-GB"/>
        </w:rPr>
        <w:tab/>
      </w:r>
      <w:r w:rsidR="00AF4742" w:rsidRPr="000C0F64">
        <w:rPr>
          <w:rFonts w:eastAsia="Times New Roman" w:cs="Arial"/>
          <w:sz w:val="22"/>
          <w:lang w:eastAsia="en-GB"/>
        </w:rPr>
        <w:t xml:space="preserve">Generative tools such as </w:t>
      </w:r>
      <w:proofErr w:type="spellStart"/>
      <w:r w:rsidR="00AF4742" w:rsidRPr="000C0F64">
        <w:rPr>
          <w:rFonts w:eastAsia="Times New Roman" w:cs="Arial"/>
          <w:sz w:val="22"/>
          <w:lang w:eastAsia="en-GB"/>
        </w:rPr>
        <w:t>ChatGPT</w:t>
      </w:r>
      <w:proofErr w:type="spellEnd"/>
      <w:r w:rsidR="00AF4742" w:rsidRPr="000C0F64">
        <w:rPr>
          <w:rFonts w:eastAsia="Times New Roman" w:cs="Arial"/>
          <w:sz w:val="22"/>
          <w:lang w:eastAsia="en-GB"/>
        </w:rPr>
        <w:t xml:space="preserve"> and Google B</w:t>
      </w:r>
      <w:r w:rsidR="00DE3E78">
        <w:rPr>
          <w:rFonts w:eastAsia="Times New Roman" w:cs="Arial"/>
          <w:sz w:val="22"/>
          <w:lang w:eastAsia="en-GB"/>
        </w:rPr>
        <w:t>o</w:t>
      </w:r>
      <w:r w:rsidR="00AF4742" w:rsidRPr="000C0F64">
        <w:rPr>
          <w:rFonts w:eastAsia="Times New Roman" w:cs="Arial"/>
          <w:sz w:val="22"/>
          <w:lang w:eastAsia="en-GB"/>
        </w:rPr>
        <w:t xml:space="preserve">ard, are increasingly accessible and widely used by staff, pupils, and parents/carers. </w:t>
      </w:r>
      <w:r w:rsidR="004B3918" w:rsidRPr="004B3918">
        <w:rPr>
          <w:rFonts w:eastAsia="Times New Roman" w:cs="Arial"/>
          <w:sz w:val="22"/>
          <w:lang w:eastAsia="en-GB"/>
        </w:rPr>
        <w:t xml:space="preserve">Manchester Secondary PRU </w:t>
      </w:r>
      <w:r w:rsidR="00AF4742" w:rsidRPr="000C0F64">
        <w:rPr>
          <w:rFonts w:eastAsia="Times New Roman" w:cs="Arial"/>
          <w:sz w:val="22"/>
          <w:lang w:eastAsia="en-GB"/>
        </w:rPr>
        <w:t>acknowledges the educational potential of these tools but also recognises the associated risks, particularly in relation to the handling of personal and sensitive data.</w:t>
      </w:r>
    </w:p>
    <w:p w14:paraId="09452C80" w14:textId="77AF5D05" w:rsidR="00AF4742" w:rsidRPr="000C0F64" w:rsidRDefault="000C0F64" w:rsidP="005F6CD3">
      <w:pPr>
        <w:spacing w:before="100" w:beforeAutospacing="1" w:after="100" w:afterAutospacing="1" w:line="240" w:lineRule="auto"/>
        <w:ind w:left="567" w:hanging="567"/>
        <w:jc w:val="both"/>
        <w:rPr>
          <w:rFonts w:eastAsia="Times New Roman" w:cs="Arial"/>
          <w:sz w:val="22"/>
          <w:lang w:eastAsia="en-GB"/>
        </w:rPr>
      </w:pPr>
      <w:r>
        <w:rPr>
          <w:rFonts w:eastAsia="Times New Roman" w:cs="Arial"/>
          <w:sz w:val="22"/>
          <w:lang w:eastAsia="en-GB"/>
        </w:rPr>
        <w:t>9.4</w:t>
      </w:r>
      <w:r w:rsidR="005F6CD3">
        <w:rPr>
          <w:rFonts w:eastAsia="Times New Roman" w:cs="Arial"/>
          <w:sz w:val="22"/>
          <w:lang w:eastAsia="en-GB"/>
        </w:rPr>
        <w:tab/>
      </w:r>
      <w:r w:rsidR="00AF4742" w:rsidRPr="000C0F64">
        <w:rPr>
          <w:rFonts w:eastAsia="Times New Roman" w:cs="Arial"/>
          <w:sz w:val="22"/>
          <w:lang w:eastAsia="en-GB"/>
        </w:rPr>
        <w:t>To protect the security and confidentiality of such data, individuals are strictly prohibited from inputting personal, sensitive, or confidential information into any unauthorised generative AI tool or chatbot.</w:t>
      </w:r>
    </w:p>
    <w:p w14:paraId="130E3192" w14:textId="2BBD9535" w:rsidR="00AF4742" w:rsidRPr="000C0F64" w:rsidRDefault="000C0F64" w:rsidP="005F6CD3">
      <w:pPr>
        <w:spacing w:before="100" w:beforeAutospacing="1" w:after="100" w:afterAutospacing="1" w:line="240" w:lineRule="auto"/>
        <w:ind w:left="567" w:hanging="567"/>
        <w:jc w:val="both"/>
        <w:rPr>
          <w:rFonts w:eastAsia="Times New Roman" w:cs="Arial"/>
          <w:sz w:val="22"/>
          <w:lang w:eastAsia="en-GB"/>
        </w:rPr>
      </w:pPr>
      <w:r>
        <w:rPr>
          <w:rFonts w:eastAsia="Times New Roman" w:cs="Arial"/>
          <w:sz w:val="22"/>
          <w:lang w:eastAsia="en-GB"/>
        </w:rPr>
        <w:t>9.5</w:t>
      </w:r>
      <w:r>
        <w:rPr>
          <w:rFonts w:eastAsia="Times New Roman" w:cs="Arial"/>
          <w:sz w:val="22"/>
          <w:lang w:eastAsia="en-GB"/>
        </w:rPr>
        <w:tab/>
      </w:r>
      <w:r w:rsidR="00AF4742" w:rsidRPr="000C0F64">
        <w:rPr>
          <w:rFonts w:eastAsia="Times New Roman" w:cs="Arial"/>
          <w:sz w:val="22"/>
          <w:lang w:eastAsia="en-GB"/>
        </w:rPr>
        <w:t xml:space="preserve">Any instance where personal </w:t>
      </w:r>
      <w:r w:rsidR="00AF4742" w:rsidRPr="004B3918">
        <w:rPr>
          <w:rFonts w:eastAsia="Times New Roman" w:cs="Arial"/>
          <w:sz w:val="22"/>
          <w:lang w:eastAsia="en-GB"/>
        </w:rPr>
        <w:t>or sensitive data is entered into an unauthorised AI tool will be treated as a data breach. In such cases</w:t>
      </w:r>
      <w:r w:rsidR="004B3918" w:rsidRPr="004B3918">
        <w:rPr>
          <w:rFonts w:eastAsia="Times New Roman" w:cs="Arial"/>
          <w:sz w:val="22"/>
          <w:lang w:eastAsia="en-GB"/>
        </w:rPr>
        <w:t>,</w:t>
      </w:r>
      <w:r w:rsidR="004B3918">
        <w:rPr>
          <w:rFonts w:eastAsia="Times New Roman" w:cs="Arial"/>
          <w:sz w:val="22"/>
          <w:lang w:eastAsia="en-GB"/>
        </w:rPr>
        <w:t xml:space="preserve"> </w:t>
      </w:r>
      <w:r w:rsidR="004B3918" w:rsidRPr="004B3918">
        <w:rPr>
          <w:rFonts w:eastAsia="Times New Roman" w:cs="Arial"/>
          <w:sz w:val="22"/>
          <w:lang w:eastAsia="en-GB"/>
        </w:rPr>
        <w:t xml:space="preserve">Manchester Secondary PRU </w:t>
      </w:r>
      <w:r w:rsidR="00AF4742" w:rsidRPr="004B3918">
        <w:rPr>
          <w:rFonts w:eastAsia="Times New Roman" w:cs="Arial"/>
          <w:sz w:val="22"/>
          <w:lang w:eastAsia="en-GB"/>
        </w:rPr>
        <w:t>will</w:t>
      </w:r>
      <w:r w:rsidR="00AF4742" w:rsidRPr="000C0F64">
        <w:rPr>
          <w:rFonts w:eastAsia="Times New Roman" w:cs="Arial"/>
          <w:sz w:val="22"/>
          <w:lang w:eastAsia="en-GB"/>
        </w:rPr>
        <w:t xml:space="preserve"> respond in accordance with its established personal data breach procedures.</w:t>
      </w:r>
    </w:p>
    <w:p w14:paraId="03654847" w14:textId="7DAFF386" w:rsidR="008E411E" w:rsidRDefault="000C0F64" w:rsidP="005F6CD3">
      <w:pPr>
        <w:spacing w:before="100" w:beforeAutospacing="1" w:after="100" w:afterAutospacing="1" w:line="240" w:lineRule="auto"/>
        <w:ind w:left="567" w:hanging="567"/>
        <w:jc w:val="both"/>
        <w:rPr>
          <w:rFonts w:cs="Arial"/>
          <w:sz w:val="22"/>
        </w:rPr>
      </w:pPr>
      <w:r>
        <w:rPr>
          <w:rFonts w:cs="Arial"/>
          <w:sz w:val="22"/>
        </w:rPr>
        <w:t>9.6</w:t>
      </w:r>
      <w:r>
        <w:rPr>
          <w:rFonts w:cs="Arial"/>
          <w:sz w:val="22"/>
        </w:rPr>
        <w:tab/>
      </w:r>
      <w:r w:rsidR="008E411E" w:rsidRPr="000C0F64">
        <w:rPr>
          <w:rFonts w:cs="Arial"/>
          <w:sz w:val="22"/>
        </w:rPr>
        <w:t>The school will only work with AI service providers who can demonstrate compliance with UK data</w:t>
      </w:r>
      <w:r w:rsidR="005F6CD3">
        <w:rPr>
          <w:rFonts w:cs="Arial"/>
          <w:sz w:val="22"/>
        </w:rPr>
        <w:t xml:space="preserve"> </w:t>
      </w:r>
      <w:r w:rsidR="008E411E" w:rsidRPr="000C0F64">
        <w:rPr>
          <w:rFonts w:cs="Arial"/>
          <w:sz w:val="22"/>
        </w:rPr>
        <w:t>protection law, including the Age Appropriate Design Code when processing children’s data.</w:t>
      </w:r>
    </w:p>
    <w:p w14:paraId="621E47E0" w14:textId="77777777" w:rsidR="004B3918" w:rsidRPr="00BA6234" w:rsidRDefault="004B3918" w:rsidP="005F6CD3">
      <w:pPr>
        <w:spacing w:before="100" w:beforeAutospacing="1" w:after="100" w:afterAutospacing="1" w:line="240" w:lineRule="auto"/>
        <w:ind w:left="567" w:hanging="567"/>
        <w:jc w:val="both"/>
        <w:rPr>
          <w:szCs w:val="24"/>
        </w:rPr>
      </w:pPr>
    </w:p>
    <w:p w14:paraId="196EEABC" w14:textId="4AE5796A" w:rsidR="000C71F4" w:rsidRPr="004B3918" w:rsidRDefault="00FC7B34" w:rsidP="005F6CD3">
      <w:pPr>
        <w:pStyle w:val="Header1"/>
        <w:ind w:left="567" w:hanging="567"/>
        <w:rPr>
          <w:color w:val="auto"/>
        </w:rPr>
      </w:pPr>
      <w:r w:rsidRPr="004B3918">
        <w:rPr>
          <w:rStyle w:val="Strong"/>
          <w:b/>
          <w:bCs/>
          <w:color w:val="auto"/>
        </w:rPr>
        <w:t xml:space="preserve"> </w:t>
      </w:r>
      <w:bookmarkStart w:id="14" w:name="_Toc207112860"/>
      <w:r w:rsidR="004E38C3" w:rsidRPr="004B3918">
        <w:rPr>
          <w:rStyle w:val="Strong"/>
          <w:b/>
          <w:bCs/>
          <w:color w:val="auto"/>
        </w:rPr>
        <w:t>B</w:t>
      </w:r>
      <w:r w:rsidR="004206FC" w:rsidRPr="004B3918">
        <w:rPr>
          <w:rStyle w:val="Strong"/>
          <w:b/>
          <w:bCs/>
          <w:color w:val="auto"/>
        </w:rPr>
        <w:t>IOMETRIC RECOGNITION SYSTEM</w:t>
      </w:r>
      <w:r w:rsidR="00BA6234" w:rsidRPr="004B3918">
        <w:rPr>
          <w:rStyle w:val="Strong"/>
          <w:b/>
          <w:bCs/>
          <w:color w:val="auto"/>
        </w:rPr>
        <w:t>S</w:t>
      </w:r>
      <w:bookmarkEnd w:id="14"/>
    </w:p>
    <w:p w14:paraId="19F1E5FF" w14:textId="7A6B05B7" w:rsidR="004E38C3" w:rsidRPr="000C0F64" w:rsidRDefault="004E38C3" w:rsidP="005F6CD3">
      <w:pPr>
        <w:pStyle w:val="Heading3"/>
        <w:jc w:val="both"/>
      </w:pPr>
    </w:p>
    <w:p w14:paraId="51F63656" w14:textId="1A8D87F4" w:rsidR="00322D2B" w:rsidRPr="000C0F64" w:rsidRDefault="005F6CD3" w:rsidP="005F6CD3">
      <w:pPr>
        <w:pStyle w:val="NormalWeb"/>
        <w:ind w:left="720" w:hanging="720"/>
        <w:jc w:val="both"/>
        <w:rPr>
          <w:rFonts w:ascii="Arial" w:hAnsi="Arial" w:cs="Arial"/>
          <w:sz w:val="22"/>
          <w:szCs w:val="22"/>
        </w:rPr>
      </w:pPr>
      <w:r>
        <w:rPr>
          <w:rFonts w:ascii="Arial" w:hAnsi="Arial" w:cs="Arial"/>
          <w:sz w:val="22"/>
          <w:szCs w:val="22"/>
        </w:rPr>
        <w:t>10.1</w:t>
      </w:r>
      <w:r>
        <w:rPr>
          <w:rFonts w:ascii="Arial" w:hAnsi="Arial" w:cs="Arial"/>
          <w:sz w:val="22"/>
          <w:szCs w:val="22"/>
        </w:rPr>
        <w:tab/>
      </w:r>
      <w:r w:rsidR="00322D2B">
        <w:rPr>
          <w:rFonts w:ascii="Arial" w:hAnsi="Arial" w:cs="Arial"/>
          <w:sz w:val="22"/>
          <w:szCs w:val="22"/>
        </w:rPr>
        <w:t>W</w:t>
      </w:r>
      <w:r w:rsidR="00322D2B" w:rsidRPr="000C0F64">
        <w:rPr>
          <w:rFonts w:ascii="Arial" w:hAnsi="Arial" w:cs="Arial"/>
          <w:sz w:val="22"/>
          <w:szCs w:val="22"/>
        </w:rPr>
        <w:t xml:space="preserve">here the school uses biometric recognition systems (e.g. fingerprint or facial </w:t>
      </w:r>
      <w:r w:rsidR="00322D2B" w:rsidRPr="00322D2B">
        <w:rPr>
          <w:rFonts w:ascii="Arial" w:hAnsi="Arial" w:cs="Arial"/>
          <w:sz w:val="22"/>
          <w:szCs w:val="22"/>
        </w:rPr>
        <w:t xml:space="preserve">recognition </w:t>
      </w:r>
      <w:r w:rsidR="00322D2B">
        <w:rPr>
          <w:rFonts w:ascii="Arial" w:hAnsi="Arial" w:cs="Arial"/>
          <w:sz w:val="22"/>
          <w:szCs w:val="22"/>
        </w:rPr>
        <w:t xml:space="preserve">technology to  </w:t>
      </w:r>
      <w:r w:rsidR="00322D2B" w:rsidRPr="000C0F64">
        <w:rPr>
          <w:rFonts w:ascii="Arial" w:hAnsi="Arial" w:cs="Arial"/>
          <w:sz w:val="22"/>
          <w:szCs w:val="22"/>
        </w:rPr>
        <w:t xml:space="preserve">access services such as cashless catering or library systems), we </w:t>
      </w:r>
      <w:r w:rsidR="000C0F64">
        <w:rPr>
          <w:rFonts w:ascii="Arial" w:hAnsi="Arial" w:cs="Arial"/>
          <w:sz w:val="22"/>
          <w:szCs w:val="22"/>
        </w:rPr>
        <w:t xml:space="preserve">will </w:t>
      </w:r>
      <w:r w:rsidR="00322D2B" w:rsidRPr="000C0F64">
        <w:rPr>
          <w:rFonts w:ascii="Arial" w:hAnsi="Arial" w:cs="Arial"/>
          <w:sz w:val="22"/>
          <w:szCs w:val="22"/>
        </w:rPr>
        <w:t>comply with all relevant data protection legislation, including the UK General Data Protection Regulation (UK GDPR), the Data Protection Act 2018, the Protection of Freedoms Act 2012, and updates introduced by the Data (Use and Access) Act 2025.</w:t>
      </w:r>
    </w:p>
    <w:p w14:paraId="3A2DD6F7" w14:textId="77777777" w:rsidR="005F6CD3" w:rsidRDefault="00322D2B" w:rsidP="005F6CD3">
      <w:pPr>
        <w:pStyle w:val="NormalWeb"/>
        <w:ind w:left="720"/>
        <w:jc w:val="both"/>
        <w:rPr>
          <w:rStyle w:val="Strong"/>
          <w:rFonts w:ascii="Arial" w:hAnsi="Arial" w:cs="Arial"/>
          <w:sz w:val="22"/>
          <w:szCs w:val="22"/>
        </w:rPr>
      </w:pPr>
      <w:r w:rsidRPr="000C0F64">
        <w:rPr>
          <w:rStyle w:val="Strong"/>
          <w:rFonts w:ascii="Arial" w:hAnsi="Arial" w:cs="Arial"/>
          <w:sz w:val="22"/>
          <w:szCs w:val="22"/>
        </w:rPr>
        <w:t>Definition</w:t>
      </w:r>
    </w:p>
    <w:p w14:paraId="6D8F5DED" w14:textId="579CEC9B" w:rsidR="00322D2B" w:rsidRPr="000C0F64" w:rsidRDefault="00322D2B" w:rsidP="005F6CD3">
      <w:pPr>
        <w:pStyle w:val="NormalWeb"/>
        <w:ind w:left="720"/>
        <w:jc w:val="both"/>
        <w:rPr>
          <w:rFonts w:ascii="Arial" w:hAnsi="Arial" w:cs="Arial"/>
          <w:sz w:val="22"/>
          <w:szCs w:val="22"/>
        </w:rPr>
      </w:pPr>
      <w:r w:rsidRPr="000C0F64">
        <w:rPr>
          <w:rFonts w:ascii="Arial" w:hAnsi="Arial" w:cs="Arial"/>
          <w:sz w:val="22"/>
          <w:szCs w:val="22"/>
        </w:rPr>
        <w:t>Biometric data is classed as a special category of personal data under the UK GDPR when it is used for the purpose of uniquely identifying an individual through automated processing.</w:t>
      </w:r>
    </w:p>
    <w:p w14:paraId="30134163" w14:textId="0681FE36" w:rsidR="00322D2B" w:rsidRPr="000C0F64" w:rsidRDefault="005F6CD3" w:rsidP="005F6CD3">
      <w:pPr>
        <w:pStyle w:val="NormalWeb"/>
        <w:ind w:left="720" w:hanging="720"/>
        <w:jc w:val="both"/>
        <w:rPr>
          <w:rFonts w:ascii="Arial" w:hAnsi="Arial" w:cs="Arial"/>
          <w:sz w:val="22"/>
          <w:szCs w:val="22"/>
        </w:rPr>
      </w:pPr>
      <w:r w:rsidRPr="005F6CD3">
        <w:rPr>
          <w:rStyle w:val="Strong"/>
          <w:rFonts w:ascii="Arial" w:hAnsi="Arial" w:cs="Arial"/>
          <w:b w:val="0"/>
          <w:bCs w:val="0"/>
          <w:sz w:val="22"/>
          <w:szCs w:val="22"/>
        </w:rPr>
        <w:t>10.2</w:t>
      </w:r>
      <w:r>
        <w:rPr>
          <w:rStyle w:val="Strong"/>
          <w:rFonts w:ascii="Arial" w:hAnsi="Arial" w:cs="Arial"/>
          <w:sz w:val="22"/>
          <w:szCs w:val="22"/>
        </w:rPr>
        <w:tab/>
      </w:r>
      <w:r w:rsidR="00322D2B" w:rsidRPr="000C0F64">
        <w:rPr>
          <w:rStyle w:val="Strong"/>
          <w:rFonts w:ascii="Arial" w:hAnsi="Arial" w:cs="Arial"/>
          <w:sz w:val="22"/>
          <w:szCs w:val="22"/>
        </w:rPr>
        <w:t>Consent and Notification</w:t>
      </w:r>
      <w:r>
        <w:rPr>
          <w:rStyle w:val="Strong"/>
          <w:rFonts w:ascii="Arial" w:hAnsi="Arial" w:cs="Arial"/>
          <w:sz w:val="22"/>
          <w:szCs w:val="22"/>
        </w:rPr>
        <w:t xml:space="preserve"> </w:t>
      </w:r>
      <w:r w:rsidR="00322D2B" w:rsidRPr="000C0F64">
        <w:rPr>
          <w:rFonts w:ascii="Arial" w:hAnsi="Arial" w:cs="Arial"/>
          <w:sz w:val="22"/>
          <w:szCs w:val="22"/>
        </w:rPr>
        <w:t>Before collecting or processing any biometric data from a pupil, the school will:</w:t>
      </w:r>
    </w:p>
    <w:p w14:paraId="6DC04934" w14:textId="77777777" w:rsidR="00322D2B" w:rsidRPr="000C0F64" w:rsidRDefault="00322D2B" w:rsidP="00E304A5">
      <w:pPr>
        <w:pStyle w:val="NormalWeb"/>
        <w:numPr>
          <w:ilvl w:val="0"/>
          <w:numId w:val="24"/>
        </w:numPr>
        <w:tabs>
          <w:tab w:val="clear" w:pos="720"/>
          <w:tab w:val="num" w:pos="993"/>
        </w:tabs>
        <w:spacing w:before="100" w:beforeAutospacing="1" w:after="100" w:afterAutospacing="1"/>
        <w:ind w:firstLine="131"/>
        <w:jc w:val="both"/>
        <w:textAlignment w:val="auto"/>
        <w:rPr>
          <w:rFonts w:ascii="Arial" w:hAnsi="Arial" w:cs="Arial"/>
          <w:sz w:val="22"/>
          <w:szCs w:val="22"/>
        </w:rPr>
      </w:pPr>
      <w:r w:rsidRPr="000C0F64">
        <w:rPr>
          <w:rFonts w:ascii="Arial" w:hAnsi="Arial" w:cs="Arial"/>
          <w:sz w:val="22"/>
          <w:szCs w:val="22"/>
        </w:rPr>
        <w:t>Inform parents/carers in writing about the proposed use of biometric data and how it will be used</w:t>
      </w:r>
    </w:p>
    <w:p w14:paraId="04C552B8" w14:textId="77777777" w:rsidR="00322D2B" w:rsidRPr="000C0F64" w:rsidRDefault="00322D2B" w:rsidP="00E304A5">
      <w:pPr>
        <w:pStyle w:val="NormalWeb"/>
        <w:numPr>
          <w:ilvl w:val="0"/>
          <w:numId w:val="24"/>
        </w:numPr>
        <w:tabs>
          <w:tab w:val="clear" w:pos="720"/>
          <w:tab w:val="num" w:pos="993"/>
        </w:tabs>
        <w:spacing w:before="100" w:beforeAutospacing="1" w:after="100" w:afterAutospacing="1"/>
        <w:ind w:firstLine="131"/>
        <w:jc w:val="both"/>
        <w:textAlignment w:val="auto"/>
        <w:rPr>
          <w:rFonts w:ascii="Arial" w:hAnsi="Arial" w:cs="Arial"/>
          <w:sz w:val="22"/>
          <w:szCs w:val="22"/>
        </w:rPr>
      </w:pPr>
      <w:r w:rsidRPr="000C0F64">
        <w:rPr>
          <w:rFonts w:ascii="Arial" w:hAnsi="Arial" w:cs="Arial"/>
          <w:sz w:val="22"/>
          <w:szCs w:val="22"/>
        </w:rPr>
        <w:t>Obtain written consent from at least one parent or carer</w:t>
      </w:r>
    </w:p>
    <w:p w14:paraId="21031604" w14:textId="77777777" w:rsidR="00322D2B" w:rsidRPr="000C0F64" w:rsidRDefault="00322D2B" w:rsidP="00E304A5">
      <w:pPr>
        <w:pStyle w:val="NormalWeb"/>
        <w:numPr>
          <w:ilvl w:val="0"/>
          <w:numId w:val="24"/>
        </w:numPr>
        <w:tabs>
          <w:tab w:val="clear" w:pos="720"/>
          <w:tab w:val="num" w:pos="993"/>
        </w:tabs>
        <w:spacing w:before="100" w:beforeAutospacing="1" w:after="100" w:afterAutospacing="1"/>
        <w:ind w:firstLine="131"/>
        <w:jc w:val="both"/>
        <w:textAlignment w:val="auto"/>
        <w:rPr>
          <w:rFonts w:ascii="Arial" w:hAnsi="Arial" w:cs="Arial"/>
          <w:sz w:val="22"/>
          <w:szCs w:val="22"/>
        </w:rPr>
      </w:pPr>
      <w:r w:rsidRPr="000C0F64">
        <w:rPr>
          <w:rFonts w:ascii="Arial" w:hAnsi="Arial" w:cs="Arial"/>
          <w:sz w:val="22"/>
          <w:szCs w:val="22"/>
        </w:rPr>
        <w:t>Not collect or process any biometric data from a pupil without this prior consent</w:t>
      </w:r>
    </w:p>
    <w:p w14:paraId="0E7061A3" w14:textId="51E53536" w:rsidR="00322D2B" w:rsidRDefault="005F6CD3" w:rsidP="007B15FA">
      <w:pPr>
        <w:pStyle w:val="NormalWeb"/>
        <w:ind w:left="567" w:hanging="567"/>
        <w:jc w:val="both"/>
        <w:rPr>
          <w:rFonts w:ascii="Arial" w:hAnsi="Arial" w:cs="Arial"/>
          <w:sz w:val="22"/>
          <w:szCs w:val="22"/>
        </w:rPr>
      </w:pPr>
      <w:r>
        <w:rPr>
          <w:rFonts w:ascii="Arial" w:hAnsi="Arial" w:cs="Arial"/>
          <w:sz w:val="22"/>
          <w:szCs w:val="22"/>
        </w:rPr>
        <w:t>10.3</w:t>
      </w:r>
      <w:r>
        <w:rPr>
          <w:rFonts w:ascii="Arial" w:hAnsi="Arial" w:cs="Arial"/>
          <w:sz w:val="22"/>
          <w:szCs w:val="22"/>
        </w:rPr>
        <w:tab/>
      </w:r>
      <w:r w:rsidR="00322D2B" w:rsidRPr="000C0F64">
        <w:rPr>
          <w:rFonts w:ascii="Arial" w:hAnsi="Arial" w:cs="Arial"/>
          <w:sz w:val="22"/>
          <w:szCs w:val="22"/>
        </w:rPr>
        <w:t>Consent can be withdrawn at any time by the parent, carer, or the pupil themselves (if they are capable of understanding the implications). If consent is withdrawn, the school will promptly delete the relevant biometric data.</w:t>
      </w:r>
    </w:p>
    <w:p w14:paraId="61373813" w14:textId="1E6F1A7B" w:rsidR="004B3918" w:rsidRDefault="004B3918" w:rsidP="007B15FA">
      <w:pPr>
        <w:pStyle w:val="NormalWeb"/>
        <w:ind w:left="567" w:hanging="567"/>
        <w:jc w:val="both"/>
        <w:rPr>
          <w:rFonts w:ascii="Arial" w:hAnsi="Arial" w:cs="Arial"/>
          <w:sz w:val="22"/>
          <w:szCs w:val="22"/>
        </w:rPr>
      </w:pPr>
    </w:p>
    <w:p w14:paraId="2757918A" w14:textId="77777777" w:rsidR="004B3918" w:rsidRPr="000C0F64" w:rsidRDefault="004B3918" w:rsidP="007B15FA">
      <w:pPr>
        <w:pStyle w:val="NormalWeb"/>
        <w:ind w:left="567" w:hanging="567"/>
        <w:jc w:val="both"/>
        <w:rPr>
          <w:rFonts w:ascii="Arial" w:hAnsi="Arial" w:cs="Arial"/>
          <w:sz w:val="22"/>
          <w:szCs w:val="22"/>
        </w:rPr>
      </w:pPr>
    </w:p>
    <w:p w14:paraId="1DD6B315" w14:textId="3ACF58AC" w:rsidR="005F6CD3" w:rsidRDefault="005F6CD3" w:rsidP="007B15FA">
      <w:pPr>
        <w:pStyle w:val="NormalWeb"/>
        <w:jc w:val="both"/>
        <w:rPr>
          <w:rStyle w:val="Strong"/>
          <w:rFonts w:ascii="Arial" w:hAnsi="Arial" w:cs="Arial"/>
          <w:sz w:val="22"/>
          <w:szCs w:val="22"/>
        </w:rPr>
      </w:pPr>
      <w:r>
        <w:rPr>
          <w:rStyle w:val="Strong"/>
          <w:rFonts w:ascii="Arial" w:hAnsi="Arial" w:cs="Arial"/>
          <w:sz w:val="22"/>
          <w:szCs w:val="22"/>
        </w:rPr>
        <w:lastRenderedPageBreak/>
        <w:t>10.4</w:t>
      </w:r>
      <w:r>
        <w:rPr>
          <w:rStyle w:val="Strong"/>
          <w:rFonts w:ascii="Arial" w:hAnsi="Arial" w:cs="Arial"/>
          <w:sz w:val="22"/>
          <w:szCs w:val="22"/>
        </w:rPr>
        <w:tab/>
      </w:r>
      <w:r w:rsidR="00322D2B" w:rsidRPr="000C0F64">
        <w:rPr>
          <w:rStyle w:val="Strong"/>
          <w:rFonts w:ascii="Arial" w:hAnsi="Arial" w:cs="Arial"/>
          <w:sz w:val="22"/>
          <w:szCs w:val="22"/>
        </w:rPr>
        <w:t>Pupil Refusal</w:t>
      </w:r>
    </w:p>
    <w:p w14:paraId="085E56F3" w14:textId="50A0FD40" w:rsidR="00322D2B" w:rsidRPr="000C0F64" w:rsidRDefault="00322D2B" w:rsidP="007B15FA">
      <w:pPr>
        <w:pStyle w:val="NormalWeb"/>
        <w:ind w:left="720"/>
        <w:jc w:val="both"/>
        <w:rPr>
          <w:rFonts w:ascii="Arial" w:hAnsi="Arial" w:cs="Arial"/>
          <w:sz w:val="22"/>
          <w:szCs w:val="22"/>
        </w:rPr>
      </w:pPr>
      <w:r w:rsidRPr="000C0F64">
        <w:rPr>
          <w:rFonts w:ascii="Arial" w:hAnsi="Arial" w:cs="Arial"/>
          <w:sz w:val="22"/>
          <w:szCs w:val="22"/>
        </w:rPr>
        <w:t>As required by the Protection of Freedoms Act 2012, if a pupil objects to the use of their biometric data</w:t>
      </w:r>
      <w:r w:rsidR="00C3362A">
        <w:rPr>
          <w:rFonts w:ascii="Arial" w:hAnsi="Arial" w:cs="Arial"/>
          <w:sz w:val="22"/>
          <w:szCs w:val="22"/>
        </w:rPr>
        <w:t xml:space="preserve"> </w:t>
      </w:r>
      <w:r w:rsidRPr="000C0F64">
        <w:rPr>
          <w:rFonts w:ascii="Arial" w:hAnsi="Arial" w:cs="Arial"/>
          <w:sz w:val="22"/>
          <w:szCs w:val="22"/>
        </w:rPr>
        <w:t>either verbally or non-verbally</w:t>
      </w:r>
      <w:r w:rsidR="00C3362A">
        <w:rPr>
          <w:rFonts w:ascii="Arial" w:hAnsi="Arial" w:cs="Arial"/>
          <w:sz w:val="22"/>
          <w:szCs w:val="22"/>
        </w:rPr>
        <w:t xml:space="preserve"> </w:t>
      </w:r>
      <w:r w:rsidRPr="000C0F64">
        <w:rPr>
          <w:rFonts w:ascii="Arial" w:hAnsi="Arial" w:cs="Arial"/>
          <w:sz w:val="22"/>
          <w:szCs w:val="22"/>
        </w:rPr>
        <w:t>the school will not process it, even if parental consent has been given.</w:t>
      </w:r>
    </w:p>
    <w:p w14:paraId="35BC588B" w14:textId="65D25FFB" w:rsidR="005F6CD3" w:rsidRDefault="005F6CD3" w:rsidP="007B15FA">
      <w:pPr>
        <w:pStyle w:val="NormalWeb"/>
        <w:jc w:val="both"/>
        <w:rPr>
          <w:rStyle w:val="Strong"/>
          <w:rFonts w:ascii="Arial" w:hAnsi="Arial" w:cs="Arial"/>
          <w:sz w:val="22"/>
          <w:szCs w:val="22"/>
        </w:rPr>
      </w:pPr>
      <w:r>
        <w:rPr>
          <w:rStyle w:val="Strong"/>
          <w:rFonts w:ascii="Arial" w:hAnsi="Arial" w:cs="Arial"/>
          <w:sz w:val="22"/>
          <w:szCs w:val="22"/>
        </w:rPr>
        <w:t>10.5</w:t>
      </w:r>
      <w:r>
        <w:rPr>
          <w:rStyle w:val="Strong"/>
          <w:rFonts w:ascii="Arial" w:hAnsi="Arial" w:cs="Arial"/>
          <w:sz w:val="22"/>
          <w:szCs w:val="22"/>
        </w:rPr>
        <w:tab/>
      </w:r>
      <w:r w:rsidR="00322D2B" w:rsidRPr="000C0F64">
        <w:rPr>
          <w:rStyle w:val="Strong"/>
          <w:rFonts w:ascii="Arial" w:hAnsi="Arial" w:cs="Arial"/>
          <w:sz w:val="22"/>
          <w:szCs w:val="22"/>
        </w:rPr>
        <w:t>Alternatives to Biometric Systems</w:t>
      </w:r>
    </w:p>
    <w:p w14:paraId="263A6C9D" w14:textId="159D9302" w:rsidR="00322D2B" w:rsidRPr="000C0F64" w:rsidRDefault="00322D2B" w:rsidP="007B15FA">
      <w:pPr>
        <w:pStyle w:val="NormalWeb"/>
        <w:ind w:left="720"/>
        <w:jc w:val="both"/>
        <w:rPr>
          <w:rFonts w:ascii="Arial" w:hAnsi="Arial" w:cs="Arial"/>
          <w:sz w:val="22"/>
          <w:szCs w:val="22"/>
        </w:rPr>
      </w:pPr>
      <w:r w:rsidRPr="000C0F64">
        <w:rPr>
          <w:rFonts w:ascii="Arial" w:hAnsi="Arial" w:cs="Arial"/>
          <w:sz w:val="22"/>
          <w:szCs w:val="22"/>
        </w:rPr>
        <w:t>Pupils and staff who choose not to use the biometric system will be provided with an alternative method to access the relevant service (e.g. PIN entry, ID card, or manual payment system).</w:t>
      </w:r>
    </w:p>
    <w:p w14:paraId="1EA9FADA" w14:textId="345EE4FB" w:rsidR="005F6CD3" w:rsidRDefault="005F6CD3" w:rsidP="007B15FA">
      <w:pPr>
        <w:pStyle w:val="NormalWeb"/>
        <w:jc w:val="both"/>
        <w:rPr>
          <w:rStyle w:val="Strong"/>
          <w:rFonts w:ascii="Arial" w:hAnsi="Arial" w:cs="Arial"/>
          <w:sz w:val="22"/>
          <w:szCs w:val="22"/>
        </w:rPr>
      </w:pPr>
      <w:r>
        <w:rPr>
          <w:rStyle w:val="Strong"/>
          <w:rFonts w:ascii="Arial" w:hAnsi="Arial" w:cs="Arial"/>
          <w:sz w:val="22"/>
          <w:szCs w:val="22"/>
        </w:rPr>
        <w:t>10.6</w:t>
      </w:r>
      <w:r>
        <w:rPr>
          <w:rStyle w:val="Strong"/>
          <w:rFonts w:ascii="Arial" w:hAnsi="Arial" w:cs="Arial"/>
          <w:sz w:val="22"/>
          <w:szCs w:val="22"/>
        </w:rPr>
        <w:tab/>
      </w:r>
      <w:r w:rsidR="00322D2B" w:rsidRPr="000C0F64">
        <w:rPr>
          <w:rStyle w:val="Strong"/>
          <w:rFonts w:ascii="Arial" w:hAnsi="Arial" w:cs="Arial"/>
          <w:sz w:val="22"/>
          <w:szCs w:val="22"/>
        </w:rPr>
        <w:t>Use of Biometrics for Adults</w:t>
      </w:r>
    </w:p>
    <w:p w14:paraId="2A658FB0" w14:textId="7A0944E6" w:rsidR="00322D2B" w:rsidRPr="000C0F64" w:rsidRDefault="00322D2B" w:rsidP="007B15FA">
      <w:pPr>
        <w:pStyle w:val="NormalWeb"/>
        <w:ind w:left="720"/>
        <w:jc w:val="both"/>
        <w:rPr>
          <w:rFonts w:ascii="Arial" w:hAnsi="Arial" w:cs="Arial"/>
          <w:sz w:val="22"/>
          <w:szCs w:val="22"/>
        </w:rPr>
      </w:pPr>
      <w:r w:rsidRPr="000C0F64">
        <w:rPr>
          <w:rFonts w:ascii="Arial" w:hAnsi="Arial" w:cs="Arial"/>
          <w:sz w:val="22"/>
          <w:szCs w:val="22"/>
        </w:rPr>
        <w:t>Where biometric systems are used for staff or other adults (e.g. for access control or time management), the school will also:</w:t>
      </w:r>
    </w:p>
    <w:p w14:paraId="154625D0" w14:textId="77777777" w:rsidR="00322D2B" w:rsidRPr="000C0F64" w:rsidRDefault="00322D2B" w:rsidP="00E304A5">
      <w:pPr>
        <w:pStyle w:val="NormalWeb"/>
        <w:numPr>
          <w:ilvl w:val="0"/>
          <w:numId w:val="25"/>
        </w:numPr>
        <w:tabs>
          <w:tab w:val="clear" w:pos="720"/>
          <w:tab w:val="left" w:pos="993"/>
        </w:tabs>
        <w:spacing w:before="100" w:beforeAutospacing="1" w:after="100" w:afterAutospacing="1"/>
        <w:ind w:hanging="11"/>
        <w:jc w:val="both"/>
        <w:textAlignment w:val="auto"/>
        <w:rPr>
          <w:rFonts w:ascii="Arial" w:hAnsi="Arial" w:cs="Arial"/>
          <w:sz w:val="22"/>
          <w:szCs w:val="22"/>
        </w:rPr>
      </w:pPr>
      <w:r w:rsidRPr="000C0F64">
        <w:rPr>
          <w:rFonts w:ascii="Arial" w:hAnsi="Arial" w:cs="Arial"/>
          <w:sz w:val="22"/>
          <w:szCs w:val="22"/>
        </w:rPr>
        <w:t>Obtain informed and freely given consent before participation</w:t>
      </w:r>
    </w:p>
    <w:p w14:paraId="31AF765A" w14:textId="77777777" w:rsidR="005F6CD3" w:rsidRDefault="00322D2B" w:rsidP="00E304A5">
      <w:pPr>
        <w:pStyle w:val="NormalWeb"/>
        <w:numPr>
          <w:ilvl w:val="0"/>
          <w:numId w:val="25"/>
        </w:numPr>
        <w:tabs>
          <w:tab w:val="clear" w:pos="720"/>
          <w:tab w:val="left" w:pos="993"/>
        </w:tabs>
        <w:spacing w:before="100" w:beforeAutospacing="1" w:after="100" w:afterAutospacing="1"/>
        <w:ind w:hanging="11"/>
        <w:jc w:val="both"/>
        <w:textAlignment w:val="auto"/>
        <w:rPr>
          <w:rFonts w:ascii="Arial" w:hAnsi="Arial" w:cs="Arial"/>
          <w:sz w:val="22"/>
          <w:szCs w:val="22"/>
        </w:rPr>
      </w:pPr>
      <w:r w:rsidRPr="000C0F64">
        <w:rPr>
          <w:rFonts w:ascii="Arial" w:hAnsi="Arial" w:cs="Arial"/>
          <w:sz w:val="22"/>
          <w:szCs w:val="22"/>
        </w:rPr>
        <w:t>Offer a reasonable alternative method of access if consent is not given or later withdrawn</w:t>
      </w:r>
    </w:p>
    <w:p w14:paraId="14E1284B" w14:textId="7B02B38F" w:rsidR="00322D2B" w:rsidRPr="005F6CD3" w:rsidRDefault="00322D2B" w:rsidP="00E304A5">
      <w:pPr>
        <w:pStyle w:val="NormalWeb"/>
        <w:numPr>
          <w:ilvl w:val="0"/>
          <w:numId w:val="25"/>
        </w:numPr>
        <w:tabs>
          <w:tab w:val="clear" w:pos="720"/>
          <w:tab w:val="left" w:pos="993"/>
        </w:tabs>
        <w:spacing w:before="100" w:beforeAutospacing="1" w:after="100" w:afterAutospacing="1"/>
        <w:ind w:hanging="11"/>
        <w:jc w:val="both"/>
        <w:textAlignment w:val="auto"/>
        <w:rPr>
          <w:rFonts w:ascii="Arial" w:hAnsi="Arial" w:cs="Arial"/>
          <w:sz w:val="22"/>
          <w:szCs w:val="22"/>
        </w:rPr>
      </w:pPr>
      <w:r w:rsidRPr="005F6CD3">
        <w:rPr>
          <w:rFonts w:ascii="Arial" w:hAnsi="Arial" w:cs="Arial"/>
          <w:sz w:val="22"/>
          <w:szCs w:val="22"/>
        </w:rPr>
        <w:t>Delete biometric data upon withdrawal of consent or when it is no longer required</w:t>
      </w:r>
    </w:p>
    <w:p w14:paraId="1457B1BC" w14:textId="034A3B2A" w:rsidR="005F6CD3" w:rsidRDefault="00322D2B" w:rsidP="00E304A5">
      <w:pPr>
        <w:pStyle w:val="NormalWeb"/>
        <w:numPr>
          <w:ilvl w:val="1"/>
          <w:numId w:val="29"/>
        </w:numPr>
        <w:ind w:left="567" w:hanging="567"/>
        <w:jc w:val="both"/>
        <w:rPr>
          <w:rStyle w:val="Strong"/>
          <w:rFonts w:ascii="Arial" w:hAnsi="Arial" w:cs="Arial"/>
          <w:sz w:val="22"/>
          <w:szCs w:val="22"/>
        </w:rPr>
      </w:pPr>
      <w:r w:rsidRPr="000C0F64">
        <w:rPr>
          <w:rStyle w:val="Strong"/>
          <w:rFonts w:ascii="Arial" w:hAnsi="Arial" w:cs="Arial"/>
          <w:sz w:val="22"/>
          <w:szCs w:val="22"/>
        </w:rPr>
        <w:t>Security and Retention</w:t>
      </w:r>
    </w:p>
    <w:p w14:paraId="1CD370A2" w14:textId="3ECBA931" w:rsidR="00322D2B" w:rsidRDefault="00322D2B" w:rsidP="007B15FA">
      <w:pPr>
        <w:pStyle w:val="NormalWeb"/>
        <w:ind w:left="567"/>
        <w:jc w:val="both"/>
        <w:rPr>
          <w:rFonts w:ascii="Arial" w:hAnsi="Arial" w:cs="Arial"/>
          <w:sz w:val="22"/>
          <w:szCs w:val="22"/>
        </w:rPr>
      </w:pPr>
      <w:r w:rsidRPr="000C0F64">
        <w:rPr>
          <w:rFonts w:ascii="Arial" w:hAnsi="Arial" w:cs="Arial"/>
          <w:sz w:val="22"/>
          <w:szCs w:val="22"/>
        </w:rPr>
        <w:t>All biometric data will be securely stored and protected from unauthorised access. It will only be retained for as long as is necessary to fulfil the purpose for which it was collected, and securely deleted thereafter, in accordance with the school’s data retention policy.</w:t>
      </w:r>
    </w:p>
    <w:p w14:paraId="3859F52B" w14:textId="54C69AF8" w:rsidR="00F43EBE" w:rsidRPr="004B3918" w:rsidRDefault="00A308F9" w:rsidP="007B15FA">
      <w:pPr>
        <w:pStyle w:val="Header1"/>
        <w:ind w:left="567" w:hanging="567"/>
        <w:rPr>
          <w:color w:val="auto"/>
        </w:rPr>
      </w:pPr>
      <w:bookmarkStart w:id="15" w:name="_Toc207112861"/>
      <w:r w:rsidRPr="004B3918">
        <w:rPr>
          <w:color w:val="auto"/>
        </w:rPr>
        <w:t>CCTV</w:t>
      </w:r>
      <w:bookmarkEnd w:id="15"/>
    </w:p>
    <w:p w14:paraId="7991E0C6" w14:textId="77777777" w:rsidR="00F43EBE" w:rsidRPr="000C0F64" w:rsidRDefault="00F43EBE" w:rsidP="007B15FA">
      <w:pPr>
        <w:jc w:val="both"/>
      </w:pPr>
    </w:p>
    <w:p w14:paraId="3573F519" w14:textId="588B21F3" w:rsidR="007B15FA" w:rsidRDefault="005F6CD3" w:rsidP="007B15FA">
      <w:pPr>
        <w:pStyle w:val="1bodycopy10pt"/>
        <w:ind w:left="567" w:hanging="567"/>
        <w:jc w:val="both"/>
        <w:rPr>
          <w:rFonts w:cs="Arial"/>
          <w:sz w:val="22"/>
          <w:szCs w:val="22"/>
          <w:lang w:val="en-GB"/>
        </w:rPr>
      </w:pPr>
      <w:r>
        <w:rPr>
          <w:rFonts w:cs="Arial"/>
          <w:sz w:val="22"/>
          <w:szCs w:val="22"/>
          <w:lang w:val="en-GB"/>
        </w:rPr>
        <w:t>11.1</w:t>
      </w:r>
      <w:r>
        <w:rPr>
          <w:rFonts w:cs="Arial"/>
          <w:sz w:val="22"/>
          <w:szCs w:val="22"/>
          <w:lang w:val="en-GB"/>
        </w:rPr>
        <w:tab/>
        <w:t xml:space="preserve">The school uses </w:t>
      </w:r>
      <w:r w:rsidR="00AF4742" w:rsidRPr="000C0F64">
        <w:rPr>
          <w:rFonts w:cs="Arial"/>
          <w:sz w:val="22"/>
          <w:szCs w:val="22"/>
          <w:lang w:val="en-GB"/>
        </w:rPr>
        <w:t>CCTV in various locations around the school site</w:t>
      </w:r>
      <w:r w:rsidR="00DE3E78">
        <w:rPr>
          <w:rFonts w:cs="Arial"/>
          <w:sz w:val="22"/>
          <w:szCs w:val="22"/>
          <w:lang w:val="en-GB"/>
        </w:rPr>
        <w:t>s</w:t>
      </w:r>
      <w:bookmarkStart w:id="16" w:name="_GoBack"/>
      <w:bookmarkEnd w:id="16"/>
      <w:r w:rsidR="00AF4742" w:rsidRPr="000C0F64">
        <w:rPr>
          <w:rFonts w:cs="Arial"/>
          <w:sz w:val="22"/>
          <w:szCs w:val="22"/>
          <w:lang w:val="en-GB"/>
        </w:rPr>
        <w:t xml:space="preserve"> to ensure it remains safe</w:t>
      </w:r>
      <w:r>
        <w:rPr>
          <w:rFonts w:cs="Arial"/>
          <w:sz w:val="22"/>
          <w:szCs w:val="22"/>
          <w:lang w:val="en-GB"/>
        </w:rPr>
        <w:t xml:space="preserve"> and complies with the </w:t>
      </w:r>
      <w:hyperlink r:id="rId12" w:history="1">
        <w:r w:rsidR="00AF4742" w:rsidRPr="000C0F64">
          <w:rPr>
            <w:rStyle w:val="Hyperlink"/>
            <w:rFonts w:cs="Arial"/>
            <w:sz w:val="22"/>
            <w:szCs w:val="22"/>
            <w:lang w:val="en-GB"/>
          </w:rPr>
          <w:t>ICO’s guidance</w:t>
        </w:r>
      </w:hyperlink>
      <w:r w:rsidR="00AF4742" w:rsidRPr="000C0F64">
        <w:rPr>
          <w:rFonts w:cs="Arial"/>
          <w:sz w:val="22"/>
          <w:szCs w:val="22"/>
          <w:lang w:val="en-GB"/>
        </w:rPr>
        <w:t xml:space="preserve"> for the use of CCTV, and comply with data protection principles. </w:t>
      </w:r>
    </w:p>
    <w:p w14:paraId="46773B9D" w14:textId="77777777" w:rsidR="007B15FA" w:rsidRDefault="007B15FA" w:rsidP="007B15FA">
      <w:pPr>
        <w:pStyle w:val="1bodycopy10pt"/>
        <w:ind w:left="567" w:hanging="567"/>
        <w:jc w:val="both"/>
        <w:rPr>
          <w:rFonts w:cs="Arial"/>
          <w:sz w:val="22"/>
          <w:szCs w:val="22"/>
          <w:lang w:val="en-GB"/>
        </w:rPr>
      </w:pPr>
    </w:p>
    <w:p w14:paraId="2B78478E" w14:textId="65771F17" w:rsidR="007B15FA" w:rsidRDefault="007B15FA" w:rsidP="007B15FA">
      <w:pPr>
        <w:pStyle w:val="1bodycopy10pt"/>
        <w:ind w:left="567" w:hanging="567"/>
        <w:jc w:val="both"/>
        <w:rPr>
          <w:rFonts w:cs="Arial"/>
          <w:sz w:val="22"/>
          <w:szCs w:val="22"/>
          <w:lang w:val="en-GB"/>
        </w:rPr>
      </w:pPr>
      <w:r>
        <w:rPr>
          <w:rFonts w:cs="Arial"/>
          <w:sz w:val="22"/>
          <w:szCs w:val="22"/>
          <w:lang w:val="en-GB"/>
        </w:rPr>
        <w:t>11.2</w:t>
      </w:r>
      <w:r>
        <w:rPr>
          <w:rFonts w:cs="Arial"/>
          <w:sz w:val="22"/>
          <w:szCs w:val="22"/>
          <w:lang w:val="en-GB"/>
        </w:rPr>
        <w:tab/>
      </w:r>
      <w:r w:rsidR="00AF4742" w:rsidRPr="000C0F64">
        <w:rPr>
          <w:rFonts w:cs="Arial"/>
          <w:sz w:val="22"/>
          <w:szCs w:val="22"/>
          <w:lang w:val="en-GB"/>
        </w:rPr>
        <w:t>We do not need to ask individuals’ permission to use CCTV, but we make it clear where individuals are being recorded. Security cameras are clearly visible and accompanied by prominent signs explaining that CCTV is in use.</w:t>
      </w:r>
    </w:p>
    <w:p w14:paraId="25F0ABE5" w14:textId="77777777" w:rsidR="004B3918" w:rsidRDefault="004B3918" w:rsidP="007B15FA">
      <w:pPr>
        <w:pStyle w:val="1bodycopy10pt"/>
        <w:ind w:left="567" w:hanging="567"/>
        <w:jc w:val="both"/>
        <w:rPr>
          <w:rFonts w:cs="Arial"/>
          <w:sz w:val="22"/>
          <w:szCs w:val="22"/>
          <w:lang w:val="en-GB"/>
        </w:rPr>
      </w:pPr>
    </w:p>
    <w:p w14:paraId="11723CEB" w14:textId="7F56B790" w:rsidR="008E411E" w:rsidRDefault="007B15FA" w:rsidP="007B15FA">
      <w:pPr>
        <w:pStyle w:val="1bodycopy10pt"/>
        <w:ind w:left="567" w:hanging="567"/>
        <w:jc w:val="both"/>
        <w:rPr>
          <w:rFonts w:cs="Arial"/>
          <w:sz w:val="22"/>
          <w:szCs w:val="22"/>
          <w:lang w:val="en-GB"/>
        </w:rPr>
      </w:pPr>
      <w:r>
        <w:rPr>
          <w:rFonts w:cs="Arial"/>
          <w:sz w:val="22"/>
          <w:szCs w:val="22"/>
          <w:lang w:val="en-GB"/>
        </w:rPr>
        <w:t>11.3</w:t>
      </w:r>
      <w:r>
        <w:rPr>
          <w:rFonts w:cs="Arial"/>
          <w:sz w:val="22"/>
          <w:szCs w:val="22"/>
          <w:lang w:val="en-GB"/>
        </w:rPr>
        <w:tab/>
      </w:r>
      <w:r w:rsidR="00AF4742" w:rsidRPr="000C0F64">
        <w:rPr>
          <w:rFonts w:cs="Arial"/>
          <w:sz w:val="22"/>
          <w:szCs w:val="22"/>
          <w:lang w:val="en-GB"/>
        </w:rPr>
        <w:t xml:space="preserve">Any enquiries about the CCTV system should be directed </w:t>
      </w:r>
      <w:r w:rsidR="004B3918">
        <w:rPr>
          <w:rFonts w:cs="Arial"/>
          <w:sz w:val="22"/>
          <w:szCs w:val="22"/>
          <w:lang w:val="en-GB"/>
        </w:rPr>
        <w:t>to Jenny Connor, Business Manager.</w:t>
      </w:r>
    </w:p>
    <w:p w14:paraId="39E9BB7F" w14:textId="77777777" w:rsidR="00E2138C" w:rsidRPr="004B3918" w:rsidRDefault="00E2138C" w:rsidP="007B15FA">
      <w:pPr>
        <w:pStyle w:val="1bodycopy10pt"/>
        <w:ind w:firstLine="567"/>
        <w:jc w:val="both"/>
        <w:rPr>
          <w:rFonts w:cs="Arial"/>
          <w:sz w:val="22"/>
          <w:szCs w:val="22"/>
          <w:lang w:val="en-GB"/>
        </w:rPr>
      </w:pPr>
    </w:p>
    <w:p w14:paraId="5C44AE2A" w14:textId="0AA14188" w:rsidR="00E2138C" w:rsidRPr="004B3918" w:rsidRDefault="00FC7B34" w:rsidP="007B15FA">
      <w:pPr>
        <w:pStyle w:val="Header1"/>
        <w:ind w:left="567" w:hanging="567"/>
        <w:rPr>
          <w:color w:val="auto"/>
        </w:rPr>
      </w:pPr>
      <w:r w:rsidRPr="004B3918">
        <w:rPr>
          <w:color w:val="auto"/>
        </w:rPr>
        <w:t xml:space="preserve"> </w:t>
      </w:r>
      <w:bookmarkStart w:id="17" w:name="_Toc207112862"/>
      <w:r w:rsidR="00E2138C" w:rsidRPr="004B3918">
        <w:rPr>
          <w:color w:val="auto"/>
        </w:rPr>
        <w:t>PHOTOGRAPHS AND VIDEOS</w:t>
      </w:r>
      <w:bookmarkEnd w:id="17"/>
      <w:r w:rsidR="00E2138C" w:rsidRPr="004B3918">
        <w:rPr>
          <w:color w:val="auto"/>
        </w:rPr>
        <w:t xml:space="preserve"> </w:t>
      </w:r>
    </w:p>
    <w:p w14:paraId="5C714739" w14:textId="12CBC0BC" w:rsidR="00E2138C" w:rsidRPr="004B3918" w:rsidRDefault="007B15FA" w:rsidP="007B15FA">
      <w:pPr>
        <w:tabs>
          <w:tab w:val="left" w:pos="567"/>
        </w:tabs>
        <w:spacing w:before="100" w:beforeAutospacing="1" w:after="100" w:afterAutospacing="1" w:line="240" w:lineRule="auto"/>
        <w:ind w:left="567" w:hanging="567"/>
        <w:jc w:val="both"/>
        <w:rPr>
          <w:rFonts w:eastAsia="Times New Roman" w:cs="Arial"/>
          <w:sz w:val="22"/>
          <w:lang w:eastAsia="en-GB"/>
        </w:rPr>
      </w:pPr>
      <w:r>
        <w:rPr>
          <w:rFonts w:eastAsia="Times New Roman" w:cs="Arial"/>
          <w:sz w:val="22"/>
          <w:lang w:eastAsia="en-GB"/>
        </w:rPr>
        <w:t>12.1</w:t>
      </w:r>
      <w:r>
        <w:rPr>
          <w:rFonts w:eastAsia="Times New Roman" w:cs="Arial"/>
          <w:sz w:val="22"/>
          <w:lang w:eastAsia="en-GB"/>
        </w:rPr>
        <w:tab/>
      </w:r>
      <w:r w:rsidR="00E2138C" w:rsidRPr="000C0F64">
        <w:rPr>
          <w:rFonts w:eastAsia="Times New Roman" w:cs="Arial"/>
          <w:sz w:val="22"/>
          <w:lang w:eastAsia="en-GB"/>
        </w:rPr>
        <w:t xml:space="preserve">As part of school activities and celebrations, </w:t>
      </w:r>
      <w:r>
        <w:rPr>
          <w:rFonts w:eastAsia="Times New Roman" w:cs="Arial"/>
          <w:sz w:val="22"/>
          <w:lang w:eastAsia="en-GB"/>
        </w:rPr>
        <w:t xml:space="preserve">the school </w:t>
      </w:r>
      <w:r w:rsidR="00E2138C" w:rsidRPr="000C0F64">
        <w:rPr>
          <w:rFonts w:eastAsia="Times New Roman" w:cs="Arial"/>
          <w:sz w:val="22"/>
          <w:lang w:eastAsia="en-GB"/>
        </w:rPr>
        <w:t xml:space="preserve">may take photographs or record videos of pupils </w:t>
      </w:r>
      <w:r w:rsidR="00E2138C" w:rsidRPr="004B3918">
        <w:rPr>
          <w:rFonts w:eastAsia="Times New Roman" w:cs="Arial"/>
          <w:sz w:val="22"/>
          <w:lang w:eastAsia="en-GB"/>
        </w:rPr>
        <w:t>and staff within the school setting.</w:t>
      </w:r>
    </w:p>
    <w:p w14:paraId="51007E2A" w14:textId="1B495C05" w:rsidR="00E2138C" w:rsidRPr="004B3918" w:rsidRDefault="007B15FA" w:rsidP="004B3918">
      <w:pPr>
        <w:spacing w:before="100" w:beforeAutospacing="1" w:after="100" w:afterAutospacing="1" w:line="240" w:lineRule="auto"/>
        <w:ind w:left="567" w:hanging="567"/>
        <w:jc w:val="both"/>
        <w:rPr>
          <w:rFonts w:eastAsia="Times New Roman" w:cs="Arial"/>
          <w:sz w:val="22"/>
          <w:lang w:eastAsia="en-GB"/>
        </w:rPr>
      </w:pPr>
      <w:r w:rsidRPr="004B3918">
        <w:rPr>
          <w:rFonts w:eastAsia="Times New Roman" w:cs="Arial"/>
          <w:b/>
          <w:bCs/>
          <w:sz w:val="22"/>
          <w:lang w:eastAsia="en-GB"/>
        </w:rPr>
        <w:t>12.2</w:t>
      </w:r>
      <w:r w:rsidRPr="004B3918">
        <w:rPr>
          <w:rFonts w:eastAsia="Times New Roman" w:cs="Arial"/>
          <w:b/>
          <w:bCs/>
          <w:sz w:val="22"/>
          <w:lang w:eastAsia="en-GB"/>
        </w:rPr>
        <w:tab/>
      </w:r>
      <w:r w:rsidRPr="004B3918">
        <w:rPr>
          <w:rFonts w:eastAsia="Times New Roman" w:cs="Arial"/>
          <w:sz w:val="22"/>
          <w:lang w:eastAsia="en-GB"/>
        </w:rPr>
        <w:t>W</w:t>
      </w:r>
      <w:r w:rsidR="00E2138C" w:rsidRPr="004B3918">
        <w:rPr>
          <w:rFonts w:eastAsia="Times New Roman" w:cs="Arial"/>
          <w:sz w:val="22"/>
          <w:lang w:eastAsia="en-GB"/>
        </w:rPr>
        <w:t xml:space="preserve">ritten consent </w:t>
      </w:r>
      <w:r w:rsidRPr="004B3918">
        <w:rPr>
          <w:rFonts w:eastAsia="Times New Roman" w:cs="Arial"/>
          <w:sz w:val="22"/>
          <w:lang w:eastAsia="en-GB"/>
        </w:rPr>
        <w:t xml:space="preserve">will be sought </w:t>
      </w:r>
      <w:r w:rsidR="00E2138C" w:rsidRPr="004B3918">
        <w:rPr>
          <w:rFonts w:eastAsia="Times New Roman" w:cs="Arial"/>
          <w:sz w:val="22"/>
          <w:lang w:eastAsia="en-GB"/>
        </w:rPr>
        <w:t>from parents/carers, or from pupils aged 18 and over, before taking or using photographs and videos for communication, marketing, or promotional purposes.</w:t>
      </w:r>
      <w:r w:rsidRPr="004B3918">
        <w:rPr>
          <w:rFonts w:eastAsia="Times New Roman" w:cs="Arial"/>
          <w:sz w:val="22"/>
          <w:lang w:eastAsia="en-GB"/>
        </w:rPr>
        <w:t xml:space="preserve">  </w:t>
      </w:r>
      <w:r w:rsidR="00E2138C" w:rsidRPr="004B3918">
        <w:rPr>
          <w:rFonts w:eastAsia="Times New Roman" w:cs="Arial"/>
          <w:sz w:val="22"/>
          <w:lang w:eastAsia="en-GB"/>
        </w:rPr>
        <w:t xml:space="preserve">Where parental consent is required, </w:t>
      </w:r>
      <w:r w:rsidRPr="004B3918">
        <w:rPr>
          <w:rFonts w:eastAsia="Times New Roman" w:cs="Arial"/>
          <w:sz w:val="22"/>
          <w:lang w:eastAsia="en-GB"/>
        </w:rPr>
        <w:t xml:space="preserve">this </w:t>
      </w:r>
      <w:r w:rsidR="00E2138C" w:rsidRPr="004B3918">
        <w:rPr>
          <w:rFonts w:eastAsia="Times New Roman" w:cs="Arial"/>
          <w:sz w:val="22"/>
          <w:lang w:eastAsia="en-GB"/>
        </w:rPr>
        <w:t xml:space="preserve">will explain the intended use of the image or video to both the parent/carer and the pupil. Where it is not required, </w:t>
      </w:r>
      <w:r w:rsidRPr="004B3918">
        <w:rPr>
          <w:rFonts w:eastAsia="Times New Roman" w:cs="Arial"/>
          <w:sz w:val="22"/>
          <w:lang w:eastAsia="en-GB"/>
        </w:rPr>
        <w:t xml:space="preserve">this </w:t>
      </w:r>
      <w:r w:rsidR="00E2138C" w:rsidRPr="004B3918">
        <w:rPr>
          <w:rFonts w:eastAsia="Times New Roman" w:cs="Arial"/>
          <w:sz w:val="22"/>
          <w:lang w:eastAsia="en-GB"/>
        </w:rPr>
        <w:t>will explain its use directly to the pupil.</w:t>
      </w:r>
    </w:p>
    <w:p w14:paraId="1AF4F597" w14:textId="0299A34A" w:rsidR="00E2138C" w:rsidRPr="000C0F64" w:rsidRDefault="007B15FA" w:rsidP="007B15FA">
      <w:pPr>
        <w:tabs>
          <w:tab w:val="left" w:pos="567"/>
        </w:tabs>
        <w:spacing w:before="100" w:beforeAutospacing="1" w:after="100" w:afterAutospacing="1" w:line="240" w:lineRule="auto"/>
        <w:ind w:left="567" w:hanging="567"/>
        <w:jc w:val="both"/>
        <w:rPr>
          <w:rFonts w:eastAsia="Times New Roman" w:cs="Arial"/>
          <w:sz w:val="22"/>
          <w:lang w:eastAsia="en-GB"/>
        </w:rPr>
      </w:pPr>
      <w:r>
        <w:rPr>
          <w:rFonts w:eastAsia="Times New Roman" w:cs="Arial"/>
          <w:b/>
          <w:bCs/>
          <w:sz w:val="22"/>
          <w:lang w:eastAsia="en-GB"/>
        </w:rPr>
        <w:t>12.3</w:t>
      </w:r>
      <w:r>
        <w:rPr>
          <w:rFonts w:eastAsia="Times New Roman" w:cs="Arial"/>
          <w:b/>
          <w:bCs/>
          <w:sz w:val="22"/>
          <w:lang w:eastAsia="en-GB"/>
        </w:rPr>
        <w:tab/>
      </w:r>
      <w:r w:rsidR="00E2138C" w:rsidRPr="000C0F64">
        <w:rPr>
          <w:rFonts w:eastAsia="Times New Roman" w:cs="Arial"/>
          <w:b/>
          <w:bCs/>
          <w:sz w:val="22"/>
          <w:lang w:eastAsia="en-GB"/>
        </w:rPr>
        <w:t>Use by Parents/Carers</w:t>
      </w:r>
      <w:r>
        <w:rPr>
          <w:rFonts w:eastAsia="Times New Roman" w:cs="Arial"/>
          <w:b/>
          <w:bCs/>
          <w:sz w:val="22"/>
          <w:lang w:eastAsia="en-GB"/>
        </w:rPr>
        <w:t xml:space="preserve"> - </w:t>
      </w:r>
      <w:r w:rsidR="00E2138C" w:rsidRPr="000C0F64">
        <w:rPr>
          <w:rFonts w:eastAsia="Times New Roman" w:cs="Arial"/>
          <w:sz w:val="22"/>
          <w:lang w:eastAsia="en-GB"/>
        </w:rPr>
        <w:t>Photographs or videos taken by parents/carers during school events for personal use are not covered by data protection law. However, to protect the privacy and safety of all pupils, we ask that such images are not shared publicly (e.g., on social media) if they include other children, unless consent has been obtained from all relevant parents/carers (or pupils, where appropriate).</w:t>
      </w:r>
    </w:p>
    <w:p w14:paraId="427E691D" w14:textId="0C34A161" w:rsidR="00E2138C" w:rsidRPr="000C0F64" w:rsidRDefault="007B15FA" w:rsidP="007B15FA">
      <w:pPr>
        <w:spacing w:before="100" w:beforeAutospacing="1" w:after="100" w:afterAutospacing="1" w:line="240" w:lineRule="auto"/>
        <w:ind w:left="720" w:hanging="720"/>
        <w:jc w:val="both"/>
        <w:rPr>
          <w:rFonts w:eastAsia="Times New Roman" w:cs="Arial"/>
          <w:sz w:val="22"/>
          <w:lang w:eastAsia="en-GB"/>
        </w:rPr>
      </w:pPr>
      <w:r>
        <w:rPr>
          <w:rFonts w:eastAsia="Times New Roman" w:cs="Arial"/>
          <w:b/>
          <w:bCs/>
          <w:sz w:val="22"/>
          <w:lang w:eastAsia="en-GB"/>
        </w:rPr>
        <w:lastRenderedPageBreak/>
        <w:t>12.4</w:t>
      </w:r>
      <w:r>
        <w:rPr>
          <w:rFonts w:eastAsia="Times New Roman" w:cs="Arial"/>
          <w:b/>
          <w:bCs/>
          <w:sz w:val="22"/>
          <w:lang w:eastAsia="en-GB"/>
        </w:rPr>
        <w:tab/>
      </w:r>
      <w:r w:rsidR="00E2138C" w:rsidRPr="000C0F64">
        <w:rPr>
          <w:rFonts w:eastAsia="Times New Roman" w:cs="Arial"/>
          <w:b/>
          <w:bCs/>
          <w:sz w:val="22"/>
          <w:lang w:eastAsia="en-GB"/>
        </w:rPr>
        <w:t>School Use of Images</w:t>
      </w:r>
      <w:r>
        <w:rPr>
          <w:rFonts w:eastAsia="Times New Roman" w:cs="Arial"/>
          <w:b/>
          <w:bCs/>
          <w:sz w:val="22"/>
          <w:lang w:eastAsia="en-GB"/>
        </w:rPr>
        <w:t xml:space="preserve"> </w:t>
      </w:r>
      <w:r w:rsidR="00E2138C" w:rsidRPr="000C0F64">
        <w:rPr>
          <w:rFonts w:eastAsia="Times New Roman" w:cs="Arial"/>
          <w:sz w:val="22"/>
          <w:lang w:eastAsia="en-GB"/>
        </w:rPr>
        <w:t>Photographs and videos taken by the school may be used for purposes such as:</w:t>
      </w:r>
    </w:p>
    <w:p w14:paraId="06934D6A" w14:textId="77777777" w:rsidR="00E2138C" w:rsidRPr="000C0F64" w:rsidRDefault="00E2138C" w:rsidP="00E304A5">
      <w:pPr>
        <w:numPr>
          <w:ilvl w:val="0"/>
          <w:numId w:val="26"/>
        </w:numPr>
        <w:spacing w:before="100" w:beforeAutospacing="1" w:after="100" w:afterAutospacing="1" w:line="240" w:lineRule="auto"/>
        <w:ind w:hanging="153"/>
        <w:jc w:val="both"/>
        <w:rPr>
          <w:rFonts w:eastAsia="Times New Roman" w:cs="Arial"/>
          <w:sz w:val="22"/>
          <w:lang w:eastAsia="en-GB"/>
        </w:rPr>
      </w:pPr>
      <w:r w:rsidRPr="000C0F64">
        <w:rPr>
          <w:rFonts w:eastAsia="Times New Roman" w:cs="Arial"/>
          <w:sz w:val="22"/>
          <w:lang w:eastAsia="en-GB"/>
        </w:rPr>
        <w:t>Displaying within the school, including on notice boards, newsletters, brochures, or magazines</w:t>
      </w:r>
    </w:p>
    <w:p w14:paraId="5C0D80BF" w14:textId="77777777" w:rsidR="00E2138C" w:rsidRPr="000C0F64" w:rsidRDefault="00E2138C" w:rsidP="00E304A5">
      <w:pPr>
        <w:numPr>
          <w:ilvl w:val="0"/>
          <w:numId w:val="26"/>
        </w:numPr>
        <w:spacing w:before="100" w:beforeAutospacing="1" w:after="100" w:afterAutospacing="1" w:line="240" w:lineRule="auto"/>
        <w:ind w:hanging="153"/>
        <w:jc w:val="both"/>
        <w:rPr>
          <w:rFonts w:eastAsia="Times New Roman" w:cs="Arial"/>
          <w:sz w:val="22"/>
          <w:lang w:eastAsia="en-GB"/>
        </w:rPr>
      </w:pPr>
      <w:r w:rsidRPr="000C0F64">
        <w:rPr>
          <w:rFonts w:eastAsia="Times New Roman" w:cs="Arial"/>
          <w:sz w:val="22"/>
          <w:lang w:eastAsia="en-GB"/>
        </w:rPr>
        <w:t>Use by external agencies (e.g., official school photographers, local media, educational campaigns)</w:t>
      </w:r>
    </w:p>
    <w:p w14:paraId="0D1103CB" w14:textId="77777777" w:rsidR="00E2138C" w:rsidRPr="000C0F64" w:rsidRDefault="00E2138C" w:rsidP="00E304A5">
      <w:pPr>
        <w:numPr>
          <w:ilvl w:val="0"/>
          <w:numId w:val="26"/>
        </w:numPr>
        <w:spacing w:before="100" w:beforeAutospacing="1" w:after="100" w:afterAutospacing="1" w:line="240" w:lineRule="auto"/>
        <w:ind w:hanging="153"/>
        <w:jc w:val="both"/>
        <w:rPr>
          <w:rFonts w:eastAsia="Times New Roman" w:cs="Arial"/>
          <w:sz w:val="22"/>
          <w:lang w:eastAsia="en-GB"/>
        </w:rPr>
      </w:pPr>
      <w:r w:rsidRPr="000C0F64">
        <w:rPr>
          <w:rFonts w:eastAsia="Times New Roman" w:cs="Arial"/>
          <w:sz w:val="22"/>
          <w:lang w:eastAsia="en-GB"/>
        </w:rPr>
        <w:t>Publishing on the school’s website or official social media platforms</w:t>
      </w:r>
    </w:p>
    <w:p w14:paraId="3072B1C2" w14:textId="77777777" w:rsidR="007B15FA" w:rsidRDefault="007B15FA" w:rsidP="007B15FA">
      <w:pPr>
        <w:spacing w:before="100" w:beforeAutospacing="1" w:after="100" w:afterAutospacing="1" w:line="240" w:lineRule="auto"/>
        <w:ind w:left="567" w:hanging="567"/>
        <w:jc w:val="both"/>
        <w:rPr>
          <w:rFonts w:eastAsia="Times New Roman" w:cs="Arial"/>
          <w:sz w:val="22"/>
          <w:lang w:eastAsia="en-GB"/>
        </w:rPr>
      </w:pPr>
      <w:r>
        <w:rPr>
          <w:rFonts w:eastAsia="Times New Roman" w:cs="Arial"/>
          <w:sz w:val="22"/>
          <w:lang w:eastAsia="en-GB"/>
        </w:rPr>
        <w:t>12.5</w:t>
      </w:r>
      <w:r>
        <w:rPr>
          <w:rFonts w:eastAsia="Times New Roman" w:cs="Arial"/>
          <w:sz w:val="22"/>
          <w:lang w:eastAsia="en-GB"/>
        </w:rPr>
        <w:tab/>
      </w:r>
      <w:r w:rsidR="00E2138C" w:rsidRPr="000C0F64">
        <w:rPr>
          <w:rFonts w:eastAsia="Times New Roman" w:cs="Arial"/>
          <w:sz w:val="22"/>
          <w:lang w:eastAsia="en-GB"/>
        </w:rPr>
        <w:t>Consent may be withdrawn at any time. Upon withdrawal of consent, the school will stop using the relevant photograph or video and will delete it where reasonably possible.</w:t>
      </w:r>
    </w:p>
    <w:p w14:paraId="71365FFE" w14:textId="648C9391" w:rsidR="00E2138C" w:rsidRDefault="007B15FA" w:rsidP="007B15FA">
      <w:pPr>
        <w:spacing w:before="100" w:beforeAutospacing="1" w:after="100" w:afterAutospacing="1" w:line="240" w:lineRule="auto"/>
        <w:ind w:left="567" w:hanging="567"/>
        <w:jc w:val="both"/>
        <w:rPr>
          <w:rFonts w:eastAsia="Times New Roman" w:cs="Arial"/>
          <w:sz w:val="22"/>
          <w:lang w:eastAsia="en-GB"/>
        </w:rPr>
      </w:pPr>
      <w:r>
        <w:rPr>
          <w:rFonts w:eastAsia="Times New Roman" w:cs="Arial"/>
          <w:sz w:val="22"/>
          <w:lang w:eastAsia="en-GB"/>
        </w:rPr>
        <w:t>12.6</w:t>
      </w:r>
      <w:r>
        <w:rPr>
          <w:rFonts w:eastAsia="Times New Roman" w:cs="Arial"/>
          <w:sz w:val="22"/>
          <w:lang w:eastAsia="en-GB"/>
        </w:rPr>
        <w:tab/>
      </w:r>
      <w:r w:rsidR="00E2138C" w:rsidRPr="000C0F64">
        <w:rPr>
          <w:rFonts w:eastAsia="Times New Roman" w:cs="Arial"/>
          <w:sz w:val="22"/>
          <w:lang w:eastAsia="en-GB"/>
        </w:rPr>
        <w:t>To safeguard pupil identity, we will not include full names or other identifiable personal information alongside images without specific consent.</w:t>
      </w:r>
    </w:p>
    <w:p w14:paraId="00060722" w14:textId="77777777" w:rsidR="000F20C8" w:rsidRPr="000C0F64" w:rsidRDefault="000F20C8" w:rsidP="007B15FA">
      <w:pPr>
        <w:spacing w:before="100" w:beforeAutospacing="1" w:after="100" w:afterAutospacing="1" w:line="240" w:lineRule="auto"/>
        <w:ind w:left="567" w:hanging="567"/>
        <w:jc w:val="both"/>
        <w:rPr>
          <w:rFonts w:eastAsia="Times New Roman" w:cs="Arial"/>
          <w:sz w:val="22"/>
          <w:lang w:eastAsia="en-GB"/>
        </w:rPr>
      </w:pPr>
    </w:p>
    <w:p w14:paraId="03708CC1" w14:textId="78398AEC" w:rsidR="00AF4742" w:rsidRPr="004B3918" w:rsidRDefault="00862EB1" w:rsidP="007B15FA">
      <w:pPr>
        <w:pStyle w:val="Header1"/>
        <w:ind w:left="567" w:hanging="567"/>
        <w:rPr>
          <w:color w:val="auto"/>
        </w:rPr>
      </w:pPr>
      <w:bookmarkStart w:id="18" w:name="_Toc7785881"/>
      <w:bookmarkStart w:id="19" w:name="_Toc207112863"/>
      <w:r w:rsidRPr="004B3918">
        <w:rPr>
          <w:color w:val="auto"/>
        </w:rPr>
        <w:t>DATA SECURITY AND STORAGE OF RECORDS</w:t>
      </w:r>
      <w:bookmarkEnd w:id="18"/>
      <w:bookmarkEnd w:id="19"/>
    </w:p>
    <w:p w14:paraId="7436AC58" w14:textId="77777777" w:rsidR="00862EB1" w:rsidRDefault="00862EB1" w:rsidP="007B15FA">
      <w:pPr>
        <w:pStyle w:val="1bodycopy10pt"/>
        <w:spacing w:after="0"/>
        <w:jc w:val="both"/>
        <w:rPr>
          <w:rFonts w:cs="Arial"/>
          <w:color w:val="000000" w:themeColor="text1"/>
          <w:sz w:val="22"/>
          <w:szCs w:val="22"/>
          <w:lang w:val="en-GB"/>
        </w:rPr>
      </w:pPr>
    </w:p>
    <w:p w14:paraId="123748EA" w14:textId="1878E3DD" w:rsidR="002E74CC" w:rsidRDefault="002128C4" w:rsidP="00E304A5">
      <w:pPr>
        <w:pStyle w:val="1bodycopy10pt"/>
        <w:numPr>
          <w:ilvl w:val="0"/>
          <w:numId w:val="15"/>
        </w:numPr>
        <w:spacing w:after="0"/>
        <w:ind w:left="567" w:hanging="567"/>
        <w:jc w:val="both"/>
        <w:rPr>
          <w:rFonts w:cs="Arial"/>
          <w:color w:val="000000" w:themeColor="text1"/>
          <w:sz w:val="22"/>
          <w:szCs w:val="22"/>
          <w:lang w:val="en-GB"/>
        </w:rPr>
      </w:pPr>
      <w:r w:rsidRPr="00862EB1">
        <w:rPr>
          <w:rFonts w:cs="Arial"/>
          <w:color w:val="000000" w:themeColor="text1"/>
          <w:sz w:val="22"/>
          <w:szCs w:val="22"/>
          <w:lang w:val="en-GB"/>
        </w:rPr>
        <w:t xml:space="preserve">School </w:t>
      </w:r>
      <w:r w:rsidR="002E74CC" w:rsidRPr="00862EB1">
        <w:rPr>
          <w:rFonts w:cs="Arial"/>
          <w:color w:val="000000" w:themeColor="text1"/>
          <w:sz w:val="22"/>
          <w:szCs w:val="22"/>
          <w:lang w:val="en-GB"/>
        </w:rPr>
        <w:t>will protect personal data and keep it safe from unauthorised or unlawful access, alteration, processing or disclosure, and against accidental or unlawful loss, destruction or damage.</w:t>
      </w:r>
      <w:r w:rsidR="00862EB1">
        <w:rPr>
          <w:rFonts w:cs="Arial"/>
          <w:color w:val="000000" w:themeColor="text1"/>
          <w:sz w:val="22"/>
          <w:szCs w:val="22"/>
          <w:lang w:val="en-GB"/>
        </w:rPr>
        <w:t xml:space="preserve"> </w:t>
      </w:r>
      <w:r w:rsidR="002E74CC" w:rsidRPr="00862EB1">
        <w:rPr>
          <w:rFonts w:cs="Arial"/>
          <w:color w:val="000000" w:themeColor="text1"/>
          <w:sz w:val="22"/>
          <w:szCs w:val="22"/>
          <w:lang w:val="en-GB"/>
        </w:rPr>
        <w:t>In particular:</w:t>
      </w:r>
    </w:p>
    <w:p w14:paraId="70CA62E9" w14:textId="77777777" w:rsidR="00862EB1" w:rsidRPr="00862EB1" w:rsidRDefault="00862EB1" w:rsidP="007B15FA">
      <w:pPr>
        <w:pStyle w:val="1bodycopy10pt"/>
        <w:spacing w:after="0"/>
        <w:ind w:left="567"/>
        <w:jc w:val="both"/>
        <w:rPr>
          <w:rFonts w:cs="Arial"/>
          <w:color w:val="000000" w:themeColor="text1"/>
          <w:sz w:val="22"/>
          <w:szCs w:val="22"/>
          <w:lang w:val="en-GB"/>
        </w:rPr>
      </w:pPr>
    </w:p>
    <w:p w14:paraId="6DF4E48A" w14:textId="04500C16" w:rsidR="002E74CC" w:rsidRDefault="002E74CC" w:rsidP="00E304A5">
      <w:pPr>
        <w:pStyle w:val="4Bulletedcopyblue"/>
        <w:numPr>
          <w:ilvl w:val="0"/>
          <w:numId w:val="16"/>
        </w:numPr>
        <w:spacing w:after="0"/>
        <w:ind w:left="1134" w:hanging="567"/>
        <w:jc w:val="both"/>
        <w:rPr>
          <w:color w:val="000000" w:themeColor="text1"/>
          <w:sz w:val="22"/>
          <w:szCs w:val="22"/>
          <w:lang w:val="en-GB"/>
        </w:rPr>
      </w:pPr>
      <w:r w:rsidRPr="00862EB1">
        <w:rPr>
          <w:color w:val="000000" w:themeColor="text1"/>
          <w:sz w:val="22"/>
          <w:szCs w:val="22"/>
          <w:lang w:val="en-GB"/>
        </w:rPr>
        <w:t>Paper-based records and portable electronic devices, such as laptops and hard drives that contain personal data, are kept under lock and key when not in use</w:t>
      </w:r>
    </w:p>
    <w:p w14:paraId="0DEC6091" w14:textId="77777777" w:rsidR="00862EB1" w:rsidRPr="00862EB1" w:rsidRDefault="00862EB1" w:rsidP="007B15FA">
      <w:pPr>
        <w:pStyle w:val="4Bulletedcopyblue"/>
        <w:numPr>
          <w:ilvl w:val="0"/>
          <w:numId w:val="0"/>
        </w:numPr>
        <w:spacing w:after="0"/>
        <w:ind w:left="1134"/>
        <w:jc w:val="both"/>
        <w:rPr>
          <w:color w:val="000000" w:themeColor="text1"/>
          <w:sz w:val="22"/>
          <w:szCs w:val="22"/>
          <w:lang w:val="en-GB"/>
        </w:rPr>
      </w:pPr>
    </w:p>
    <w:p w14:paraId="66F0706D" w14:textId="276E12BC" w:rsidR="002E74CC" w:rsidRDefault="002E74CC" w:rsidP="00E304A5">
      <w:pPr>
        <w:pStyle w:val="4Bulletedcopyblue"/>
        <w:numPr>
          <w:ilvl w:val="0"/>
          <w:numId w:val="16"/>
        </w:numPr>
        <w:spacing w:after="0"/>
        <w:ind w:left="1134" w:hanging="567"/>
        <w:jc w:val="both"/>
        <w:rPr>
          <w:color w:val="000000" w:themeColor="text1"/>
          <w:sz w:val="22"/>
          <w:szCs w:val="22"/>
          <w:lang w:val="en-GB"/>
        </w:rPr>
      </w:pPr>
      <w:r w:rsidRPr="00862EB1">
        <w:rPr>
          <w:color w:val="000000" w:themeColor="text1"/>
          <w:sz w:val="22"/>
          <w:szCs w:val="22"/>
          <w:lang w:val="en-GB"/>
        </w:rPr>
        <w:t>Papers containing confidential personal data must not be left on office and classroom desks, on staffroom tables, or left anywhere else where there is general access</w:t>
      </w:r>
    </w:p>
    <w:p w14:paraId="44D178C2" w14:textId="77777777" w:rsidR="00862EB1" w:rsidRPr="00862EB1" w:rsidRDefault="00862EB1" w:rsidP="007B15FA">
      <w:pPr>
        <w:pStyle w:val="4Bulletedcopyblue"/>
        <w:numPr>
          <w:ilvl w:val="0"/>
          <w:numId w:val="0"/>
        </w:numPr>
        <w:spacing w:after="0"/>
        <w:ind w:left="1134"/>
        <w:jc w:val="both"/>
        <w:rPr>
          <w:color w:val="000000" w:themeColor="text1"/>
          <w:sz w:val="22"/>
          <w:szCs w:val="22"/>
          <w:lang w:val="en-GB"/>
        </w:rPr>
      </w:pPr>
    </w:p>
    <w:p w14:paraId="3115EDD3" w14:textId="331288BD" w:rsidR="002E74CC" w:rsidRDefault="002E74CC" w:rsidP="00E304A5">
      <w:pPr>
        <w:pStyle w:val="4Bulletedcopyblue"/>
        <w:numPr>
          <w:ilvl w:val="0"/>
          <w:numId w:val="16"/>
        </w:numPr>
        <w:spacing w:after="0"/>
        <w:ind w:left="1134" w:hanging="567"/>
        <w:jc w:val="both"/>
        <w:rPr>
          <w:color w:val="000000" w:themeColor="text1"/>
          <w:sz w:val="22"/>
          <w:szCs w:val="22"/>
          <w:lang w:val="en-GB"/>
        </w:rPr>
      </w:pPr>
      <w:r w:rsidRPr="00862EB1">
        <w:rPr>
          <w:color w:val="000000" w:themeColor="text1"/>
          <w:sz w:val="22"/>
          <w:szCs w:val="22"/>
          <w:lang w:val="en-GB"/>
        </w:rPr>
        <w:t>Where personal information needs to be taken off site, staff must sign it in and out from the school office</w:t>
      </w:r>
    </w:p>
    <w:p w14:paraId="69148177" w14:textId="77777777" w:rsidR="00862EB1" w:rsidRPr="00862EB1" w:rsidRDefault="00862EB1" w:rsidP="007B15FA">
      <w:pPr>
        <w:pStyle w:val="4Bulletedcopyblue"/>
        <w:numPr>
          <w:ilvl w:val="0"/>
          <w:numId w:val="0"/>
        </w:numPr>
        <w:spacing w:after="0"/>
        <w:ind w:left="1134"/>
        <w:jc w:val="both"/>
        <w:rPr>
          <w:color w:val="000000" w:themeColor="text1"/>
          <w:sz w:val="22"/>
          <w:szCs w:val="22"/>
          <w:lang w:val="en-GB"/>
        </w:rPr>
      </w:pPr>
    </w:p>
    <w:p w14:paraId="31518488" w14:textId="52B7A505" w:rsidR="002E74CC" w:rsidRDefault="002E74CC" w:rsidP="00E304A5">
      <w:pPr>
        <w:pStyle w:val="4Bulletedcopyblue"/>
        <w:numPr>
          <w:ilvl w:val="0"/>
          <w:numId w:val="16"/>
        </w:numPr>
        <w:spacing w:after="0"/>
        <w:ind w:left="1134" w:hanging="567"/>
        <w:jc w:val="both"/>
        <w:rPr>
          <w:color w:val="000000" w:themeColor="text1"/>
          <w:sz w:val="22"/>
          <w:szCs w:val="22"/>
          <w:lang w:val="en-GB"/>
        </w:rPr>
      </w:pPr>
      <w:r w:rsidRPr="00862EB1">
        <w:rPr>
          <w:color w:val="000000" w:themeColor="text1"/>
          <w:sz w:val="22"/>
          <w:szCs w:val="22"/>
          <w:lang w:val="en-GB"/>
        </w:rPr>
        <w:t>Encryption software is used to protect all portable devices and removable media, such as laptops and USB devices</w:t>
      </w:r>
    </w:p>
    <w:p w14:paraId="6A429525" w14:textId="77777777" w:rsidR="00862EB1" w:rsidRPr="00862EB1" w:rsidRDefault="00862EB1" w:rsidP="007B15FA">
      <w:pPr>
        <w:pStyle w:val="4Bulletedcopyblue"/>
        <w:numPr>
          <w:ilvl w:val="0"/>
          <w:numId w:val="0"/>
        </w:numPr>
        <w:spacing w:after="0"/>
        <w:ind w:left="1134"/>
        <w:jc w:val="both"/>
        <w:rPr>
          <w:color w:val="000000" w:themeColor="text1"/>
          <w:sz w:val="22"/>
          <w:szCs w:val="22"/>
          <w:lang w:val="en-GB"/>
        </w:rPr>
      </w:pPr>
    </w:p>
    <w:p w14:paraId="1F5616D2" w14:textId="785C5254" w:rsidR="002E74CC" w:rsidRPr="00862EB1" w:rsidRDefault="00FC7B34" w:rsidP="007B15FA">
      <w:pPr>
        <w:pStyle w:val="Header1"/>
        <w:ind w:left="567" w:hanging="567"/>
      </w:pPr>
      <w:bookmarkStart w:id="20" w:name="_Toc7785882"/>
      <w:r>
        <w:t xml:space="preserve"> </w:t>
      </w:r>
      <w:bookmarkStart w:id="21" w:name="_Toc207112864"/>
      <w:r w:rsidR="00862EB1" w:rsidRPr="004B3918">
        <w:rPr>
          <w:color w:val="auto"/>
        </w:rPr>
        <w:t>DISPOSAL OF RECORDS</w:t>
      </w:r>
      <w:bookmarkEnd w:id="20"/>
      <w:bookmarkEnd w:id="21"/>
    </w:p>
    <w:p w14:paraId="7156A911" w14:textId="77777777" w:rsidR="00862EB1" w:rsidRDefault="00862EB1" w:rsidP="007B15FA">
      <w:pPr>
        <w:pStyle w:val="1bodycopy10pt"/>
        <w:spacing w:after="0"/>
        <w:jc w:val="both"/>
        <w:rPr>
          <w:rFonts w:cs="Arial"/>
          <w:sz w:val="22"/>
          <w:szCs w:val="22"/>
          <w:lang w:val="en-GB"/>
        </w:rPr>
      </w:pPr>
    </w:p>
    <w:p w14:paraId="1EB74FFC" w14:textId="171B9BD2" w:rsidR="002E74CC" w:rsidRDefault="002E74CC" w:rsidP="00E304A5">
      <w:pPr>
        <w:pStyle w:val="1bodycopy10pt"/>
        <w:numPr>
          <w:ilvl w:val="0"/>
          <w:numId w:val="17"/>
        </w:numPr>
        <w:spacing w:after="0"/>
        <w:ind w:left="567" w:hanging="567"/>
        <w:jc w:val="both"/>
        <w:rPr>
          <w:rFonts w:cs="Arial"/>
          <w:sz w:val="22"/>
          <w:szCs w:val="22"/>
          <w:lang w:val="en-GB"/>
        </w:rPr>
      </w:pPr>
      <w:r w:rsidRPr="0002375F">
        <w:rPr>
          <w:rFonts w:cs="Arial"/>
          <w:sz w:val="22"/>
          <w:szCs w:val="22"/>
          <w:lang w:val="en-GB"/>
        </w:rPr>
        <w:t>Personal data that is no longer needed will be disposed of securely. Personal data that has become inaccurate or out of date will also be disposed of securely</w:t>
      </w:r>
      <w:r w:rsidR="002128C4" w:rsidRPr="0002375F">
        <w:rPr>
          <w:rFonts w:cs="Arial"/>
          <w:sz w:val="22"/>
          <w:szCs w:val="22"/>
          <w:lang w:val="en-GB"/>
        </w:rPr>
        <w:t xml:space="preserve">. </w:t>
      </w:r>
      <w:r w:rsidR="002128C4" w:rsidRPr="001D0D15">
        <w:rPr>
          <w:rFonts w:cs="Arial"/>
          <w:sz w:val="22"/>
          <w:szCs w:val="22"/>
          <w:lang w:val="en-GB"/>
        </w:rPr>
        <w:t>School</w:t>
      </w:r>
      <w:r w:rsidRPr="001D0D15">
        <w:rPr>
          <w:rFonts w:cs="Arial"/>
          <w:sz w:val="22"/>
          <w:szCs w:val="22"/>
          <w:lang w:val="en-GB"/>
        </w:rPr>
        <w:t xml:space="preserve"> may also use a third party to safely dispose of records. </w:t>
      </w:r>
      <w:r w:rsidR="002128C4" w:rsidRPr="001D0D15">
        <w:rPr>
          <w:rFonts w:cs="Arial"/>
          <w:sz w:val="22"/>
          <w:szCs w:val="22"/>
          <w:lang w:val="en-GB"/>
        </w:rPr>
        <w:t xml:space="preserve">Any </w:t>
      </w:r>
      <w:r w:rsidRPr="001D0D15">
        <w:rPr>
          <w:rFonts w:cs="Arial"/>
          <w:sz w:val="22"/>
          <w:szCs w:val="22"/>
          <w:lang w:val="en-GB"/>
        </w:rPr>
        <w:t xml:space="preserve">third party </w:t>
      </w:r>
      <w:r w:rsidR="002128C4" w:rsidRPr="001D0D15">
        <w:rPr>
          <w:rFonts w:cs="Arial"/>
          <w:sz w:val="22"/>
          <w:szCs w:val="22"/>
          <w:lang w:val="en-GB"/>
        </w:rPr>
        <w:t xml:space="preserve">will be required </w:t>
      </w:r>
      <w:r w:rsidRPr="001D0D15">
        <w:rPr>
          <w:rFonts w:cs="Arial"/>
          <w:sz w:val="22"/>
          <w:szCs w:val="22"/>
          <w:lang w:val="en-GB"/>
        </w:rPr>
        <w:t>to provide sufficient guarantees that it complies with data protection law.</w:t>
      </w:r>
    </w:p>
    <w:p w14:paraId="12D3E60D" w14:textId="77777777" w:rsidR="00322D2B" w:rsidRDefault="00322D2B" w:rsidP="007B15FA">
      <w:pPr>
        <w:pStyle w:val="1bodycopy10pt"/>
        <w:spacing w:after="0"/>
        <w:jc w:val="both"/>
        <w:rPr>
          <w:rFonts w:cs="Arial"/>
          <w:sz w:val="22"/>
          <w:szCs w:val="22"/>
          <w:lang w:val="en-GB"/>
        </w:rPr>
      </w:pPr>
    </w:p>
    <w:p w14:paraId="7A78A4D3" w14:textId="77777777" w:rsidR="00246E27" w:rsidRPr="001D0D15" w:rsidRDefault="00246E27" w:rsidP="007B15FA">
      <w:pPr>
        <w:pStyle w:val="1bodycopy10pt"/>
        <w:spacing w:after="0"/>
        <w:ind w:left="567"/>
        <w:jc w:val="both"/>
        <w:rPr>
          <w:rFonts w:cs="Arial"/>
          <w:sz w:val="22"/>
          <w:szCs w:val="22"/>
          <w:lang w:val="en-GB"/>
        </w:rPr>
      </w:pPr>
    </w:p>
    <w:p w14:paraId="79843DBA" w14:textId="463BF172" w:rsidR="002E74CC" w:rsidRPr="004B3918" w:rsidRDefault="00FC7B34" w:rsidP="007B15FA">
      <w:pPr>
        <w:pStyle w:val="Header1"/>
        <w:ind w:left="567" w:hanging="567"/>
        <w:rPr>
          <w:color w:val="auto"/>
        </w:rPr>
      </w:pPr>
      <w:bookmarkStart w:id="22" w:name="_Toc7785875"/>
      <w:r w:rsidRPr="004B3918">
        <w:rPr>
          <w:color w:val="auto"/>
        </w:rPr>
        <w:t xml:space="preserve"> </w:t>
      </w:r>
      <w:bookmarkStart w:id="23" w:name="_Toc207112865"/>
      <w:r w:rsidR="00582F1D" w:rsidRPr="004B3918">
        <w:rPr>
          <w:color w:val="auto"/>
        </w:rPr>
        <w:t>SUBJECT ACCESS REQUESTS AND OTHER RIGHTS OF INDIVIDUALS</w:t>
      </w:r>
      <w:bookmarkEnd w:id="22"/>
      <w:bookmarkEnd w:id="23"/>
    </w:p>
    <w:p w14:paraId="13B421D2" w14:textId="77777777" w:rsidR="00582F1D" w:rsidRDefault="00582F1D" w:rsidP="007B15FA">
      <w:pPr>
        <w:pStyle w:val="Subhead2"/>
        <w:spacing w:before="0" w:after="0"/>
        <w:jc w:val="both"/>
        <w:rPr>
          <w:rFonts w:cs="Arial"/>
          <w:b w:val="0"/>
          <w:bCs/>
          <w:color w:val="000000" w:themeColor="text1"/>
          <w:sz w:val="22"/>
          <w:szCs w:val="22"/>
          <w:lang w:val="en-GB"/>
        </w:rPr>
      </w:pPr>
    </w:p>
    <w:p w14:paraId="711E4E18" w14:textId="0FE78FF0" w:rsidR="00AF152E" w:rsidRPr="00AF152E" w:rsidRDefault="002E74CC" w:rsidP="00E304A5">
      <w:pPr>
        <w:pStyle w:val="Subhead2"/>
        <w:numPr>
          <w:ilvl w:val="1"/>
          <w:numId w:val="28"/>
        </w:numPr>
        <w:spacing w:before="0" w:after="0"/>
        <w:jc w:val="both"/>
        <w:rPr>
          <w:rFonts w:cs="Arial"/>
          <w:b w:val="0"/>
          <w:bCs/>
          <w:color w:val="000000" w:themeColor="text1"/>
          <w:sz w:val="22"/>
          <w:szCs w:val="22"/>
          <w:lang w:val="en-GB"/>
        </w:rPr>
      </w:pPr>
      <w:r w:rsidRPr="00582F1D">
        <w:rPr>
          <w:rFonts w:cs="Arial"/>
          <w:b w:val="0"/>
          <w:bCs/>
          <w:color w:val="000000" w:themeColor="text1"/>
          <w:sz w:val="22"/>
          <w:szCs w:val="22"/>
          <w:lang w:val="en-GB"/>
        </w:rPr>
        <w:t>Subject access requests</w:t>
      </w:r>
      <w:r w:rsidR="00582F1D">
        <w:rPr>
          <w:rFonts w:cs="Arial"/>
          <w:b w:val="0"/>
          <w:bCs/>
          <w:color w:val="000000" w:themeColor="text1"/>
          <w:sz w:val="22"/>
          <w:szCs w:val="22"/>
          <w:lang w:val="en-GB"/>
        </w:rPr>
        <w:t>.</w:t>
      </w:r>
    </w:p>
    <w:p w14:paraId="78D44939" w14:textId="77777777" w:rsidR="00AF152E" w:rsidRDefault="00AF152E" w:rsidP="007B15FA">
      <w:pPr>
        <w:pStyle w:val="1bodycopy10pt"/>
        <w:spacing w:after="0"/>
        <w:ind w:left="567"/>
        <w:jc w:val="both"/>
        <w:rPr>
          <w:rFonts w:cs="Arial"/>
          <w:bCs/>
          <w:color w:val="000000" w:themeColor="text1"/>
          <w:sz w:val="22"/>
          <w:szCs w:val="22"/>
        </w:rPr>
      </w:pPr>
    </w:p>
    <w:p w14:paraId="44F202EA" w14:textId="4B1ED4BE" w:rsidR="002E74CC" w:rsidRDefault="002E74CC" w:rsidP="007B15FA">
      <w:pPr>
        <w:pStyle w:val="1bodycopy10pt"/>
        <w:spacing w:after="0"/>
        <w:ind w:left="567"/>
        <w:jc w:val="both"/>
        <w:rPr>
          <w:rFonts w:cs="Arial"/>
          <w:bCs/>
          <w:color w:val="000000" w:themeColor="text1"/>
          <w:sz w:val="22"/>
          <w:szCs w:val="22"/>
        </w:rPr>
      </w:pPr>
      <w:r w:rsidRPr="00582F1D">
        <w:rPr>
          <w:rFonts w:cs="Arial"/>
          <w:bCs/>
          <w:color w:val="000000" w:themeColor="text1"/>
          <w:sz w:val="22"/>
          <w:szCs w:val="22"/>
        </w:rPr>
        <w:t>Individuals have a right to make a ‘subject access request’ to gain access to personal information that the school holds about them. Subject access requests can be submitted in any form, but we may be able to respond to requests more quickly if they are made in writing and include:</w:t>
      </w:r>
    </w:p>
    <w:p w14:paraId="793BA6AA" w14:textId="77777777" w:rsidR="00AF152E" w:rsidRPr="00582F1D" w:rsidRDefault="00AF152E" w:rsidP="007B15FA">
      <w:pPr>
        <w:pStyle w:val="1bodycopy10pt"/>
        <w:spacing w:after="0"/>
        <w:ind w:left="567"/>
        <w:jc w:val="both"/>
        <w:rPr>
          <w:rFonts w:cs="Arial"/>
          <w:bCs/>
          <w:color w:val="000000" w:themeColor="text1"/>
          <w:sz w:val="22"/>
          <w:szCs w:val="22"/>
        </w:rPr>
      </w:pPr>
    </w:p>
    <w:p w14:paraId="1366B389" w14:textId="0075C15F" w:rsidR="002E74CC" w:rsidRDefault="002E74CC" w:rsidP="00E304A5">
      <w:pPr>
        <w:pStyle w:val="4Bulletedcopyblue"/>
        <w:numPr>
          <w:ilvl w:val="0"/>
          <w:numId w:val="18"/>
        </w:numPr>
        <w:spacing w:after="0"/>
        <w:ind w:left="1134" w:hanging="567"/>
        <w:jc w:val="both"/>
        <w:rPr>
          <w:bCs/>
          <w:color w:val="000000" w:themeColor="text1"/>
          <w:sz w:val="22"/>
          <w:szCs w:val="22"/>
        </w:rPr>
      </w:pPr>
      <w:r w:rsidRPr="00582F1D">
        <w:rPr>
          <w:bCs/>
          <w:color w:val="000000" w:themeColor="text1"/>
          <w:sz w:val="22"/>
          <w:szCs w:val="22"/>
        </w:rPr>
        <w:t>Name of individual</w:t>
      </w:r>
    </w:p>
    <w:p w14:paraId="4088057F" w14:textId="77777777" w:rsidR="00AF152E" w:rsidRPr="00582F1D" w:rsidRDefault="00AF152E" w:rsidP="007B15FA">
      <w:pPr>
        <w:pStyle w:val="4Bulletedcopyblue"/>
        <w:numPr>
          <w:ilvl w:val="0"/>
          <w:numId w:val="0"/>
        </w:numPr>
        <w:spacing w:after="0"/>
        <w:ind w:left="1134"/>
        <w:jc w:val="both"/>
        <w:rPr>
          <w:bCs/>
          <w:color w:val="000000" w:themeColor="text1"/>
          <w:sz w:val="22"/>
          <w:szCs w:val="22"/>
        </w:rPr>
      </w:pPr>
    </w:p>
    <w:p w14:paraId="66025127" w14:textId="3D47A484" w:rsidR="002E74CC" w:rsidRDefault="002E74CC" w:rsidP="00E304A5">
      <w:pPr>
        <w:pStyle w:val="4Bulletedcopyblue"/>
        <w:numPr>
          <w:ilvl w:val="0"/>
          <w:numId w:val="18"/>
        </w:numPr>
        <w:spacing w:after="0"/>
        <w:ind w:left="1134" w:hanging="567"/>
        <w:jc w:val="both"/>
        <w:rPr>
          <w:bCs/>
          <w:color w:val="000000" w:themeColor="text1"/>
          <w:sz w:val="22"/>
          <w:szCs w:val="22"/>
        </w:rPr>
      </w:pPr>
      <w:r w:rsidRPr="00582F1D">
        <w:rPr>
          <w:bCs/>
          <w:color w:val="000000" w:themeColor="text1"/>
          <w:sz w:val="22"/>
          <w:szCs w:val="22"/>
        </w:rPr>
        <w:t>Correspondence address</w:t>
      </w:r>
    </w:p>
    <w:p w14:paraId="007F36EC" w14:textId="77777777" w:rsidR="00AF152E" w:rsidRPr="00582F1D" w:rsidRDefault="00AF152E" w:rsidP="007B15FA">
      <w:pPr>
        <w:pStyle w:val="4Bulletedcopyblue"/>
        <w:numPr>
          <w:ilvl w:val="0"/>
          <w:numId w:val="0"/>
        </w:numPr>
        <w:spacing w:after="0"/>
        <w:ind w:left="1134"/>
        <w:jc w:val="both"/>
        <w:rPr>
          <w:bCs/>
          <w:color w:val="000000" w:themeColor="text1"/>
          <w:sz w:val="22"/>
          <w:szCs w:val="22"/>
        </w:rPr>
      </w:pPr>
    </w:p>
    <w:p w14:paraId="01F042D4" w14:textId="2B6A9C7B" w:rsidR="002E74CC" w:rsidRDefault="002E74CC" w:rsidP="00E304A5">
      <w:pPr>
        <w:pStyle w:val="4Bulletedcopyblue"/>
        <w:numPr>
          <w:ilvl w:val="0"/>
          <w:numId w:val="18"/>
        </w:numPr>
        <w:spacing w:after="0"/>
        <w:ind w:left="1134" w:hanging="567"/>
        <w:jc w:val="both"/>
        <w:rPr>
          <w:bCs/>
          <w:color w:val="000000" w:themeColor="text1"/>
          <w:sz w:val="22"/>
          <w:szCs w:val="22"/>
        </w:rPr>
      </w:pPr>
      <w:r w:rsidRPr="00582F1D">
        <w:rPr>
          <w:bCs/>
          <w:color w:val="000000" w:themeColor="text1"/>
          <w:sz w:val="22"/>
          <w:szCs w:val="22"/>
        </w:rPr>
        <w:t>Contact number and email address</w:t>
      </w:r>
    </w:p>
    <w:p w14:paraId="3401DC9F" w14:textId="77777777" w:rsidR="00AF152E" w:rsidRPr="00582F1D" w:rsidRDefault="00AF152E" w:rsidP="007B15FA">
      <w:pPr>
        <w:pStyle w:val="4Bulletedcopyblue"/>
        <w:numPr>
          <w:ilvl w:val="0"/>
          <w:numId w:val="0"/>
        </w:numPr>
        <w:spacing w:after="0"/>
        <w:ind w:left="1134"/>
        <w:jc w:val="both"/>
        <w:rPr>
          <w:bCs/>
          <w:color w:val="000000" w:themeColor="text1"/>
          <w:sz w:val="22"/>
          <w:szCs w:val="22"/>
        </w:rPr>
      </w:pPr>
    </w:p>
    <w:p w14:paraId="79406394" w14:textId="46799F1C" w:rsidR="002E74CC" w:rsidRDefault="002E74CC" w:rsidP="00E304A5">
      <w:pPr>
        <w:pStyle w:val="4Bulletedcopyblue"/>
        <w:numPr>
          <w:ilvl w:val="0"/>
          <w:numId w:val="18"/>
        </w:numPr>
        <w:spacing w:after="0"/>
        <w:ind w:left="1134" w:hanging="567"/>
        <w:jc w:val="both"/>
        <w:rPr>
          <w:bCs/>
          <w:color w:val="000000" w:themeColor="text1"/>
          <w:sz w:val="22"/>
          <w:szCs w:val="22"/>
        </w:rPr>
      </w:pPr>
      <w:r w:rsidRPr="00582F1D">
        <w:rPr>
          <w:bCs/>
          <w:color w:val="000000" w:themeColor="text1"/>
          <w:sz w:val="22"/>
          <w:szCs w:val="22"/>
        </w:rPr>
        <w:t>Details of the information requested</w:t>
      </w:r>
    </w:p>
    <w:p w14:paraId="42D9C11D" w14:textId="77777777" w:rsidR="00AF152E" w:rsidRPr="00582F1D" w:rsidRDefault="00AF152E" w:rsidP="007B15FA">
      <w:pPr>
        <w:pStyle w:val="4Bulletedcopyblue"/>
        <w:numPr>
          <w:ilvl w:val="0"/>
          <w:numId w:val="0"/>
        </w:numPr>
        <w:spacing w:after="0"/>
        <w:ind w:left="1134"/>
        <w:jc w:val="both"/>
        <w:rPr>
          <w:bCs/>
          <w:color w:val="000000" w:themeColor="text1"/>
          <w:sz w:val="22"/>
          <w:szCs w:val="22"/>
        </w:rPr>
      </w:pPr>
    </w:p>
    <w:p w14:paraId="3639172F" w14:textId="36D23FB7" w:rsidR="002E74CC" w:rsidRDefault="002E74CC" w:rsidP="007B15FA">
      <w:pPr>
        <w:pStyle w:val="1bodycopy10pt"/>
        <w:spacing w:after="0"/>
        <w:ind w:left="567"/>
        <w:jc w:val="both"/>
        <w:rPr>
          <w:rFonts w:cs="Arial"/>
          <w:bCs/>
          <w:color w:val="000000" w:themeColor="text1"/>
          <w:sz w:val="22"/>
          <w:szCs w:val="22"/>
        </w:rPr>
      </w:pPr>
      <w:r w:rsidRPr="00582F1D">
        <w:rPr>
          <w:rFonts w:cs="Arial"/>
          <w:bCs/>
          <w:color w:val="000000" w:themeColor="text1"/>
          <w:sz w:val="22"/>
          <w:szCs w:val="22"/>
        </w:rPr>
        <w:lastRenderedPageBreak/>
        <w:t>If staff receive a subject access request in any form they must immediately forward it to the DPO.</w:t>
      </w:r>
    </w:p>
    <w:p w14:paraId="3AE32294" w14:textId="77777777" w:rsidR="00AF152E" w:rsidRPr="00582F1D" w:rsidRDefault="00AF152E" w:rsidP="007B15FA">
      <w:pPr>
        <w:pStyle w:val="1bodycopy10pt"/>
        <w:spacing w:after="0"/>
        <w:jc w:val="both"/>
        <w:rPr>
          <w:rFonts w:cs="Arial"/>
          <w:bCs/>
          <w:color w:val="000000" w:themeColor="text1"/>
          <w:sz w:val="22"/>
          <w:szCs w:val="22"/>
        </w:rPr>
      </w:pPr>
    </w:p>
    <w:p w14:paraId="473B3E90" w14:textId="6AD1CB77" w:rsidR="002E74CC" w:rsidRPr="00582F1D" w:rsidRDefault="002E74CC" w:rsidP="00E304A5">
      <w:pPr>
        <w:pStyle w:val="Subhead2"/>
        <w:numPr>
          <w:ilvl w:val="1"/>
          <w:numId w:val="28"/>
        </w:numPr>
        <w:spacing w:before="0" w:after="0"/>
        <w:jc w:val="both"/>
        <w:rPr>
          <w:rFonts w:cs="Arial"/>
          <w:b w:val="0"/>
          <w:bCs/>
          <w:color w:val="000000" w:themeColor="text1"/>
          <w:sz w:val="22"/>
          <w:szCs w:val="22"/>
        </w:rPr>
      </w:pPr>
      <w:r w:rsidRPr="00582F1D">
        <w:rPr>
          <w:rFonts w:cs="Arial"/>
          <w:b w:val="0"/>
          <w:bCs/>
          <w:color w:val="000000" w:themeColor="text1"/>
          <w:sz w:val="22"/>
          <w:szCs w:val="22"/>
        </w:rPr>
        <w:t>Children and subject access requests</w:t>
      </w:r>
      <w:r w:rsidR="00AF152E">
        <w:rPr>
          <w:rFonts w:cs="Arial"/>
          <w:b w:val="0"/>
          <w:bCs/>
          <w:color w:val="000000" w:themeColor="text1"/>
          <w:sz w:val="22"/>
          <w:szCs w:val="22"/>
        </w:rPr>
        <w:t>.</w:t>
      </w:r>
    </w:p>
    <w:p w14:paraId="79A47426" w14:textId="77777777" w:rsidR="00AF152E" w:rsidRDefault="00AF152E" w:rsidP="00582F1D">
      <w:pPr>
        <w:pStyle w:val="1bodycopy10pt"/>
        <w:spacing w:after="0"/>
        <w:jc w:val="both"/>
        <w:rPr>
          <w:rFonts w:cs="Arial"/>
          <w:bCs/>
          <w:color w:val="000000" w:themeColor="text1"/>
          <w:sz w:val="22"/>
          <w:szCs w:val="22"/>
        </w:rPr>
      </w:pPr>
    </w:p>
    <w:p w14:paraId="46DC0802" w14:textId="3508CD2B" w:rsidR="002E74CC" w:rsidRDefault="002E74CC" w:rsidP="00AF152E">
      <w:pPr>
        <w:pStyle w:val="1bodycopy10pt"/>
        <w:spacing w:after="0"/>
        <w:ind w:left="567"/>
        <w:jc w:val="both"/>
        <w:rPr>
          <w:rFonts w:cs="Arial"/>
          <w:bCs/>
          <w:color w:val="000000" w:themeColor="text1"/>
          <w:sz w:val="22"/>
          <w:szCs w:val="22"/>
        </w:rPr>
      </w:pPr>
      <w:r w:rsidRPr="00582F1D">
        <w:rPr>
          <w:rFonts w:cs="Arial"/>
          <w:bCs/>
          <w:color w:val="000000" w:themeColor="text1"/>
          <w:sz w:val="22"/>
          <w:szCs w:val="22"/>
        </w:rPr>
        <w:t xml:space="preserve">Personal data about a child belongs to that child, and not the child's parents or </w:t>
      </w:r>
      <w:proofErr w:type="spellStart"/>
      <w:r w:rsidRPr="00582F1D">
        <w:rPr>
          <w:rFonts w:cs="Arial"/>
          <w:bCs/>
          <w:color w:val="000000" w:themeColor="text1"/>
          <w:sz w:val="22"/>
          <w:szCs w:val="22"/>
        </w:rPr>
        <w:t>carers</w:t>
      </w:r>
      <w:proofErr w:type="spellEnd"/>
      <w:r w:rsidRPr="00582F1D">
        <w:rPr>
          <w:rFonts w:cs="Arial"/>
          <w:bCs/>
          <w:color w:val="000000" w:themeColor="text1"/>
          <w:sz w:val="22"/>
          <w:szCs w:val="22"/>
        </w:rPr>
        <w:t xml:space="preserve">. For a parent or </w:t>
      </w:r>
      <w:proofErr w:type="spellStart"/>
      <w:r w:rsidRPr="00582F1D">
        <w:rPr>
          <w:rFonts w:cs="Arial"/>
          <w:bCs/>
          <w:color w:val="000000" w:themeColor="text1"/>
          <w:sz w:val="22"/>
          <w:szCs w:val="22"/>
        </w:rPr>
        <w:t>carer</w:t>
      </w:r>
      <w:proofErr w:type="spellEnd"/>
      <w:r w:rsidRPr="00582F1D">
        <w:rPr>
          <w:rFonts w:cs="Arial"/>
          <w:bCs/>
          <w:color w:val="000000" w:themeColor="text1"/>
          <w:sz w:val="22"/>
          <w:szCs w:val="22"/>
        </w:rPr>
        <w:t xml:space="preserve"> to make a subject access request with respect to their child, the child must either be unable to understand their rights and the implications of a subject access request, or have given their consent.</w:t>
      </w:r>
    </w:p>
    <w:p w14:paraId="2DB3ABBC" w14:textId="77777777" w:rsidR="00AF152E" w:rsidRPr="007B15FA" w:rsidRDefault="00AF152E" w:rsidP="00AF152E">
      <w:pPr>
        <w:pStyle w:val="1bodycopy10pt"/>
        <w:spacing w:after="0"/>
        <w:ind w:left="567"/>
        <w:jc w:val="both"/>
        <w:rPr>
          <w:rFonts w:cs="Arial"/>
          <w:b/>
          <w:color w:val="000000" w:themeColor="text1"/>
          <w:sz w:val="22"/>
          <w:szCs w:val="22"/>
        </w:rPr>
      </w:pPr>
    </w:p>
    <w:p w14:paraId="6EC4A785" w14:textId="16681F67" w:rsidR="002E74CC" w:rsidRDefault="002E74CC" w:rsidP="00AF152E">
      <w:pPr>
        <w:pStyle w:val="1bodycopy10pt"/>
        <w:spacing w:after="0"/>
        <w:ind w:left="567"/>
        <w:jc w:val="both"/>
        <w:rPr>
          <w:rFonts w:cs="Arial"/>
          <w:bCs/>
          <w:color w:val="000000" w:themeColor="text1"/>
          <w:sz w:val="22"/>
          <w:szCs w:val="22"/>
        </w:rPr>
      </w:pPr>
      <w:r w:rsidRPr="004B3918">
        <w:rPr>
          <w:rFonts w:cs="Arial"/>
          <w:bCs/>
          <w:color w:val="000000" w:themeColor="text1"/>
          <w:sz w:val="22"/>
          <w:szCs w:val="22"/>
        </w:rPr>
        <w:t xml:space="preserve">Children aged 12 and above are generally regarded to be mature enough to understand their rights and the implications of a subject access request. Therefore, most subject access requests from parents or </w:t>
      </w:r>
      <w:proofErr w:type="spellStart"/>
      <w:r w:rsidRPr="004B3918">
        <w:rPr>
          <w:rFonts w:cs="Arial"/>
          <w:bCs/>
          <w:color w:val="000000" w:themeColor="text1"/>
          <w:sz w:val="22"/>
          <w:szCs w:val="22"/>
        </w:rPr>
        <w:t>carers</w:t>
      </w:r>
      <w:proofErr w:type="spellEnd"/>
      <w:r w:rsidRPr="004B3918">
        <w:rPr>
          <w:rFonts w:cs="Arial"/>
          <w:bCs/>
          <w:color w:val="000000" w:themeColor="text1"/>
          <w:sz w:val="22"/>
          <w:szCs w:val="22"/>
        </w:rPr>
        <w:t xml:space="preserve"> of pupils at our school may not be granted without the express permission of the pupil. This is not a rule and a pupil’s ability to understand their rights will always be judged on a case-by-case basis.</w:t>
      </w:r>
    </w:p>
    <w:p w14:paraId="128D8D45" w14:textId="77777777" w:rsidR="00AF152E" w:rsidRPr="00582F1D" w:rsidRDefault="00AF152E" w:rsidP="00582F1D">
      <w:pPr>
        <w:pStyle w:val="1bodycopy10pt"/>
        <w:spacing w:after="0"/>
        <w:jc w:val="both"/>
        <w:rPr>
          <w:rFonts w:cs="Arial"/>
          <w:bCs/>
          <w:color w:val="000000" w:themeColor="text1"/>
          <w:sz w:val="22"/>
          <w:szCs w:val="22"/>
        </w:rPr>
      </w:pPr>
    </w:p>
    <w:p w14:paraId="095B7E1A" w14:textId="04EACF41" w:rsidR="002E74CC" w:rsidRPr="00F43EBE" w:rsidRDefault="00F43EBE" w:rsidP="007B15FA">
      <w:pPr>
        <w:pStyle w:val="1bodycopy10pt"/>
        <w:tabs>
          <w:tab w:val="left" w:pos="567"/>
        </w:tabs>
        <w:rPr>
          <w:b/>
          <w:sz w:val="22"/>
          <w:szCs w:val="22"/>
        </w:rPr>
      </w:pPr>
      <w:r w:rsidRPr="00F43EBE">
        <w:rPr>
          <w:bCs/>
          <w:sz w:val="22"/>
          <w:szCs w:val="22"/>
        </w:rPr>
        <w:t>15.3</w:t>
      </w:r>
      <w:r w:rsidRPr="00F43EBE">
        <w:rPr>
          <w:b/>
          <w:sz w:val="22"/>
          <w:szCs w:val="22"/>
        </w:rPr>
        <w:t xml:space="preserve"> </w:t>
      </w:r>
      <w:r w:rsidR="007B15FA">
        <w:rPr>
          <w:b/>
          <w:sz w:val="22"/>
          <w:szCs w:val="22"/>
        </w:rPr>
        <w:tab/>
      </w:r>
      <w:r w:rsidR="002E74CC" w:rsidRPr="00F43EBE">
        <w:rPr>
          <w:sz w:val="22"/>
          <w:szCs w:val="22"/>
        </w:rPr>
        <w:t>Responding to subject access requests</w:t>
      </w:r>
      <w:r w:rsidR="00AF152E" w:rsidRPr="00F43EBE">
        <w:rPr>
          <w:sz w:val="22"/>
          <w:szCs w:val="22"/>
        </w:rPr>
        <w:t>.</w:t>
      </w:r>
    </w:p>
    <w:p w14:paraId="30D4CBC1" w14:textId="77777777" w:rsidR="003B3F8D" w:rsidRDefault="003B3F8D" w:rsidP="007B15FA">
      <w:pPr>
        <w:pStyle w:val="1bodycopy10pt"/>
        <w:tabs>
          <w:tab w:val="left" w:pos="567"/>
        </w:tabs>
        <w:spacing w:after="0"/>
        <w:jc w:val="both"/>
        <w:rPr>
          <w:rFonts w:cs="Arial"/>
          <w:bCs/>
          <w:color w:val="000000" w:themeColor="text1"/>
          <w:sz w:val="22"/>
          <w:szCs w:val="22"/>
        </w:rPr>
      </w:pPr>
    </w:p>
    <w:p w14:paraId="16015B54" w14:textId="5BE30F74" w:rsidR="002E74CC" w:rsidRDefault="007B15FA" w:rsidP="007B15FA">
      <w:pPr>
        <w:pStyle w:val="1bodycopy10pt"/>
        <w:tabs>
          <w:tab w:val="left" w:pos="567"/>
        </w:tabs>
        <w:spacing w:after="0"/>
        <w:jc w:val="both"/>
        <w:rPr>
          <w:rFonts w:cs="Arial"/>
          <w:bCs/>
          <w:color w:val="000000" w:themeColor="text1"/>
          <w:sz w:val="22"/>
          <w:szCs w:val="22"/>
        </w:rPr>
      </w:pPr>
      <w:r>
        <w:rPr>
          <w:rFonts w:cs="Arial"/>
          <w:bCs/>
          <w:color w:val="000000" w:themeColor="text1"/>
          <w:sz w:val="22"/>
          <w:szCs w:val="22"/>
        </w:rPr>
        <w:tab/>
      </w:r>
      <w:r w:rsidR="002E74CC" w:rsidRPr="00582F1D">
        <w:rPr>
          <w:rFonts w:cs="Arial"/>
          <w:bCs/>
          <w:color w:val="000000" w:themeColor="text1"/>
          <w:sz w:val="22"/>
          <w:szCs w:val="22"/>
        </w:rPr>
        <w:t>When responding to requests,</w:t>
      </w:r>
      <w:r w:rsidR="002128C4" w:rsidRPr="00582F1D">
        <w:rPr>
          <w:rFonts w:cs="Arial"/>
          <w:bCs/>
          <w:color w:val="000000" w:themeColor="text1"/>
          <w:sz w:val="22"/>
          <w:szCs w:val="22"/>
        </w:rPr>
        <w:t xml:space="preserve"> school</w:t>
      </w:r>
      <w:r w:rsidR="002E74CC" w:rsidRPr="00582F1D">
        <w:rPr>
          <w:rFonts w:cs="Arial"/>
          <w:bCs/>
          <w:color w:val="000000" w:themeColor="text1"/>
          <w:sz w:val="22"/>
          <w:szCs w:val="22"/>
        </w:rPr>
        <w:t xml:space="preserve">: </w:t>
      </w:r>
    </w:p>
    <w:p w14:paraId="474966A5" w14:textId="77777777" w:rsidR="00AF152E" w:rsidRPr="00582F1D" w:rsidRDefault="00AF152E" w:rsidP="00AF152E">
      <w:pPr>
        <w:pStyle w:val="1bodycopy10pt"/>
        <w:spacing w:after="0"/>
        <w:ind w:left="567"/>
        <w:jc w:val="both"/>
        <w:rPr>
          <w:rFonts w:cs="Arial"/>
          <w:bCs/>
          <w:color w:val="000000" w:themeColor="text1"/>
          <w:sz w:val="22"/>
          <w:szCs w:val="22"/>
        </w:rPr>
      </w:pPr>
    </w:p>
    <w:p w14:paraId="4D195B9D" w14:textId="20AF7588" w:rsidR="002E74CC" w:rsidRDefault="002128C4" w:rsidP="00E304A5">
      <w:pPr>
        <w:pStyle w:val="4Bulletedcopyblue"/>
        <w:numPr>
          <w:ilvl w:val="0"/>
          <w:numId w:val="19"/>
        </w:numPr>
        <w:spacing w:after="0"/>
        <w:ind w:left="1134" w:hanging="567"/>
        <w:jc w:val="both"/>
        <w:rPr>
          <w:bCs/>
          <w:color w:val="000000" w:themeColor="text1"/>
          <w:sz w:val="22"/>
          <w:szCs w:val="22"/>
        </w:rPr>
      </w:pPr>
      <w:r w:rsidRPr="00582F1D">
        <w:rPr>
          <w:bCs/>
          <w:color w:val="000000" w:themeColor="text1"/>
          <w:sz w:val="22"/>
          <w:szCs w:val="22"/>
        </w:rPr>
        <w:t xml:space="preserve">May </w:t>
      </w:r>
      <w:r w:rsidR="002E74CC" w:rsidRPr="00582F1D">
        <w:rPr>
          <w:bCs/>
          <w:color w:val="000000" w:themeColor="text1"/>
          <w:sz w:val="22"/>
          <w:szCs w:val="22"/>
        </w:rPr>
        <w:t>ask the individual to provide 2 forms of identification</w:t>
      </w:r>
    </w:p>
    <w:p w14:paraId="063C94FD" w14:textId="77777777" w:rsidR="00AF152E" w:rsidRPr="00582F1D" w:rsidRDefault="00AF152E" w:rsidP="00AF152E">
      <w:pPr>
        <w:pStyle w:val="4Bulletedcopyblue"/>
        <w:numPr>
          <w:ilvl w:val="0"/>
          <w:numId w:val="0"/>
        </w:numPr>
        <w:spacing w:after="0"/>
        <w:ind w:left="1134"/>
        <w:jc w:val="both"/>
        <w:rPr>
          <w:bCs/>
          <w:color w:val="000000" w:themeColor="text1"/>
          <w:sz w:val="22"/>
          <w:szCs w:val="22"/>
        </w:rPr>
      </w:pPr>
    </w:p>
    <w:p w14:paraId="60DC756B" w14:textId="5D2C5253" w:rsidR="002E74CC" w:rsidRDefault="002128C4" w:rsidP="00E304A5">
      <w:pPr>
        <w:pStyle w:val="4Bulletedcopyblue"/>
        <w:numPr>
          <w:ilvl w:val="0"/>
          <w:numId w:val="19"/>
        </w:numPr>
        <w:spacing w:after="0"/>
        <w:ind w:left="1134" w:hanging="567"/>
        <w:jc w:val="both"/>
        <w:rPr>
          <w:bCs/>
          <w:color w:val="000000" w:themeColor="text1"/>
          <w:sz w:val="22"/>
          <w:szCs w:val="22"/>
        </w:rPr>
      </w:pPr>
      <w:r w:rsidRPr="00582F1D">
        <w:rPr>
          <w:bCs/>
          <w:color w:val="000000" w:themeColor="text1"/>
          <w:sz w:val="22"/>
          <w:szCs w:val="22"/>
        </w:rPr>
        <w:t xml:space="preserve">May </w:t>
      </w:r>
      <w:r w:rsidR="002E74CC" w:rsidRPr="00582F1D">
        <w:rPr>
          <w:bCs/>
          <w:color w:val="000000" w:themeColor="text1"/>
          <w:sz w:val="22"/>
          <w:szCs w:val="22"/>
        </w:rPr>
        <w:t xml:space="preserve">contact the individual via phone to confirm the request was made </w:t>
      </w:r>
    </w:p>
    <w:p w14:paraId="085F1EA3" w14:textId="77777777" w:rsidR="00AF152E" w:rsidRPr="00582F1D" w:rsidRDefault="00AF152E" w:rsidP="00AF152E">
      <w:pPr>
        <w:pStyle w:val="4Bulletedcopyblue"/>
        <w:numPr>
          <w:ilvl w:val="0"/>
          <w:numId w:val="0"/>
        </w:numPr>
        <w:spacing w:after="0"/>
        <w:ind w:left="1134"/>
        <w:jc w:val="both"/>
        <w:rPr>
          <w:bCs/>
          <w:color w:val="000000" w:themeColor="text1"/>
          <w:sz w:val="22"/>
          <w:szCs w:val="22"/>
        </w:rPr>
      </w:pPr>
    </w:p>
    <w:p w14:paraId="04916C7B" w14:textId="4426F695" w:rsidR="002E74CC" w:rsidRDefault="002E74CC" w:rsidP="00E304A5">
      <w:pPr>
        <w:pStyle w:val="4Bulletedcopyblue"/>
        <w:numPr>
          <w:ilvl w:val="0"/>
          <w:numId w:val="19"/>
        </w:numPr>
        <w:spacing w:after="0"/>
        <w:ind w:left="1134" w:hanging="567"/>
        <w:jc w:val="both"/>
        <w:rPr>
          <w:bCs/>
          <w:color w:val="000000" w:themeColor="text1"/>
          <w:sz w:val="22"/>
          <w:szCs w:val="22"/>
        </w:rPr>
      </w:pPr>
      <w:r w:rsidRPr="00582F1D">
        <w:rPr>
          <w:bCs/>
          <w:color w:val="000000" w:themeColor="text1"/>
          <w:sz w:val="22"/>
          <w:szCs w:val="22"/>
        </w:rPr>
        <w:t>Will respond without delay and within 1 month of receipt of the request (or receipt of the additional information needed to confirm identity, where relevant)</w:t>
      </w:r>
    </w:p>
    <w:p w14:paraId="25CE81C8" w14:textId="77777777" w:rsidR="00AF152E" w:rsidRPr="00582F1D" w:rsidRDefault="00AF152E" w:rsidP="00AF152E">
      <w:pPr>
        <w:pStyle w:val="4Bulletedcopyblue"/>
        <w:numPr>
          <w:ilvl w:val="0"/>
          <w:numId w:val="0"/>
        </w:numPr>
        <w:spacing w:after="0"/>
        <w:ind w:left="1134"/>
        <w:jc w:val="both"/>
        <w:rPr>
          <w:bCs/>
          <w:color w:val="000000" w:themeColor="text1"/>
          <w:sz w:val="22"/>
          <w:szCs w:val="22"/>
        </w:rPr>
      </w:pPr>
    </w:p>
    <w:p w14:paraId="59FB5FA8" w14:textId="7E558C5A" w:rsidR="002E74CC" w:rsidRDefault="002E74CC" w:rsidP="00E304A5">
      <w:pPr>
        <w:pStyle w:val="4Bulletedcopyblue"/>
        <w:numPr>
          <w:ilvl w:val="0"/>
          <w:numId w:val="19"/>
        </w:numPr>
        <w:spacing w:after="0"/>
        <w:ind w:left="1134" w:hanging="567"/>
        <w:jc w:val="both"/>
        <w:rPr>
          <w:bCs/>
          <w:color w:val="000000" w:themeColor="text1"/>
          <w:sz w:val="22"/>
          <w:szCs w:val="22"/>
        </w:rPr>
      </w:pPr>
      <w:r w:rsidRPr="00582F1D">
        <w:rPr>
          <w:bCs/>
          <w:color w:val="000000" w:themeColor="text1"/>
          <w:sz w:val="22"/>
          <w:szCs w:val="22"/>
        </w:rPr>
        <w:t>Will provide the information free of charge</w:t>
      </w:r>
    </w:p>
    <w:p w14:paraId="32F64977" w14:textId="77777777" w:rsidR="00AF152E" w:rsidRPr="00582F1D" w:rsidRDefault="00AF152E" w:rsidP="00AF152E">
      <w:pPr>
        <w:pStyle w:val="4Bulletedcopyblue"/>
        <w:numPr>
          <w:ilvl w:val="0"/>
          <w:numId w:val="0"/>
        </w:numPr>
        <w:spacing w:after="0"/>
        <w:ind w:left="1134"/>
        <w:jc w:val="both"/>
        <w:rPr>
          <w:bCs/>
          <w:color w:val="000000" w:themeColor="text1"/>
          <w:sz w:val="22"/>
          <w:szCs w:val="22"/>
        </w:rPr>
      </w:pPr>
    </w:p>
    <w:p w14:paraId="1B9199FB" w14:textId="2D6D1BF2" w:rsidR="002E74CC" w:rsidRDefault="002E74CC" w:rsidP="00E304A5">
      <w:pPr>
        <w:pStyle w:val="4Bulletedcopyblue"/>
        <w:numPr>
          <w:ilvl w:val="0"/>
          <w:numId w:val="19"/>
        </w:numPr>
        <w:spacing w:after="0"/>
        <w:ind w:left="1134" w:hanging="567"/>
        <w:jc w:val="both"/>
        <w:rPr>
          <w:bCs/>
          <w:color w:val="000000" w:themeColor="text1"/>
          <w:sz w:val="22"/>
          <w:szCs w:val="22"/>
        </w:rPr>
      </w:pPr>
      <w:r w:rsidRPr="00582F1D">
        <w:rPr>
          <w:bCs/>
          <w:color w:val="000000" w:themeColor="text1"/>
          <w:sz w:val="22"/>
          <w:szCs w:val="22"/>
        </w:rPr>
        <w:t>May tell the individual we will comply within 3 months of receipt of the request, where a request is complex or numerous. We will inform the individual of this within 1 month, and explain why the extension is necessary</w:t>
      </w:r>
    </w:p>
    <w:p w14:paraId="4DD5D1DA" w14:textId="77777777" w:rsidR="00AF152E" w:rsidRPr="00582F1D" w:rsidRDefault="00AF152E" w:rsidP="00AF152E">
      <w:pPr>
        <w:pStyle w:val="4Bulletedcopyblue"/>
        <w:numPr>
          <w:ilvl w:val="0"/>
          <w:numId w:val="0"/>
        </w:numPr>
        <w:spacing w:after="0"/>
        <w:ind w:left="1134"/>
        <w:jc w:val="both"/>
        <w:rPr>
          <w:bCs/>
          <w:color w:val="000000" w:themeColor="text1"/>
          <w:sz w:val="22"/>
          <w:szCs w:val="22"/>
        </w:rPr>
      </w:pPr>
    </w:p>
    <w:p w14:paraId="3BCD05E1" w14:textId="4C0636FC" w:rsidR="002E74CC" w:rsidRDefault="002128C4" w:rsidP="003B3F8D">
      <w:pPr>
        <w:pStyle w:val="1bodycopy10pt"/>
        <w:spacing w:after="0"/>
        <w:ind w:firstLine="567"/>
        <w:jc w:val="both"/>
        <w:rPr>
          <w:rFonts w:cs="Arial"/>
          <w:bCs/>
          <w:color w:val="000000" w:themeColor="text1"/>
          <w:sz w:val="22"/>
          <w:szCs w:val="22"/>
        </w:rPr>
      </w:pPr>
      <w:r w:rsidRPr="00582F1D">
        <w:rPr>
          <w:rFonts w:cs="Arial"/>
          <w:bCs/>
          <w:color w:val="000000" w:themeColor="text1"/>
          <w:sz w:val="22"/>
          <w:szCs w:val="22"/>
        </w:rPr>
        <w:t>School</w:t>
      </w:r>
      <w:r w:rsidR="002E74CC" w:rsidRPr="00582F1D">
        <w:rPr>
          <w:rFonts w:cs="Arial"/>
          <w:bCs/>
          <w:color w:val="000000" w:themeColor="text1"/>
          <w:sz w:val="22"/>
          <w:szCs w:val="22"/>
        </w:rPr>
        <w:t xml:space="preserve"> may not disclose information for a variety of reasons, such as if it:</w:t>
      </w:r>
    </w:p>
    <w:p w14:paraId="26D66EAA" w14:textId="77777777" w:rsidR="00AF152E" w:rsidRPr="00582F1D" w:rsidRDefault="00AF152E" w:rsidP="00AF152E">
      <w:pPr>
        <w:pStyle w:val="1bodycopy10pt"/>
        <w:spacing w:after="0"/>
        <w:ind w:left="567"/>
        <w:jc w:val="both"/>
        <w:rPr>
          <w:rFonts w:cs="Arial"/>
          <w:bCs/>
          <w:color w:val="000000" w:themeColor="text1"/>
          <w:sz w:val="22"/>
          <w:szCs w:val="22"/>
        </w:rPr>
      </w:pPr>
    </w:p>
    <w:p w14:paraId="43675E75" w14:textId="2A7FD309" w:rsidR="002E74CC" w:rsidRDefault="002E74CC" w:rsidP="00E304A5">
      <w:pPr>
        <w:pStyle w:val="4Bulletedcopyblue"/>
        <w:numPr>
          <w:ilvl w:val="0"/>
          <w:numId w:val="20"/>
        </w:numPr>
        <w:spacing w:after="0"/>
        <w:ind w:left="1134" w:hanging="567"/>
        <w:jc w:val="both"/>
        <w:rPr>
          <w:bCs/>
          <w:color w:val="000000" w:themeColor="text1"/>
          <w:sz w:val="22"/>
          <w:szCs w:val="22"/>
        </w:rPr>
      </w:pPr>
      <w:r w:rsidRPr="00582F1D">
        <w:rPr>
          <w:bCs/>
          <w:color w:val="000000" w:themeColor="text1"/>
          <w:sz w:val="22"/>
          <w:szCs w:val="22"/>
        </w:rPr>
        <w:t>Might cause serious harm to the physical or mental health of the pupil or another individual</w:t>
      </w:r>
    </w:p>
    <w:p w14:paraId="04CFD11F" w14:textId="77777777" w:rsidR="0067424C" w:rsidRPr="00582F1D" w:rsidRDefault="0067424C" w:rsidP="0067424C">
      <w:pPr>
        <w:pStyle w:val="4Bulletedcopyblue"/>
        <w:numPr>
          <w:ilvl w:val="0"/>
          <w:numId w:val="0"/>
        </w:numPr>
        <w:spacing w:after="0"/>
        <w:ind w:left="1134"/>
        <w:jc w:val="both"/>
        <w:rPr>
          <w:bCs/>
          <w:color w:val="000000" w:themeColor="text1"/>
          <w:sz w:val="22"/>
          <w:szCs w:val="22"/>
        </w:rPr>
      </w:pPr>
    </w:p>
    <w:p w14:paraId="6F9F808C" w14:textId="3396455D" w:rsidR="002E74CC" w:rsidRDefault="002E74CC" w:rsidP="00E304A5">
      <w:pPr>
        <w:pStyle w:val="4Bulletedcopyblue"/>
        <w:numPr>
          <w:ilvl w:val="0"/>
          <w:numId w:val="20"/>
        </w:numPr>
        <w:spacing w:after="0"/>
        <w:ind w:left="1134" w:hanging="567"/>
        <w:jc w:val="both"/>
        <w:rPr>
          <w:bCs/>
          <w:color w:val="000000" w:themeColor="text1"/>
          <w:sz w:val="22"/>
          <w:szCs w:val="22"/>
        </w:rPr>
      </w:pPr>
      <w:r w:rsidRPr="00582F1D">
        <w:rPr>
          <w:bCs/>
          <w:color w:val="000000" w:themeColor="text1"/>
          <w:sz w:val="22"/>
          <w:szCs w:val="22"/>
        </w:rPr>
        <w:t>Would reveal that the child is being or has been abused, or is at risk of abuse, where the disclosure of that information would not be in the child’s best interests</w:t>
      </w:r>
    </w:p>
    <w:p w14:paraId="26EFD5FB" w14:textId="77777777" w:rsidR="0067424C" w:rsidRPr="00582F1D" w:rsidRDefault="0067424C" w:rsidP="0067424C">
      <w:pPr>
        <w:pStyle w:val="4Bulletedcopyblue"/>
        <w:numPr>
          <w:ilvl w:val="0"/>
          <w:numId w:val="0"/>
        </w:numPr>
        <w:spacing w:after="0"/>
        <w:ind w:left="1134"/>
        <w:jc w:val="both"/>
        <w:rPr>
          <w:bCs/>
          <w:color w:val="000000" w:themeColor="text1"/>
          <w:sz w:val="22"/>
          <w:szCs w:val="22"/>
        </w:rPr>
      </w:pPr>
    </w:p>
    <w:p w14:paraId="55137717" w14:textId="59F0C5D0" w:rsidR="002E74CC" w:rsidRDefault="002E74CC" w:rsidP="00E304A5">
      <w:pPr>
        <w:pStyle w:val="4Bulletedcopyblue"/>
        <w:numPr>
          <w:ilvl w:val="0"/>
          <w:numId w:val="20"/>
        </w:numPr>
        <w:spacing w:after="0"/>
        <w:ind w:left="1134" w:hanging="567"/>
        <w:jc w:val="both"/>
        <w:rPr>
          <w:bCs/>
          <w:color w:val="000000" w:themeColor="text1"/>
          <w:sz w:val="22"/>
          <w:szCs w:val="22"/>
        </w:rPr>
      </w:pPr>
      <w:r w:rsidRPr="00582F1D">
        <w:rPr>
          <w:bCs/>
          <w:color w:val="000000" w:themeColor="text1"/>
          <w:sz w:val="22"/>
          <w:szCs w:val="22"/>
        </w:rPr>
        <w:t xml:space="preserve">Would include another person’s personal data that we can’t reasonably </w:t>
      </w:r>
      <w:proofErr w:type="spellStart"/>
      <w:r w:rsidRPr="00582F1D">
        <w:rPr>
          <w:bCs/>
          <w:color w:val="000000" w:themeColor="text1"/>
          <w:sz w:val="22"/>
          <w:szCs w:val="22"/>
        </w:rPr>
        <w:t>anonymise</w:t>
      </w:r>
      <w:proofErr w:type="spellEnd"/>
      <w:r w:rsidRPr="00582F1D">
        <w:rPr>
          <w:bCs/>
          <w:color w:val="000000" w:themeColor="text1"/>
          <w:sz w:val="22"/>
          <w:szCs w:val="22"/>
        </w:rPr>
        <w:t>, and we don’t have the other person’s consent and it would be unreasonable to proceed without it</w:t>
      </w:r>
    </w:p>
    <w:p w14:paraId="04E1AF48" w14:textId="77777777" w:rsidR="0067424C" w:rsidRPr="00582F1D" w:rsidRDefault="0067424C" w:rsidP="0067424C">
      <w:pPr>
        <w:pStyle w:val="4Bulletedcopyblue"/>
        <w:numPr>
          <w:ilvl w:val="0"/>
          <w:numId w:val="0"/>
        </w:numPr>
        <w:spacing w:after="0"/>
        <w:ind w:left="1134"/>
        <w:jc w:val="both"/>
        <w:rPr>
          <w:bCs/>
          <w:color w:val="000000" w:themeColor="text1"/>
          <w:sz w:val="22"/>
          <w:szCs w:val="22"/>
        </w:rPr>
      </w:pPr>
    </w:p>
    <w:p w14:paraId="66CC8D7D" w14:textId="610E1427" w:rsidR="002E74CC" w:rsidRDefault="002E74CC" w:rsidP="00E304A5">
      <w:pPr>
        <w:pStyle w:val="4Bulletedcopyblue"/>
        <w:numPr>
          <w:ilvl w:val="0"/>
          <w:numId w:val="20"/>
        </w:numPr>
        <w:spacing w:after="0"/>
        <w:ind w:left="1134" w:hanging="567"/>
        <w:jc w:val="both"/>
        <w:rPr>
          <w:bCs/>
          <w:color w:val="000000" w:themeColor="text1"/>
          <w:sz w:val="22"/>
          <w:szCs w:val="22"/>
        </w:rPr>
      </w:pPr>
      <w:r w:rsidRPr="00582F1D">
        <w:rPr>
          <w:bCs/>
          <w:color w:val="000000" w:themeColor="text1"/>
          <w:sz w:val="22"/>
          <w:szCs w:val="22"/>
        </w:rPr>
        <w:t>Is part of certain sensitive documents, such as those related to crime, immigration, legal proceedings or legal professional privilege, management forecasts, negotiations, confidential references, or exam scripts</w:t>
      </w:r>
    </w:p>
    <w:p w14:paraId="74280271" w14:textId="77777777" w:rsidR="0067424C" w:rsidRPr="00582F1D" w:rsidRDefault="0067424C" w:rsidP="0067424C">
      <w:pPr>
        <w:pStyle w:val="4Bulletedcopyblue"/>
        <w:numPr>
          <w:ilvl w:val="0"/>
          <w:numId w:val="0"/>
        </w:numPr>
        <w:spacing w:after="0"/>
        <w:ind w:left="1134"/>
        <w:jc w:val="both"/>
        <w:rPr>
          <w:bCs/>
          <w:color w:val="000000" w:themeColor="text1"/>
          <w:sz w:val="22"/>
          <w:szCs w:val="22"/>
        </w:rPr>
      </w:pPr>
    </w:p>
    <w:p w14:paraId="505CCFF9" w14:textId="47447DD3" w:rsidR="002128C4" w:rsidRDefault="007B15FA" w:rsidP="007B15FA">
      <w:pPr>
        <w:pStyle w:val="1bodycopy10pt"/>
        <w:tabs>
          <w:tab w:val="left" w:pos="567"/>
        </w:tabs>
        <w:spacing w:after="0"/>
        <w:ind w:left="567" w:hanging="567"/>
        <w:jc w:val="both"/>
        <w:rPr>
          <w:rFonts w:cs="Arial"/>
          <w:bCs/>
          <w:color w:val="000000" w:themeColor="text1"/>
          <w:sz w:val="22"/>
          <w:szCs w:val="22"/>
        </w:rPr>
      </w:pPr>
      <w:r>
        <w:rPr>
          <w:rFonts w:cs="Arial"/>
          <w:bCs/>
          <w:color w:val="000000" w:themeColor="text1"/>
          <w:sz w:val="22"/>
          <w:szCs w:val="22"/>
        </w:rPr>
        <w:t>15.6</w:t>
      </w:r>
      <w:r>
        <w:rPr>
          <w:rFonts w:cs="Arial"/>
          <w:bCs/>
          <w:color w:val="000000" w:themeColor="text1"/>
          <w:sz w:val="22"/>
          <w:szCs w:val="22"/>
        </w:rPr>
        <w:tab/>
      </w:r>
      <w:r w:rsidR="002E74CC" w:rsidRPr="00582F1D">
        <w:rPr>
          <w:rFonts w:cs="Arial"/>
          <w:bCs/>
          <w:color w:val="000000" w:themeColor="text1"/>
          <w:sz w:val="22"/>
          <w:szCs w:val="22"/>
        </w:rPr>
        <w:t xml:space="preserve">If the request is unfounded or excessive, </w:t>
      </w:r>
      <w:r w:rsidR="002128C4" w:rsidRPr="00582F1D">
        <w:rPr>
          <w:rFonts w:cs="Arial"/>
          <w:bCs/>
          <w:color w:val="000000" w:themeColor="text1"/>
          <w:sz w:val="22"/>
          <w:szCs w:val="22"/>
        </w:rPr>
        <w:t>school</w:t>
      </w:r>
      <w:r w:rsidR="002E74CC" w:rsidRPr="00582F1D">
        <w:rPr>
          <w:rFonts w:cs="Arial"/>
          <w:bCs/>
          <w:color w:val="000000" w:themeColor="text1"/>
          <w:sz w:val="22"/>
          <w:szCs w:val="22"/>
        </w:rPr>
        <w:t xml:space="preserve"> may refuse to act on it, or charge a reasonable fee to cover administrative costs. </w:t>
      </w:r>
    </w:p>
    <w:p w14:paraId="20FAD84C" w14:textId="77777777" w:rsidR="0067424C" w:rsidRPr="00582F1D" w:rsidRDefault="0067424C" w:rsidP="0067424C">
      <w:pPr>
        <w:pStyle w:val="1bodycopy10pt"/>
        <w:spacing w:after="0"/>
        <w:ind w:left="567"/>
        <w:jc w:val="both"/>
        <w:rPr>
          <w:rFonts w:cs="Arial"/>
          <w:bCs/>
          <w:color w:val="000000" w:themeColor="text1"/>
          <w:sz w:val="22"/>
          <w:szCs w:val="22"/>
        </w:rPr>
      </w:pPr>
    </w:p>
    <w:p w14:paraId="2F55621B" w14:textId="79A16977" w:rsidR="007B15FA" w:rsidRDefault="002128C4" w:rsidP="00E304A5">
      <w:pPr>
        <w:pStyle w:val="1bodycopy10pt"/>
        <w:numPr>
          <w:ilvl w:val="1"/>
          <w:numId w:val="29"/>
        </w:numPr>
        <w:spacing w:after="0"/>
        <w:ind w:left="567" w:hanging="567"/>
        <w:jc w:val="both"/>
        <w:rPr>
          <w:rFonts w:cs="Arial"/>
          <w:bCs/>
          <w:color w:val="000000" w:themeColor="text1"/>
          <w:sz w:val="22"/>
          <w:szCs w:val="22"/>
        </w:rPr>
      </w:pPr>
      <w:r w:rsidRPr="00582F1D">
        <w:rPr>
          <w:rFonts w:cs="Arial"/>
          <w:bCs/>
          <w:color w:val="000000" w:themeColor="text1"/>
          <w:sz w:val="22"/>
          <w:szCs w:val="22"/>
        </w:rPr>
        <w:t>School</w:t>
      </w:r>
      <w:r w:rsidR="002E74CC" w:rsidRPr="00582F1D">
        <w:rPr>
          <w:rFonts w:cs="Arial"/>
          <w:bCs/>
          <w:color w:val="000000" w:themeColor="text1"/>
          <w:sz w:val="22"/>
          <w:szCs w:val="22"/>
        </w:rPr>
        <w:t xml:space="preserve"> will </w:t>
      </w:r>
      <w:r w:rsidRPr="00582F1D">
        <w:rPr>
          <w:rFonts w:cs="Arial"/>
          <w:bCs/>
          <w:color w:val="000000" w:themeColor="text1"/>
          <w:sz w:val="22"/>
          <w:szCs w:val="22"/>
        </w:rPr>
        <w:t xml:space="preserve">also </w:t>
      </w:r>
      <w:r w:rsidR="002E74CC" w:rsidRPr="00582F1D">
        <w:rPr>
          <w:rFonts w:cs="Arial"/>
          <w:bCs/>
          <w:color w:val="000000" w:themeColor="text1"/>
          <w:sz w:val="22"/>
          <w:szCs w:val="22"/>
        </w:rPr>
        <w:t>take into account whether the request is repetitive in nature when making this decision.</w:t>
      </w:r>
    </w:p>
    <w:p w14:paraId="6D6ED3E3" w14:textId="77777777" w:rsidR="007B15FA" w:rsidRDefault="007B15FA" w:rsidP="007B15FA">
      <w:pPr>
        <w:pStyle w:val="1bodycopy10pt"/>
        <w:spacing w:after="0"/>
        <w:ind w:left="567" w:hanging="567"/>
        <w:jc w:val="both"/>
        <w:rPr>
          <w:rFonts w:cs="Arial"/>
          <w:bCs/>
          <w:color w:val="000000" w:themeColor="text1"/>
          <w:sz w:val="22"/>
          <w:szCs w:val="22"/>
        </w:rPr>
      </w:pPr>
    </w:p>
    <w:p w14:paraId="7D0B409B" w14:textId="2D6AB0B7" w:rsidR="002E74CC" w:rsidRDefault="002E74CC" w:rsidP="00E304A5">
      <w:pPr>
        <w:pStyle w:val="1bodycopy10pt"/>
        <w:numPr>
          <w:ilvl w:val="1"/>
          <w:numId w:val="29"/>
        </w:numPr>
        <w:spacing w:after="0"/>
        <w:ind w:left="567" w:hanging="567"/>
        <w:jc w:val="both"/>
        <w:rPr>
          <w:rFonts w:cs="Arial"/>
          <w:bCs/>
          <w:color w:val="000000" w:themeColor="text1"/>
          <w:sz w:val="22"/>
          <w:szCs w:val="22"/>
        </w:rPr>
      </w:pPr>
      <w:r w:rsidRPr="00582F1D">
        <w:rPr>
          <w:rFonts w:cs="Arial"/>
          <w:bCs/>
          <w:color w:val="000000" w:themeColor="text1"/>
          <w:sz w:val="22"/>
          <w:szCs w:val="22"/>
        </w:rPr>
        <w:t xml:space="preserve">When </w:t>
      </w:r>
      <w:r w:rsidR="002128C4" w:rsidRPr="00582F1D">
        <w:rPr>
          <w:rFonts w:cs="Arial"/>
          <w:bCs/>
          <w:color w:val="000000" w:themeColor="text1"/>
          <w:sz w:val="22"/>
          <w:szCs w:val="22"/>
        </w:rPr>
        <w:t xml:space="preserve">school </w:t>
      </w:r>
      <w:r w:rsidRPr="00582F1D">
        <w:rPr>
          <w:rFonts w:cs="Arial"/>
          <w:bCs/>
          <w:color w:val="000000" w:themeColor="text1"/>
          <w:sz w:val="22"/>
          <w:szCs w:val="22"/>
        </w:rPr>
        <w:t>refuse</w:t>
      </w:r>
      <w:r w:rsidR="002128C4" w:rsidRPr="00582F1D">
        <w:rPr>
          <w:rFonts w:cs="Arial"/>
          <w:bCs/>
          <w:color w:val="000000" w:themeColor="text1"/>
          <w:sz w:val="22"/>
          <w:szCs w:val="22"/>
        </w:rPr>
        <w:t>s</w:t>
      </w:r>
      <w:r w:rsidRPr="00582F1D">
        <w:rPr>
          <w:rFonts w:cs="Arial"/>
          <w:bCs/>
          <w:color w:val="000000" w:themeColor="text1"/>
          <w:sz w:val="22"/>
          <w:szCs w:val="22"/>
        </w:rPr>
        <w:t xml:space="preserve"> a request, we will tell the individual why, and tell them they have the right to complain to the ICO or they can seek to enforce their subject access right through the courts.</w:t>
      </w:r>
    </w:p>
    <w:p w14:paraId="2B9FA9D5" w14:textId="77777777" w:rsidR="003B3F8D" w:rsidRDefault="003B3F8D" w:rsidP="003B3F8D">
      <w:pPr>
        <w:pStyle w:val="ListParagraph"/>
        <w:rPr>
          <w:rFonts w:cs="Arial"/>
          <w:bCs/>
          <w:color w:val="000000" w:themeColor="text1"/>
          <w:sz w:val="22"/>
        </w:rPr>
      </w:pPr>
    </w:p>
    <w:p w14:paraId="710A1A4B" w14:textId="77777777" w:rsidR="003B3F8D" w:rsidRDefault="003B3F8D" w:rsidP="003B3F8D">
      <w:pPr>
        <w:pStyle w:val="1bodycopy10pt"/>
        <w:spacing w:after="0"/>
        <w:ind w:left="567"/>
        <w:jc w:val="both"/>
        <w:rPr>
          <w:rFonts w:cs="Arial"/>
          <w:bCs/>
          <w:color w:val="000000" w:themeColor="text1"/>
          <w:sz w:val="22"/>
          <w:szCs w:val="22"/>
        </w:rPr>
      </w:pPr>
    </w:p>
    <w:p w14:paraId="41BC8700" w14:textId="77777777" w:rsidR="00CE7038" w:rsidRPr="00582F1D" w:rsidRDefault="00CE7038" w:rsidP="0067424C">
      <w:pPr>
        <w:pStyle w:val="1bodycopy10pt"/>
        <w:spacing w:after="0"/>
        <w:ind w:left="567"/>
        <w:jc w:val="both"/>
        <w:rPr>
          <w:rFonts w:cs="Arial"/>
          <w:bCs/>
          <w:color w:val="000000" w:themeColor="text1"/>
          <w:sz w:val="22"/>
          <w:szCs w:val="22"/>
        </w:rPr>
      </w:pPr>
    </w:p>
    <w:p w14:paraId="33BA7784" w14:textId="77777777" w:rsidR="00E5261E" w:rsidRPr="003B3F8D" w:rsidRDefault="00E5261E" w:rsidP="0002375F">
      <w:pPr>
        <w:tabs>
          <w:tab w:val="left" w:pos="709"/>
        </w:tabs>
        <w:spacing w:after="0" w:line="240" w:lineRule="auto"/>
        <w:jc w:val="both"/>
        <w:rPr>
          <w:rFonts w:eastAsia="Times New Roman" w:cs="Arial"/>
          <w:sz w:val="22"/>
        </w:rPr>
      </w:pPr>
    </w:p>
    <w:p w14:paraId="61BA8F31" w14:textId="658B4A94" w:rsidR="00C603BD" w:rsidRPr="003B3F8D" w:rsidRDefault="0067424C" w:rsidP="007B15FA">
      <w:pPr>
        <w:pStyle w:val="Header1"/>
        <w:ind w:left="567" w:hanging="567"/>
        <w:rPr>
          <w:color w:val="auto"/>
        </w:rPr>
      </w:pPr>
      <w:bookmarkStart w:id="24" w:name="_Toc207112866"/>
      <w:r w:rsidRPr="003B3F8D">
        <w:rPr>
          <w:color w:val="auto"/>
        </w:rPr>
        <w:lastRenderedPageBreak/>
        <w:t>PARENTAL REQUESTS TO SEE THE EDUCATIONAL RECORD</w:t>
      </w:r>
      <w:bookmarkEnd w:id="24"/>
    </w:p>
    <w:p w14:paraId="2BB8EE8D" w14:textId="77777777" w:rsidR="00322D2B" w:rsidRPr="00322D2B" w:rsidRDefault="00322D2B" w:rsidP="00322D2B">
      <w:pPr>
        <w:pStyle w:val="ListParagraph"/>
        <w:keepNext/>
        <w:spacing w:after="0" w:line="240" w:lineRule="auto"/>
        <w:ind w:left="360"/>
        <w:jc w:val="both"/>
        <w:outlineLvl w:val="0"/>
        <w:rPr>
          <w:rFonts w:eastAsia="Times New Roman" w:cs="Arial"/>
          <w:b/>
          <w:bCs/>
          <w:color w:val="4F81BD" w:themeColor="accent1"/>
          <w:sz w:val="22"/>
        </w:rPr>
      </w:pPr>
    </w:p>
    <w:p w14:paraId="1D57A893" w14:textId="77777777" w:rsidR="00C603BD" w:rsidRPr="0002375F" w:rsidRDefault="00C603BD" w:rsidP="0002375F">
      <w:pPr>
        <w:spacing w:after="0" w:line="240" w:lineRule="auto"/>
        <w:jc w:val="both"/>
        <w:rPr>
          <w:rFonts w:eastAsia="Times New Roman" w:cs="Arial"/>
          <w:sz w:val="22"/>
        </w:rPr>
      </w:pPr>
    </w:p>
    <w:p w14:paraId="75C45371" w14:textId="77777777" w:rsidR="007B15FA" w:rsidRDefault="00A70189" w:rsidP="00E304A5">
      <w:pPr>
        <w:pStyle w:val="1bodycopy10pt"/>
        <w:numPr>
          <w:ilvl w:val="1"/>
          <w:numId w:val="34"/>
        </w:numPr>
        <w:spacing w:after="0"/>
        <w:ind w:left="567" w:hanging="567"/>
        <w:jc w:val="both"/>
        <w:rPr>
          <w:rFonts w:cs="Arial"/>
          <w:sz w:val="22"/>
          <w:szCs w:val="22"/>
          <w:lang w:val="en-GB"/>
        </w:rPr>
      </w:pPr>
      <w:r w:rsidRPr="0002375F">
        <w:rPr>
          <w:rFonts w:cs="Arial"/>
          <w:sz w:val="22"/>
          <w:szCs w:val="22"/>
          <w:lang w:val="en-GB"/>
        </w:rPr>
        <w:t>Parents, or those with parental responsibility, have a legal right to free access to their child’s educational</w:t>
      </w:r>
      <w:r w:rsidR="00DF4578" w:rsidRPr="0002375F">
        <w:rPr>
          <w:rFonts w:cs="Arial"/>
          <w:sz w:val="22"/>
          <w:szCs w:val="22"/>
          <w:lang w:val="en-GB"/>
        </w:rPr>
        <w:t xml:space="preserve"> </w:t>
      </w:r>
      <w:r w:rsidRPr="0002375F">
        <w:rPr>
          <w:rFonts w:cs="Arial"/>
          <w:sz w:val="22"/>
          <w:szCs w:val="22"/>
          <w:lang w:val="en-GB"/>
        </w:rPr>
        <w:t>record (which includes most information about a pupil) within 15 school days of receipt of a written request.</w:t>
      </w:r>
      <w:r w:rsidR="00231EB5" w:rsidRPr="0002375F">
        <w:rPr>
          <w:rFonts w:cs="Arial"/>
          <w:sz w:val="22"/>
          <w:szCs w:val="22"/>
          <w:lang w:val="en-GB"/>
        </w:rPr>
        <w:t xml:space="preserve"> All requests must be made in writing to the DPO. The identity of the requestor must be established before the disclosure of any personal information. </w:t>
      </w:r>
    </w:p>
    <w:p w14:paraId="3C60C769" w14:textId="77777777" w:rsidR="007B15FA" w:rsidRDefault="007B15FA" w:rsidP="007B15FA">
      <w:pPr>
        <w:pStyle w:val="1bodycopy10pt"/>
        <w:spacing w:after="0"/>
        <w:ind w:left="567"/>
        <w:jc w:val="both"/>
        <w:rPr>
          <w:rFonts w:cs="Arial"/>
          <w:sz w:val="22"/>
          <w:szCs w:val="22"/>
          <w:lang w:val="en-GB"/>
        </w:rPr>
      </w:pPr>
    </w:p>
    <w:p w14:paraId="230BE942" w14:textId="594461CF" w:rsidR="007B15FA" w:rsidRDefault="00A70189" w:rsidP="003B3F8D">
      <w:pPr>
        <w:pStyle w:val="1bodycopy10pt"/>
        <w:numPr>
          <w:ilvl w:val="1"/>
          <w:numId w:val="34"/>
        </w:numPr>
        <w:spacing w:after="0"/>
        <w:ind w:left="567" w:hanging="567"/>
        <w:jc w:val="both"/>
        <w:rPr>
          <w:rFonts w:cs="Arial"/>
          <w:sz w:val="22"/>
          <w:szCs w:val="22"/>
          <w:lang w:val="en-GB"/>
        </w:rPr>
      </w:pPr>
      <w:r w:rsidRPr="007B15FA">
        <w:rPr>
          <w:rFonts w:cs="Arial"/>
          <w:sz w:val="22"/>
          <w:szCs w:val="22"/>
          <w:lang w:val="en-GB"/>
        </w:rPr>
        <w:t>If the request is for a copy of the educational record, the school may charge a fee to cover the cost of supplying it.</w:t>
      </w:r>
    </w:p>
    <w:p w14:paraId="2F69166C" w14:textId="77777777" w:rsidR="003B3F8D" w:rsidRPr="003B3F8D" w:rsidRDefault="003B3F8D" w:rsidP="003B3F8D">
      <w:pPr>
        <w:pStyle w:val="1bodycopy10pt"/>
        <w:spacing w:after="0"/>
        <w:jc w:val="both"/>
        <w:rPr>
          <w:rFonts w:cs="Arial"/>
          <w:sz w:val="22"/>
          <w:szCs w:val="22"/>
          <w:lang w:val="en-GB"/>
        </w:rPr>
      </w:pPr>
    </w:p>
    <w:p w14:paraId="364F81AF" w14:textId="0069B43C" w:rsidR="007B15FA" w:rsidRDefault="00A70189" w:rsidP="003B3F8D">
      <w:pPr>
        <w:pStyle w:val="1bodycopy10pt"/>
        <w:numPr>
          <w:ilvl w:val="1"/>
          <w:numId w:val="34"/>
        </w:numPr>
        <w:spacing w:after="0"/>
        <w:ind w:left="567" w:hanging="567"/>
        <w:jc w:val="both"/>
        <w:rPr>
          <w:rFonts w:cs="Arial"/>
          <w:sz w:val="22"/>
          <w:szCs w:val="22"/>
          <w:lang w:val="en-GB"/>
        </w:rPr>
      </w:pPr>
      <w:r w:rsidRPr="007B15FA">
        <w:rPr>
          <w:rFonts w:cs="Arial"/>
          <w:sz w:val="22"/>
          <w:szCs w:val="22"/>
          <w:lang w:val="en-GB"/>
        </w:rPr>
        <w:t>This right applies as long as the pupil concerned is aged under 18.</w:t>
      </w:r>
    </w:p>
    <w:p w14:paraId="723413D9" w14:textId="77777777" w:rsidR="003B3F8D" w:rsidRPr="003B3F8D" w:rsidRDefault="003B3F8D" w:rsidP="003B3F8D">
      <w:pPr>
        <w:pStyle w:val="1bodycopy10pt"/>
        <w:spacing w:after="0"/>
        <w:jc w:val="both"/>
        <w:rPr>
          <w:rFonts w:cs="Arial"/>
          <w:sz w:val="22"/>
          <w:szCs w:val="22"/>
          <w:lang w:val="en-GB"/>
        </w:rPr>
      </w:pPr>
    </w:p>
    <w:p w14:paraId="53CAABC4" w14:textId="16FC8DFD" w:rsidR="00A70189" w:rsidRPr="007B15FA" w:rsidRDefault="00A70189" w:rsidP="00E304A5">
      <w:pPr>
        <w:pStyle w:val="1bodycopy10pt"/>
        <w:numPr>
          <w:ilvl w:val="1"/>
          <w:numId w:val="34"/>
        </w:numPr>
        <w:spacing w:after="0"/>
        <w:ind w:left="567" w:hanging="567"/>
        <w:jc w:val="both"/>
        <w:rPr>
          <w:rFonts w:cs="Arial"/>
          <w:sz w:val="22"/>
          <w:szCs w:val="22"/>
          <w:lang w:val="en-GB"/>
        </w:rPr>
      </w:pPr>
      <w:r w:rsidRPr="007B15FA">
        <w:rPr>
          <w:rFonts w:cs="Arial"/>
          <w:sz w:val="22"/>
          <w:szCs w:val="22"/>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63E3CBF0" w14:textId="3513AB4D" w:rsidR="00C603BD" w:rsidRPr="00C603BD" w:rsidRDefault="00C603BD" w:rsidP="00A4644D">
      <w:pPr>
        <w:pStyle w:val="1bodycopy10pt"/>
        <w:spacing w:after="0"/>
        <w:ind w:left="567"/>
        <w:jc w:val="both"/>
        <w:rPr>
          <w:rFonts w:cs="Arial"/>
          <w:sz w:val="22"/>
          <w:szCs w:val="22"/>
          <w:lang w:val="en-GB"/>
        </w:rPr>
      </w:pPr>
    </w:p>
    <w:p w14:paraId="4CE3D293" w14:textId="5B123428" w:rsidR="00C603BD" w:rsidRDefault="00C603BD" w:rsidP="00A4644D">
      <w:pPr>
        <w:pStyle w:val="1bodycopy10pt"/>
        <w:spacing w:after="0"/>
        <w:ind w:left="567"/>
        <w:jc w:val="both"/>
        <w:rPr>
          <w:rFonts w:cs="Arial"/>
          <w:sz w:val="22"/>
          <w:szCs w:val="22"/>
          <w:lang w:val="en-GB"/>
        </w:rPr>
      </w:pPr>
    </w:p>
    <w:p w14:paraId="212C6289" w14:textId="56F95A87" w:rsidR="002E74CC" w:rsidRPr="003B3F8D" w:rsidRDefault="00A4644D" w:rsidP="007B15FA">
      <w:pPr>
        <w:pStyle w:val="Header1"/>
        <w:tabs>
          <w:tab w:val="left" w:pos="567"/>
        </w:tabs>
        <w:ind w:left="567" w:hanging="567"/>
        <w:rPr>
          <w:color w:val="auto"/>
        </w:rPr>
      </w:pPr>
      <w:bookmarkStart w:id="25" w:name="_Toc7785883"/>
      <w:bookmarkStart w:id="26" w:name="_Toc207112867"/>
      <w:r w:rsidRPr="003B3F8D">
        <w:rPr>
          <w:color w:val="auto"/>
        </w:rPr>
        <w:t>PERSONAL DATA BREACHES</w:t>
      </w:r>
      <w:bookmarkEnd w:id="25"/>
      <w:bookmarkEnd w:id="26"/>
    </w:p>
    <w:p w14:paraId="47E9BB99" w14:textId="77777777" w:rsidR="007B15FA" w:rsidRDefault="007B15FA" w:rsidP="007B15FA">
      <w:pPr>
        <w:pStyle w:val="1bodycopy10pt"/>
        <w:spacing w:after="0"/>
        <w:jc w:val="both"/>
        <w:rPr>
          <w:rFonts w:cs="Arial"/>
          <w:sz w:val="22"/>
          <w:szCs w:val="22"/>
          <w:lang w:val="en-GB"/>
        </w:rPr>
      </w:pPr>
    </w:p>
    <w:p w14:paraId="545CB534" w14:textId="2575992A" w:rsidR="002E74CC" w:rsidRDefault="002E74CC" w:rsidP="00E304A5">
      <w:pPr>
        <w:pStyle w:val="1bodycopy10pt"/>
        <w:numPr>
          <w:ilvl w:val="1"/>
          <w:numId w:val="35"/>
        </w:numPr>
        <w:spacing w:after="0"/>
        <w:ind w:left="567" w:hanging="567"/>
        <w:jc w:val="both"/>
        <w:rPr>
          <w:rFonts w:cs="Arial"/>
          <w:sz w:val="22"/>
          <w:szCs w:val="22"/>
          <w:lang w:val="en-GB"/>
        </w:rPr>
      </w:pPr>
      <w:r w:rsidRPr="0002375F">
        <w:rPr>
          <w:rFonts w:cs="Arial"/>
          <w:sz w:val="22"/>
          <w:szCs w:val="22"/>
          <w:lang w:val="en-GB"/>
        </w:rPr>
        <w:t>The school will make all reasonable endeavours to ensure that there are no personal data breaches.</w:t>
      </w:r>
      <w:r w:rsidR="00A4644D">
        <w:rPr>
          <w:rFonts w:cs="Arial"/>
          <w:sz w:val="22"/>
          <w:szCs w:val="22"/>
          <w:lang w:val="en-GB"/>
        </w:rPr>
        <w:t xml:space="preserve"> </w:t>
      </w:r>
      <w:r w:rsidRPr="00A4644D">
        <w:rPr>
          <w:rFonts w:cs="Arial"/>
          <w:sz w:val="22"/>
          <w:szCs w:val="22"/>
          <w:lang w:val="en-GB"/>
        </w:rPr>
        <w:t xml:space="preserve">In the unlikely event of a suspected data breach, we will follow </w:t>
      </w:r>
      <w:r w:rsidR="00784B2C" w:rsidRPr="00A4644D">
        <w:rPr>
          <w:rFonts w:cs="Arial"/>
          <w:sz w:val="22"/>
          <w:szCs w:val="22"/>
          <w:lang w:val="en-GB"/>
        </w:rPr>
        <w:t xml:space="preserve">appropriate </w:t>
      </w:r>
      <w:r w:rsidRPr="00A4644D">
        <w:rPr>
          <w:rFonts w:cs="Arial"/>
          <w:sz w:val="22"/>
          <w:szCs w:val="22"/>
          <w:lang w:val="en-GB"/>
        </w:rPr>
        <w:t>procedur</w:t>
      </w:r>
      <w:r w:rsidR="00784B2C" w:rsidRPr="00A4644D">
        <w:rPr>
          <w:rFonts w:cs="Arial"/>
          <w:sz w:val="22"/>
          <w:szCs w:val="22"/>
          <w:lang w:val="en-GB"/>
        </w:rPr>
        <w:t>es and if required we will</w:t>
      </w:r>
      <w:r w:rsidRPr="00A4644D">
        <w:rPr>
          <w:rFonts w:cs="Arial"/>
          <w:sz w:val="22"/>
          <w:szCs w:val="22"/>
          <w:lang w:val="en-GB"/>
        </w:rPr>
        <w:t xml:space="preserve"> report the data breach to the ICO within 72 hours after becoming aware of it.</w:t>
      </w:r>
    </w:p>
    <w:p w14:paraId="56C99438" w14:textId="77777777" w:rsidR="00A4644D" w:rsidRPr="003B3F8D" w:rsidRDefault="00A4644D" w:rsidP="007B15FA">
      <w:pPr>
        <w:pStyle w:val="Header1"/>
        <w:numPr>
          <w:ilvl w:val="0"/>
          <w:numId w:val="0"/>
        </w:numPr>
        <w:ind w:left="567"/>
        <w:rPr>
          <w:color w:val="auto"/>
        </w:rPr>
      </w:pPr>
    </w:p>
    <w:p w14:paraId="03A06835" w14:textId="6AB42BEB" w:rsidR="002E74CC" w:rsidRPr="003B3F8D" w:rsidRDefault="00A4644D" w:rsidP="003F12E5">
      <w:pPr>
        <w:pStyle w:val="Header1"/>
        <w:ind w:left="567" w:hanging="567"/>
        <w:rPr>
          <w:color w:val="auto"/>
        </w:rPr>
      </w:pPr>
      <w:bookmarkStart w:id="27" w:name="_Toc7785884"/>
      <w:bookmarkStart w:id="28" w:name="_Toc207112868"/>
      <w:r w:rsidRPr="003B3F8D">
        <w:rPr>
          <w:color w:val="auto"/>
        </w:rPr>
        <w:t>TRAINING</w:t>
      </w:r>
      <w:bookmarkEnd w:id="27"/>
      <w:bookmarkEnd w:id="28"/>
    </w:p>
    <w:p w14:paraId="64C6E1AE" w14:textId="77777777" w:rsidR="00F43EBE" w:rsidRDefault="00F43EBE" w:rsidP="00F43EBE">
      <w:pPr>
        <w:pStyle w:val="1bodycopy10pt"/>
        <w:spacing w:after="0"/>
        <w:jc w:val="both"/>
        <w:rPr>
          <w:rFonts w:cs="Arial"/>
          <w:sz w:val="22"/>
          <w:szCs w:val="22"/>
          <w:lang w:val="en-GB"/>
        </w:rPr>
      </w:pPr>
    </w:p>
    <w:p w14:paraId="2BF97EB6" w14:textId="47130281" w:rsidR="00491EFD" w:rsidRDefault="002E74CC" w:rsidP="003B3F8D">
      <w:pPr>
        <w:pStyle w:val="1bodycopy10pt"/>
        <w:numPr>
          <w:ilvl w:val="1"/>
          <w:numId w:val="38"/>
        </w:numPr>
        <w:spacing w:after="0"/>
        <w:jc w:val="both"/>
        <w:rPr>
          <w:rFonts w:cs="Arial"/>
          <w:sz w:val="22"/>
          <w:szCs w:val="22"/>
          <w:lang w:val="en-GB"/>
        </w:rPr>
      </w:pPr>
      <w:r w:rsidRPr="0002375F">
        <w:rPr>
          <w:rFonts w:cs="Arial"/>
          <w:sz w:val="22"/>
          <w:szCs w:val="22"/>
          <w:lang w:val="en-GB"/>
        </w:rPr>
        <w:t>All staff and governors are provided with data protection training as part of their induction process.</w:t>
      </w:r>
    </w:p>
    <w:p w14:paraId="5E782217" w14:textId="04074F67" w:rsidR="002E74CC" w:rsidRDefault="002E74CC" w:rsidP="00D11F10">
      <w:pPr>
        <w:pStyle w:val="1bodycopy10pt"/>
        <w:spacing w:after="0"/>
        <w:ind w:left="420"/>
        <w:jc w:val="both"/>
        <w:rPr>
          <w:rFonts w:cs="Arial"/>
          <w:sz w:val="22"/>
          <w:szCs w:val="22"/>
          <w:lang w:val="en-GB"/>
        </w:rPr>
      </w:pPr>
      <w:r w:rsidRPr="00A4644D">
        <w:rPr>
          <w:rFonts w:cs="Arial"/>
          <w:sz w:val="22"/>
          <w:szCs w:val="22"/>
          <w:lang w:val="en-GB"/>
        </w:rPr>
        <w:t>Data protection will also form part of continuing professional development, where changes to legislation, guidance or the school’s processes make it necessary.</w:t>
      </w:r>
    </w:p>
    <w:p w14:paraId="277DCF9A" w14:textId="77777777" w:rsidR="003F12E5" w:rsidRPr="00A4644D" w:rsidRDefault="003F12E5" w:rsidP="00D11F10">
      <w:pPr>
        <w:pStyle w:val="1bodycopy10pt"/>
        <w:spacing w:after="0"/>
        <w:ind w:left="420"/>
        <w:jc w:val="both"/>
        <w:rPr>
          <w:rFonts w:cs="Arial"/>
          <w:sz w:val="22"/>
          <w:szCs w:val="22"/>
          <w:lang w:val="en-GB"/>
        </w:rPr>
      </w:pPr>
    </w:p>
    <w:p w14:paraId="16D15C8C" w14:textId="06019235" w:rsidR="00E5261E" w:rsidRPr="003B3F8D" w:rsidRDefault="00A4644D" w:rsidP="00E304A5">
      <w:pPr>
        <w:pStyle w:val="Header1"/>
        <w:ind w:left="567" w:hanging="567"/>
        <w:rPr>
          <w:color w:val="auto"/>
        </w:rPr>
      </w:pPr>
      <w:bookmarkStart w:id="29" w:name="_Toc460923429"/>
      <w:bookmarkStart w:id="30" w:name="_Toc207112869"/>
      <w:r w:rsidRPr="003B3F8D">
        <w:rPr>
          <w:color w:val="auto"/>
          <w:szCs w:val="24"/>
        </w:rPr>
        <w:t>COMPLAINTS</w:t>
      </w:r>
      <w:bookmarkEnd w:id="29"/>
      <w:bookmarkEnd w:id="30"/>
      <w:r w:rsidRPr="003B3F8D">
        <w:rPr>
          <w:color w:val="auto"/>
          <w:szCs w:val="24"/>
        </w:rPr>
        <w:t xml:space="preserve"> </w:t>
      </w:r>
    </w:p>
    <w:p w14:paraId="01C42193" w14:textId="77777777" w:rsidR="00F43EBE" w:rsidRDefault="00F43EBE" w:rsidP="00F43EBE">
      <w:pPr>
        <w:pStyle w:val="NormalWeb"/>
        <w:spacing w:after="0"/>
        <w:jc w:val="both"/>
        <w:rPr>
          <w:rFonts w:ascii="Arial" w:hAnsi="Arial" w:cs="Arial"/>
          <w:bCs/>
          <w:sz w:val="22"/>
          <w:szCs w:val="22"/>
          <w:lang w:val="en"/>
        </w:rPr>
      </w:pPr>
    </w:p>
    <w:p w14:paraId="78D81709" w14:textId="0C78B26A" w:rsidR="00DF4578" w:rsidRPr="0002375F" w:rsidRDefault="00DF4578" w:rsidP="00E304A5">
      <w:pPr>
        <w:pStyle w:val="NormalWeb"/>
        <w:numPr>
          <w:ilvl w:val="1"/>
          <w:numId w:val="21"/>
        </w:numPr>
        <w:spacing w:after="0"/>
        <w:ind w:left="567" w:hanging="567"/>
        <w:jc w:val="both"/>
        <w:rPr>
          <w:rFonts w:ascii="Arial" w:hAnsi="Arial" w:cs="Arial"/>
          <w:bCs/>
          <w:sz w:val="22"/>
          <w:szCs w:val="22"/>
        </w:rPr>
      </w:pPr>
      <w:r w:rsidRPr="0002375F">
        <w:rPr>
          <w:rFonts w:ascii="Arial" w:hAnsi="Arial" w:cs="Arial"/>
          <w:bCs/>
          <w:sz w:val="22"/>
          <w:szCs w:val="22"/>
          <w:lang w:val="en"/>
        </w:rPr>
        <w:t xml:space="preserve">Any complaint about Data Protection should be referred to the </w:t>
      </w:r>
      <w:r w:rsidRPr="0002375F">
        <w:rPr>
          <w:rFonts w:ascii="Arial" w:hAnsi="Arial" w:cs="Arial"/>
          <w:bCs/>
          <w:sz w:val="22"/>
          <w:szCs w:val="22"/>
        </w:rPr>
        <w:t xml:space="preserve">Information Commissioner’s Office, </w:t>
      </w:r>
      <w:r w:rsidRPr="0002375F">
        <w:rPr>
          <w:rFonts w:ascii="Arial" w:hAnsi="Arial" w:cs="Arial"/>
          <w:sz w:val="22"/>
          <w:szCs w:val="22"/>
        </w:rPr>
        <w:t>Wycliffe House, Water Lane, Wilmslow, Cheshire, SK9 5AF</w:t>
      </w:r>
      <w:r w:rsidRPr="0002375F">
        <w:rPr>
          <w:rFonts w:ascii="Arial" w:hAnsi="Arial" w:cs="Arial"/>
          <w:bCs/>
          <w:sz w:val="22"/>
          <w:szCs w:val="22"/>
        </w:rPr>
        <w:t xml:space="preserve">, </w:t>
      </w:r>
      <w:r w:rsidRPr="0002375F">
        <w:rPr>
          <w:rFonts w:ascii="Arial" w:hAnsi="Arial" w:cs="Arial"/>
          <w:sz w:val="22"/>
          <w:szCs w:val="22"/>
        </w:rPr>
        <w:t>Telephone 01625 545700</w:t>
      </w:r>
      <w:r w:rsidRPr="0002375F">
        <w:rPr>
          <w:rFonts w:ascii="Arial" w:hAnsi="Arial" w:cs="Arial"/>
          <w:bCs/>
          <w:sz w:val="22"/>
          <w:szCs w:val="22"/>
        </w:rPr>
        <w:t xml:space="preserve">, </w:t>
      </w:r>
      <w:r w:rsidRPr="0002375F">
        <w:rPr>
          <w:rFonts w:ascii="Arial" w:hAnsi="Arial" w:cs="Arial"/>
          <w:sz w:val="22"/>
          <w:szCs w:val="22"/>
        </w:rPr>
        <w:t xml:space="preserve">Website </w:t>
      </w:r>
      <w:r w:rsidRPr="0002375F">
        <w:rPr>
          <w:rFonts w:ascii="Arial" w:hAnsi="Arial" w:cs="Arial"/>
          <w:bCs/>
          <w:sz w:val="22"/>
          <w:szCs w:val="22"/>
        </w:rPr>
        <w:t>www.ico.</w:t>
      </w:r>
      <w:r w:rsidR="008E411E">
        <w:rPr>
          <w:rFonts w:ascii="Arial" w:hAnsi="Arial" w:cs="Arial"/>
          <w:bCs/>
          <w:sz w:val="22"/>
          <w:szCs w:val="22"/>
        </w:rPr>
        <w:t>org</w:t>
      </w:r>
      <w:r w:rsidRPr="0002375F">
        <w:rPr>
          <w:rFonts w:ascii="Arial" w:hAnsi="Arial" w:cs="Arial"/>
          <w:bCs/>
          <w:sz w:val="22"/>
          <w:szCs w:val="22"/>
        </w:rPr>
        <w:t>.uk</w:t>
      </w:r>
    </w:p>
    <w:p w14:paraId="14F8AC9B" w14:textId="29E13E44" w:rsidR="00E5261E" w:rsidRPr="0002375F" w:rsidRDefault="00E5261E" w:rsidP="0002375F">
      <w:pPr>
        <w:tabs>
          <w:tab w:val="left" w:pos="540"/>
        </w:tabs>
        <w:spacing w:after="0" w:line="240" w:lineRule="auto"/>
        <w:jc w:val="both"/>
        <w:rPr>
          <w:rFonts w:eastAsia="Times New Roman" w:cs="Arial"/>
          <w:bCs/>
          <w:sz w:val="22"/>
        </w:rPr>
      </w:pPr>
    </w:p>
    <w:sectPr w:rsidR="00E5261E" w:rsidRPr="0002375F" w:rsidSect="007B15FA">
      <w:footerReference w:type="default" r:id="rId13"/>
      <w:pgSz w:w="11906" w:h="16838"/>
      <w:pgMar w:top="720"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03D50" w14:textId="77777777" w:rsidR="00A41063" w:rsidRDefault="00A41063">
      <w:pPr>
        <w:spacing w:after="0" w:line="240" w:lineRule="auto"/>
      </w:pPr>
      <w:r>
        <w:separator/>
      </w:r>
    </w:p>
  </w:endnote>
  <w:endnote w:type="continuationSeparator" w:id="0">
    <w:p w14:paraId="5EB96893" w14:textId="77777777" w:rsidR="00A41063" w:rsidRDefault="00A4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44461"/>
      <w:docPartObj>
        <w:docPartGallery w:val="Page Numbers (Bottom of Page)"/>
        <w:docPartUnique/>
      </w:docPartObj>
    </w:sdtPr>
    <w:sdtEndPr/>
    <w:sdtContent>
      <w:p w14:paraId="1AD2F147" w14:textId="228E3529" w:rsidR="004E55A0" w:rsidRDefault="004E55A0">
        <w:pPr>
          <w:pStyle w:val="Footer"/>
          <w:jc w:val="center"/>
        </w:pPr>
        <w:r>
          <w:fldChar w:fldCharType="begin"/>
        </w:r>
        <w:r>
          <w:instrText xml:space="preserve"> PAGE   \* MERGEFORMAT </w:instrText>
        </w:r>
        <w:r>
          <w:fldChar w:fldCharType="separate"/>
        </w:r>
        <w:r w:rsidR="0084291C">
          <w:rPr>
            <w:noProof/>
          </w:rPr>
          <w:t>1</w:t>
        </w:r>
        <w:r>
          <w:rPr>
            <w:noProof/>
          </w:rPr>
          <w:fldChar w:fldCharType="end"/>
        </w:r>
      </w:p>
    </w:sdtContent>
  </w:sdt>
  <w:p w14:paraId="297EE312" w14:textId="77777777" w:rsidR="004E55A0" w:rsidRDefault="004E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6F1ED" w14:textId="77777777" w:rsidR="00A41063" w:rsidRDefault="00A41063">
      <w:pPr>
        <w:spacing w:after="0" w:line="240" w:lineRule="auto"/>
      </w:pPr>
      <w:r>
        <w:separator/>
      </w:r>
    </w:p>
  </w:footnote>
  <w:footnote w:type="continuationSeparator" w:id="0">
    <w:p w14:paraId="45485B02" w14:textId="77777777" w:rsidR="00A41063" w:rsidRDefault="00A41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1pt" o:bullet="t">
        <v:imagedata r:id="rId1" o:title="TK_LOGO_POINTER_RGB_bullet_blue"/>
      </v:shape>
    </w:pict>
  </w:numPicBullet>
  <w:abstractNum w:abstractNumId="0"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07465B"/>
    <w:multiLevelType w:val="hybridMultilevel"/>
    <w:tmpl w:val="C16CC618"/>
    <w:lvl w:ilvl="0" w:tplc="289AF40E">
      <w:start w:val="1"/>
      <w:numFmt w:val="decimal"/>
      <w:lvlText w:val="6.%1"/>
      <w:lvlJc w:val="left"/>
      <w:pPr>
        <w:ind w:left="6031"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034E"/>
    <w:multiLevelType w:val="hybridMultilevel"/>
    <w:tmpl w:val="D616907C"/>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BF47F1"/>
    <w:multiLevelType w:val="multilevel"/>
    <w:tmpl w:val="4154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2BFF"/>
    <w:multiLevelType w:val="hybridMultilevel"/>
    <w:tmpl w:val="27C4E688"/>
    <w:lvl w:ilvl="0" w:tplc="04090001">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182B5D35"/>
    <w:multiLevelType w:val="multilevel"/>
    <w:tmpl w:val="C23CEEB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E2F67"/>
    <w:multiLevelType w:val="hybridMultilevel"/>
    <w:tmpl w:val="EFB20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0E75B4"/>
    <w:multiLevelType w:val="hybridMultilevel"/>
    <w:tmpl w:val="B816B7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12ADA"/>
    <w:multiLevelType w:val="hybridMultilevel"/>
    <w:tmpl w:val="5D7AA456"/>
    <w:lvl w:ilvl="0" w:tplc="04090001">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1F60605C"/>
    <w:multiLevelType w:val="hybridMultilevel"/>
    <w:tmpl w:val="083E920A"/>
    <w:lvl w:ilvl="0" w:tplc="04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249F1FA9"/>
    <w:multiLevelType w:val="hybridMultilevel"/>
    <w:tmpl w:val="7D966922"/>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CC709DC"/>
    <w:multiLevelType w:val="multilevel"/>
    <w:tmpl w:val="C19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C3499"/>
    <w:multiLevelType w:val="hybridMultilevel"/>
    <w:tmpl w:val="07DA8F06"/>
    <w:lvl w:ilvl="0" w:tplc="04090001">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5123E71"/>
    <w:multiLevelType w:val="hybridMultilevel"/>
    <w:tmpl w:val="89C600D0"/>
    <w:lvl w:ilvl="0" w:tplc="04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7224258"/>
    <w:multiLevelType w:val="multilevel"/>
    <w:tmpl w:val="F78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75F5"/>
    <w:multiLevelType w:val="multilevel"/>
    <w:tmpl w:val="F54CE7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432216"/>
    <w:multiLevelType w:val="hybridMultilevel"/>
    <w:tmpl w:val="9DDEBD4C"/>
    <w:lvl w:ilvl="0" w:tplc="99AE4370">
      <w:start w:val="1"/>
      <w:numFmt w:val="decimal"/>
      <w:lvlText w:val="14.%1"/>
      <w:lvlJc w:val="left"/>
      <w:pPr>
        <w:ind w:left="36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EF719D"/>
    <w:multiLevelType w:val="multilevel"/>
    <w:tmpl w:val="1AC2D0FA"/>
    <w:lvl w:ilvl="0">
      <w:start w:val="1"/>
      <w:numFmt w:val="decimal"/>
      <w:lvlText w:val="%1."/>
      <w:lvlJc w:val="left"/>
      <w:pPr>
        <w:ind w:left="567" w:hanging="567"/>
      </w:pPr>
      <w:rPr>
        <w:rFonts w:ascii="Arial" w:hAnsi="Arial" w:cs="Arial" w:hint="default"/>
        <w:b w:val="0"/>
        <w:bCs w:val="0"/>
        <w:i w:val="0"/>
        <w:color w:val="548DD4"/>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AD6349E"/>
    <w:multiLevelType w:val="hybridMultilevel"/>
    <w:tmpl w:val="4F2840B6"/>
    <w:lvl w:ilvl="0" w:tplc="8708B9C6">
      <w:start w:val="1"/>
      <w:numFmt w:val="decimal"/>
      <w:lvlText w:val="7.%1"/>
      <w:lvlJc w:val="left"/>
      <w:pPr>
        <w:ind w:left="644"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BF96199"/>
    <w:multiLevelType w:val="multilevel"/>
    <w:tmpl w:val="F1DC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449AE"/>
    <w:multiLevelType w:val="hybridMultilevel"/>
    <w:tmpl w:val="AE24265C"/>
    <w:lvl w:ilvl="0" w:tplc="F0D023E4">
      <w:start w:val="1"/>
      <w:numFmt w:val="bullet"/>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52276D6A"/>
    <w:multiLevelType w:val="hybridMultilevel"/>
    <w:tmpl w:val="677A4934"/>
    <w:lvl w:ilvl="0" w:tplc="F946AF2E">
      <w:start w:val="1"/>
      <w:numFmt w:val="decimal"/>
      <w:pStyle w:val="PCCMainNumbered"/>
      <w:lvlText w:val="%1"/>
      <w:lvlJc w:val="left"/>
      <w:pPr>
        <w:ind w:left="567" w:hanging="567"/>
      </w:pPr>
      <w:rPr>
        <w:rFont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2" w15:restartNumberingAfterBreak="0">
    <w:nsid w:val="603B0682"/>
    <w:multiLevelType w:val="hybridMultilevel"/>
    <w:tmpl w:val="E8F0D8A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F24EF3"/>
    <w:multiLevelType w:val="hybridMultilevel"/>
    <w:tmpl w:val="0442A49A"/>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69EB18A6"/>
    <w:multiLevelType w:val="multilevel"/>
    <w:tmpl w:val="FC9EF3DE"/>
    <w:lvl w:ilvl="0">
      <w:start w:val="15"/>
      <w:numFmt w:val="decimal"/>
      <w:lvlText w:val="%1."/>
      <w:lvlJc w:val="left"/>
      <w:pPr>
        <w:ind w:left="360" w:hanging="360"/>
      </w:pPr>
      <w:rPr>
        <w:rFonts w:ascii="Arial Bold" w:hAnsi="Arial Bold" w:hint="default"/>
        <w:b/>
        <w:i w:val="0"/>
        <w:color w:val="548DD4"/>
        <w:sz w:val="24"/>
        <w:u w:val="none"/>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B3B0501"/>
    <w:multiLevelType w:val="multilevel"/>
    <w:tmpl w:val="39A26AA6"/>
    <w:lvl w:ilvl="0">
      <w:start w:val="1"/>
      <w:numFmt w:val="decimal"/>
      <w:pStyle w:val="Header1"/>
      <w:lvlText w:val="%1."/>
      <w:lvlJc w:val="left"/>
      <w:pPr>
        <w:ind w:left="360" w:hanging="360"/>
      </w:pPr>
      <w:rPr>
        <w:rFonts w:hint="default"/>
        <w:color w:val="auto"/>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C0000C8"/>
    <w:multiLevelType w:val="hybridMultilevel"/>
    <w:tmpl w:val="5E069E7C"/>
    <w:lvl w:ilvl="0" w:tplc="A44A42F8">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7D42EA"/>
    <w:multiLevelType w:val="hybridMultilevel"/>
    <w:tmpl w:val="6122AD64"/>
    <w:lvl w:ilvl="0" w:tplc="89CA78EE">
      <w:start w:val="1"/>
      <w:numFmt w:val="decimal"/>
      <w:lvlText w:val="13.%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A843D9"/>
    <w:multiLevelType w:val="multilevel"/>
    <w:tmpl w:val="40D0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E4031D"/>
    <w:multiLevelType w:val="hybridMultilevel"/>
    <w:tmpl w:val="49CA404A"/>
    <w:lvl w:ilvl="0" w:tplc="0809000B">
      <w:start w:val="1"/>
      <w:numFmt w:val="bullet"/>
      <w:lvlText w:val=""/>
      <w:lvlJc w:val="left"/>
      <w:pPr>
        <w:ind w:left="907" w:hanging="170"/>
      </w:pPr>
      <w:rPr>
        <w:rFonts w:ascii="Wingdings" w:hAnsi="Wingdings"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7B095410"/>
    <w:multiLevelType w:val="hybridMultilevel"/>
    <w:tmpl w:val="8B968EB8"/>
    <w:lvl w:ilvl="0" w:tplc="CCF20B9C">
      <w:start w:val="1"/>
      <w:numFmt w:val="decimal"/>
      <w:lvlText w:val="8.%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1"/>
  </w:num>
  <w:num w:numId="2">
    <w:abstractNumId w:val="15"/>
  </w:num>
  <w:num w:numId="3">
    <w:abstractNumId w:val="31"/>
  </w:num>
  <w:num w:numId="4">
    <w:abstractNumId w:val="0"/>
  </w:num>
  <w:num w:numId="5">
    <w:abstractNumId w:val="6"/>
  </w:num>
  <w:num w:numId="6">
    <w:abstractNumId w:val="22"/>
  </w:num>
  <w:num w:numId="7">
    <w:abstractNumId w:val="1"/>
  </w:num>
  <w:num w:numId="8">
    <w:abstractNumId w:val="7"/>
  </w:num>
  <w:num w:numId="9">
    <w:abstractNumId w:val="13"/>
  </w:num>
  <w:num w:numId="10">
    <w:abstractNumId w:val="18"/>
  </w:num>
  <w:num w:numId="11">
    <w:abstractNumId w:val="9"/>
  </w:num>
  <w:num w:numId="12">
    <w:abstractNumId w:val="10"/>
  </w:num>
  <w:num w:numId="13">
    <w:abstractNumId w:val="30"/>
  </w:num>
  <w:num w:numId="14">
    <w:abstractNumId w:val="12"/>
  </w:num>
  <w:num w:numId="15">
    <w:abstractNumId w:val="27"/>
  </w:num>
  <w:num w:numId="16">
    <w:abstractNumId w:val="8"/>
  </w:num>
  <w:num w:numId="17">
    <w:abstractNumId w:val="16"/>
  </w:num>
  <w:num w:numId="18">
    <w:abstractNumId w:val="4"/>
  </w:num>
  <w:num w:numId="19">
    <w:abstractNumId w:val="23"/>
  </w:num>
  <w:num w:numId="20">
    <w:abstractNumId w:val="2"/>
  </w:num>
  <w:num w:numId="21">
    <w:abstractNumId w:val="17"/>
  </w:num>
  <w:num w:numId="22">
    <w:abstractNumId w:val="5"/>
  </w:num>
  <w:num w:numId="23">
    <w:abstractNumId w:val="28"/>
  </w:num>
  <w:num w:numId="24">
    <w:abstractNumId w:val="14"/>
  </w:num>
  <w:num w:numId="25">
    <w:abstractNumId w:val="3"/>
  </w:num>
  <w:num w:numId="26">
    <w:abstractNumId w:val="19"/>
  </w:num>
  <w:num w:numId="27">
    <w:abstractNumId w:val="26"/>
  </w:num>
  <w:num w:numId="28">
    <w:abstractNumId w:val="24"/>
  </w:num>
  <w:num w:numId="29">
    <w:abstractNumId w:val="25"/>
  </w:num>
  <w:num w:numId="30">
    <w:abstractNumId w:val="25"/>
    <w:lvlOverride w:ilvl="0">
      <w:startOverride w:val="4"/>
    </w:lvlOverride>
  </w:num>
  <w:num w:numId="31">
    <w:abstractNumId w:val="25"/>
    <w:lvlOverride w:ilvl="0">
      <w:startOverride w:val="3"/>
    </w:lvlOverride>
  </w:num>
  <w:num w:numId="32">
    <w:abstractNumId w:val="20"/>
  </w:num>
  <w:num w:numId="33">
    <w:abstractNumId w:val="25"/>
    <w:lvlOverride w:ilvl="0">
      <w:startOverride w:val="9"/>
    </w:lvlOverride>
  </w:num>
  <w:num w:numId="34">
    <w:abstractNumId w:val="25"/>
    <w:lvlOverride w:ilvl="0">
      <w:startOverride w:val="16"/>
    </w:lvlOverride>
    <w:lvlOverride w:ilvl="1">
      <w:startOverride w:val="1"/>
    </w:lvlOverride>
  </w:num>
  <w:num w:numId="35">
    <w:abstractNumId w:val="25"/>
    <w:lvlOverride w:ilvl="0">
      <w:startOverride w:val="17"/>
    </w:lvlOverride>
    <w:lvlOverride w:ilvl="1">
      <w:startOverride w:val="1"/>
    </w:lvlOverride>
  </w:num>
  <w:num w:numId="36">
    <w:abstractNumId w:val="25"/>
    <w:lvlOverride w:ilvl="0">
      <w:startOverride w:val="18"/>
    </w:lvlOverride>
    <w:lvlOverride w:ilvl="1">
      <w:startOverride w:val="1"/>
    </w:lvlOverride>
  </w:num>
  <w:num w:numId="37">
    <w:abstractNumId w:val="29"/>
  </w:num>
  <w:num w:numId="38">
    <w:abstractNumId w:val="25"/>
    <w:lvlOverride w:ilvl="0">
      <w:startOverride w:val="18"/>
    </w:lvlOverride>
    <w:lvlOverride w:ilvl="1">
      <w:startOverride w:val="1"/>
    </w:lvlOverride>
  </w:num>
  <w:num w:numId="39">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28"/>
    <w:rsid w:val="0002375F"/>
    <w:rsid w:val="00065F7F"/>
    <w:rsid w:val="000837F7"/>
    <w:rsid w:val="000A6E31"/>
    <w:rsid w:val="000B75BF"/>
    <w:rsid w:val="000C0F64"/>
    <w:rsid w:val="000C71F4"/>
    <w:rsid w:val="000D3834"/>
    <w:rsid w:val="000F20C8"/>
    <w:rsid w:val="000F7A40"/>
    <w:rsid w:val="00132C0E"/>
    <w:rsid w:val="00142D99"/>
    <w:rsid w:val="001979D7"/>
    <w:rsid w:val="00197BF0"/>
    <w:rsid w:val="001D0D15"/>
    <w:rsid w:val="001F1173"/>
    <w:rsid w:val="002128C4"/>
    <w:rsid w:val="00231EB5"/>
    <w:rsid w:val="00246E27"/>
    <w:rsid w:val="00251F38"/>
    <w:rsid w:val="0025651A"/>
    <w:rsid w:val="002E74CC"/>
    <w:rsid w:val="003149FB"/>
    <w:rsid w:val="00322D2B"/>
    <w:rsid w:val="0034361F"/>
    <w:rsid w:val="00396028"/>
    <w:rsid w:val="003B3F8D"/>
    <w:rsid w:val="003E2BC2"/>
    <w:rsid w:val="003F12E5"/>
    <w:rsid w:val="00403B62"/>
    <w:rsid w:val="004206FC"/>
    <w:rsid w:val="004274CA"/>
    <w:rsid w:val="004416CD"/>
    <w:rsid w:val="00491EFD"/>
    <w:rsid w:val="004A4D25"/>
    <w:rsid w:val="004B3918"/>
    <w:rsid w:val="004E38C3"/>
    <w:rsid w:val="004E55A0"/>
    <w:rsid w:val="004F1B97"/>
    <w:rsid w:val="005619CB"/>
    <w:rsid w:val="00582F1D"/>
    <w:rsid w:val="005952CD"/>
    <w:rsid w:val="005C0C90"/>
    <w:rsid w:val="005C38DE"/>
    <w:rsid w:val="005F6CD3"/>
    <w:rsid w:val="0067424C"/>
    <w:rsid w:val="00686A44"/>
    <w:rsid w:val="006A0BF4"/>
    <w:rsid w:val="006B515E"/>
    <w:rsid w:val="00705B18"/>
    <w:rsid w:val="0071424B"/>
    <w:rsid w:val="00715AFE"/>
    <w:rsid w:val="00760353"/>
    <w:rsid w:val="0078026B"/>
    <w:rsid w:val="00784B2C"/>
    <w:rsid w:val="007B15FA"/>
    <w:rsid w:val="00811EB7"/>
    <w:rsid w:val="00830248"/>
    <w:rsid w:val="0084291C"/>
    <w:rsid w:val="00846F96"/>
    <w:rsid w:val="00851173"/>
    <w:rsid w:val="00862EB1"/>
    <w:rsid w:val="008E411E"/>
    <w:rsid w:val="0096603B"/>
    <w:rsid w:val="0097780C"/>
    <w:rsid w:val="00A308F9"/>
    <w:rsid w:val="00A30EDA"/>
    <w:rsid w:val="00A40008"/>
    <w:rsid w:val="00A41063"/>
    <w:rsid w:val="00A4644D"/>
    <w:rsid w:val="00A70189"/>
    <w:rsid w:val="00AF1009"/>
    <w:rsid w:val="00AF152E"/>
    <w:rsid w:val="00AF4742"/>
    <w:rsid w:val="00B00EAC"/>
    <w:rsid w:val="00B179D0"/>
    <w:rsid w:val="00B5343C"/>
    <w:rsid w:val="00B5416E"/>
    <w:rsid w:val="00B6133F"/>
    <w:rsid w:val="00B84052"/>
    <w:rsid w:val="00B84E1C"/>
    <w:rsid w:val="00B8604E"/>
    <w:rsid w:val="00BA6234"/>
    <w:rsid w:val="00BB5AD5"/>
    <w:rsid w:val="00BE7F8C"/>
    <w:rsid w:val="00BF3904"/>
    <w:rsid w:val="00C3362A"/>
    <w:rsid w:val="00C44854"/>
    <w:rsid w:val="00C603BD"/>
    <w:rsid w:val="00C80427"/>
    <w:rsid w:val="00CE7038"/>
    <w:rsid w:val="00CF314E"/>
    <w:rsid w:val="00D11F10"/>
    <w:rsid w:val="00D35747"/>
    <w:rsid w:val="00D403D9"/>
    <w:rsid w:val="00D65AE9"/>
    <w:rsid w:val="00DD5596"/>
    <w:rsid w:val="00DE3E78"/>
    <w:rsid w:val="00DF4578"/>
    <w:rsid w:val="00E2138C"/>
    <w:rsid w:val="00E304A5"/>
    <w:rsid w:val="00E5261E"/>
    <w:rsid w:val="00E6236C"/>
    <w:rsid w:val="00E80DE6"/>
    <w:rsid w:val="00EA7E12"/>
    <w:rsid w:val="00EB31F7"/>
    <w:rsid w:val="00ED7136"/>
    <w:rsid w:val="00F43EBE"/>
    <w:rsid w:val="00FC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D7F42"/>
  <w15:chartTrackingRefBased/>
  <w15:docId w15:val="{DF685B41-B574-42ED-AB11-10F3194A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028"/>
    <w:rPr>
      <w:rFonts w:ascii="Arial" w:hAnsi="Arial"/>
      <w:sz w:val="24"/>
    </w:rPr>
  </w:style>
  <w:style w:type="paragraph" w:styleId="Heading1">
    <w:name w:val="heading 1"/>
    <w:basedOn w:val="Normal"/>
    <w:next w:val="Normal"/>
    <w:link w:val="Heading1Char"/>
    <w:uiPriority w:val="9"/>
    <w:qFormat/>
    <w:rsid w:val="00396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60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0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960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3960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602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96028"/>
    <w:pPr>
      <w:spacing w:after="100" w:line="240" w:lineRule="auto"/>
    </w:pPr>
    <w:rPr>
      <w:rFonts w:eastAsia="Times New Roman" w:cs="Arial"/>
      <w:szCs w:val="24"/>
    </w:rPr>
  </w:style>
  <w:style w:type="paragraph" w:styleId="TOC2">
    <w:name w:val="toc 2"/>
    <w:basedOn w:val="Normal"/>
    <w:next w:val="Normal"/>
    <w:autoRedefine/>
    <w:uiPriority w:val="39"/>
    <w:unhideWhenUsed/>
    <w:rsid w:val="00396028"/>
    <w:pPr>
      <w:spacing w:after="100" w:line="240" w:lineRule="auto"/>
      <w:ind w:left="240"/>
    </w:pPr>
    <w:rPr>
      <w:rFonts w:eastAsia="Times New Roman" w:cs="Arial"/>
      <w:szCs w:val="24"/>
    </w:rPr>
  </w:style>
  <w:style w:type="character" w:styleId="Hyperlink">
    <w:name w:val="Hyperlink"/>
    <w:basedOn w:val="DefaultParagraphFont"/>
    <w:uiPriority w:val="99"/>
    <w:unhideWhenUsed/>
    <w:rsid w:val="00396028"/>
    <w:rPr>
      <w:color w:val="0000FF" w:themeColor="hyperlink"/>
      <w:u w:val="single"/>
    </w:rPr>
  </w:style>
  <w:style w:type="character" w:customStyle="1" w:styleId="Heading1Char">
    <w:name w:val="Heading 1 Char"/>
    <w:basedOn w:val="DefaultParagraphFont"/>
    <w:link w:val="Heading1"/>
    <w:uiPriority w:val="9"/>
    <w:rsid w:val="0039602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96028"/>
    <w:pPr>
      <w:outlineLvl w:val="9"/>
    </w:pPr>
  </w:style>
  <w:style w:type="character" w:customStyle="1" w:styleId="Heading2Char">
    <w:name w:val="Heading 2 Char"/>
    <w:basedOn w:val="DefaultParagraphFont"/>
    <w:link w:val="Heading2"/>
    <w:uiPriority w:val="9"/>
    <w:rsid w:val="003960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6028"/>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396028"/>
    <w:rPr>
      <w:rFonts w:asciiTheme="majorHAnsi" w:eastAsiaTheme="majorEastAsia" w:hAnsiTheme="majorHAnsi" w:cstheme="majorBidi"/>
      <w:b/>
      <w:bCs/>
      <w:i/>
      <w:iCs/>
      <w:color w:val="4F81BD" w:themeColor="accent1"/>
      <w:sz w:val="24"/>
    </w:rPr>
  </w:style>
  <w:style w:type="character" w:customStyle="1" w:styleId="Heading6Char">
    <w:name w:val="Heading 6 Char"/>
    <w:basedOn w:val="DefaultParagraphFont"/>
    <w:link w:val="Heading6"/>
    <w:uiPriority w:val="9"/>
    <w:semiHidden/>
    <w:rsid w:val="0039602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396028"/>
    <w:rPr>
      <w:rFonts w:asciiTheme="majorHAnsi" w:eastAsiaTheme="majorEastAsia" w:hAnsiTheme="majorHAnsi" w:cstheme="majorBidi"/>
      <w:i/>
      <w:iCs/>
      <w:color w:val="404040" w:themeColor="text1" w:themeTint="BF"/>
      <w:sz w:val="24"/>
    </w:rPr>
  </w:style>
  <w:style w:type="paragraph" w:customStyle="1" w:styleId="body">
    <w:name w:val="body"/>
    <w:basedOn w:val="Normal"/>
    <w:rsid w:val="0039602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396028"/>
    <w:pPr>
      <w:ind w:left="720"/>
      <w:contextualSpacing/>
    </w:pPr>
  </w:style>
  <w:style w:type="character" w:customStyle="1" w:styleId="apple-converted-space">
    <w:name w:val="apple-converted-space"/>
    <w:basedOn w:val="DefaultParagraphFont"/>
    <w:rsid w:val="00396028"/>
  </w:style>
  <w:style w:type="character" w:customStyle="1" w:styleId="highlight">
    <w:name w:val="highlight"/>
    <w:basedOn w:val="DefaultParagraphFont"/>
    <w:rsid w:val="00396028"/>
  </w:style>
  <w:style w:type="paragraph" w:styleId="NoSpacing">
    <w:name w:val="No Spacing"/>
    <w:uiPriority w:val="1"/>
    <w:qFormat/>
    <w:rsid w:val="00396028"/>
    <w:pPr>
      <w:spacing w:after="0" w:line="240" w:lineRule="auto"/>
    </w:pPr>
  </w:style>
  <w:style w:type="paragraph" w:styleId="Header">
    <w:name w:val="header"/>
    <w:basedOn w:val="Normal"/>
    <w:link w:val="HeaderChar"/>
    <w:uiPriority w:val="99"/>
    <w:unhideWhenUsed/>
    <w:rsid w:val="00396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028"/>
    <w:rPr>
      <w:rFonts w:ascii="Arial" w:hAnsi="Arial"/>
      <w:sz w:val="24"/>
    </w:rPr>
  </w:style>
  <w:style w:type="paragraph" w:styleId="Footer">
    <w:name w:val="footer"/>
    <w:basedOn w:val="Normal"/>
    <w:link w:val="FooterChar"/>
    <w:uiPriority w:val="99"/>
    <w:unhideWhenUsed/>
    <w:rsid w:val="00396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028"/>
    <w:rPr>
      <w:rFonts w:ascii="Arial" w:hAnsi="Arial"/>
      <w:sz w:val="24"/>
    </w:rPr>
  </w:style>
  <w:style w:type="paragraph" w:styleId="BalloonText">
    <w:name w:val="Balloon Text"/>
    <w:basedOn w:val="Normal"/>
    <w:link w:val="BalloonTextChar"/>
    <w:uiPriority w:val="99"/>
    <w:semiHidden/>
    <w:unhideWhenUsed/>
    <w:rsid w:val="00396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028"/>
    <w:rPr>
      <w:rFonts w:ascii="Tahoma" w:hAnsi="Tahoma" w:cs="Tahoma"/>
      <w:sz w:val="16"/>
      <w:szCs w:val="16"/>
    </w:rPr>
  </w:style>
  <w:style w:type="paragraph" w:styleId="Title">
    <w:name w:val="Title"/>
    <w:basedOn w:val="Normal"/>
    <w:link w:val="TitleChar"/>
    <w:qFormat/>
    <w:rsid w:val="00396028"/>
    <w:pPr>
      <w:overflowPunct w:val="0"/>
      <w:autoSpaceDE w:val="0"/>
      <w:autoSpaceDN w:val="0"/>
      <w:adjustRightInd w:val="0"/>
      <w:spacing w:after="240" w:line="240" w:lineRule="auto"/>
      <w:jc w:val="center"/>
    </w:pPr>
    <w:rPr>
      <w:rFonts w:ascii="Arial Black" w:eastAsia="Times New Roman" w:hAnsi="Arial Black" w:cs="Times New Roman"/>
      <w:color w:val="000000"/>
      <w:sz w:val="48"/>
      <w:szCs w:val="20"/>
    </w:rPr>
  </w:style>
  <w:style w:type="character" w:customStyle="1" w:styleId="TitleChar">
    <w:name w:val="Title Char"/>
    <w:basedOn w:val="DefaultParagraphFont"/>
    <w:link w:val="Title"/>
    <w:rsid w:val="00396028"/>
    <w:rPr>
      <w:rFonts w:ascii="Arial Black" w:eastAsia="Times New Roman" w:hAnsi="Arial Black" w:cs="Times New Roman"/>
      <w:color w:val="000000"/>
      <w:sz w:val="48"/>
      <w:szCs w:val="20"/>
    </w:rPr>
  </w:style>
  <w:style w:type="paragraph" w:styleId="BodyTextIndent3">
    <w:name w:val="Body Text Indent 3"/>
    <w:basedOn w:val="Normal"/>
    <w:link w:val="BodyTextIndent3Char"/>
    <w:unhideWhenUsed/>
    <w:rsid w:val="00396028"/>
    <w:pPr>
      <w:spacing w:after="120" w:line="240" w:lineRule="auto"/>
      <w:ind w:left="283"/>
    </w:pPr>
    <w:rPr>
      <w:rFonts w:eastAsia="Times New Roman" w:cs="Arial"/>
      <w:color w:val="000000"/>
      <w:sz w:val="16"/>
      <w:szCs w:val="16"/>
    </w:rPr>
  </w:style>
  <w:style w:type="character" w:customStyle="1" w:styleId="BodyTextIndent3Char">
    <w:name w:val="Body Text Indent 3 Char"/>
    <w:basedOn w:val="DefaultParagraphFont"/>
    <w:link w:val="BodyTextIndent3"/>
    <w:rsid w:val="00396028"/>
    <w:rPr>
      <w:rFonts w:ascii="Arial" w:eastAsia="Times New Roman" w:hAnsi="Arial" w:cs="Arial"/>
      <w:color w:val="000000"/>
      <w:sz w:val="16"/>
      <w:szCs w:val="16"/>
    </w:rPr>
  </w:style>
  <w:style w:type="character" w:styleId="Strong">
    <w:name w:val="Strong"/>
    <w:basedOn w:val="DefaultParagraphFont"/>
    <w:uiPriority w:val="22"/>
    <w:qFormat/>
    <w:rsid w:val="00396028"/>
    <w:rPr>
      <w:b/>
      <w:bCs/>
    </w:rPr>
  </w:style>
  <w:style w:type="paragraph" w:styleId="BodyTextIndent2">
    <w:name w:val="Body Text Indent 2"/>
    <w:basedOn w:val="Normal"/>
    <w:link w:val="BodyTextIndent2Char"/>
    <w:uiPriority w:val="99"/>
    <w:unhideWhenUsed/>
    <w:rsid w:val="00396028"/>
    <w:pPr>
      <w:spacing w:after="120" w:line="480" w:lineRule="auto"/>
      <w:ind w:left="283"/>
    </w:pPr>
  </w:style>
  <w:style w:type="character" w:customStyle="1" w:styleId="BodyTextIndent2Char">
    <w:name w:val="Body Text Indent 2 Char"/>
    <w:basedOn w:val="DefaultParagraphFont"/>
    <w:link w:val="BodyTextIndent2"/>
    <w:uiPriority w:val="99"/>
    <w:rsid w:val="00396028"/>
    <w:rPr>
      <w:rFonts w:ascii="Arial" w:hAnsi="Arial"/>
      <w:sz w:val="24"/>
    </w:rPr>
  </w:style>
  <w:style w:type="character" w:styleId="CommentReference">
    <w:name w:val="annotation reference"/>
    <w:basedOn w:val="DefaultParagraphFont"/>
    <w:uiPriority w:val="99"/>
    <w:semiHidden/>
    <w:unhideWhenUsed/>
    <w:rsid w:val="00396028"/>
    <w:rPr>
      <w:sz w:val="16"/>
      <w:szCs w:val="16"/>
    </w:rPr>
  </w:style>
  <w:style w:type="paragraph" w:styleId="CommentText">
    <w:name w:val="annotation text"/>
    <w:basedOn w:val="Normal"/>
    <w:link w:val="CommentTextChar"/>
    <w:uiPriority w:val="99"/>
    <w:semiHidden/>
    <w:unhideWhenUsed/>
    <w:rsid w:val="00396028"/>
    <w:pPr>
      <w:spacing w:line="240" w:lineRule="auto"/>
    </w:pPr>
    <w:rPr>
      <w:sz w:val="20"/>
      <w:szCs w:val="20"/>
    </w:rPr>
  </w:style>
  <w:style w:type="character" w:customStyle="1" w:styleId="CommentTextChar">
    <w:name w:val="Comment Text Char"/>
    <w:basedOn w:val="DefaultParagraphFont"/>
    <w:link w:val="CommentText"/>
    <w:uiPriority w:val="99"/>
    <w:semiHidden/>
    <w:rsid w:val="003960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96028"/>
    <w:rPr>
      <w:b/>
      <w:bCs/>
    </w:rPr>
  </w:style>
  <w:style w:type="character" w:customStyle="1" w:styleId="CommentSubjectChar">
    <w:name w:val="Comment Subject Char"/>
    <w:basedOn w:val="CommentTextChar"/>
    <w:link w:val="CommentSubject"/>
    <w:uiPriority w:val="99"/>
    <w:semiHidden/>
    <w:rsid w:val="00396028"/>
    <w:rPr>
      <w:rFonts w:ascii="Arial" w:hAnsi="Arial"/>
      <w:b/>
      <w:bCs/>
      <w:sz w:val="20"/>
      <w:szCs w:val="20"/>
    </w:rPr>
  </w:style>
  <w:style w:type="paragraph" w:styleId="BodyTextIndent">
    <w:name w:val="Body Text Indent"/>
    <w:basedOn w:val="Normal"/>
    <w:link w:val="BodyTextIndentChar"/>
    <w:uiPriority w:val="99"/>
    <w:unhideWhenUsed/>
    <w:rsid w:val="00396028"/>
    <w:pPr>
      <w:spacing w:after="120"/>
      <w:ind w:left="283"/>
    </w:pPr>
  </w:style>
  <w:style w:type="character" w:customStyle="1" w:styleId="BodyTextIndentChar">
    <w:name w:val="Body Text Indent Char"/>
    <w:basedOn w:val="DefaultParagraphFont"/>
    <w:link w:val="BodyTextIndent"/>
    <w:uiPriority w:val="99"/>
    <w:rsid w:val="00396028"/>
    <w:rPr>
      <w:rFonts w:ascii="Arial" w:hAnsi="Arial"/>
      <w:sz w:val="24"/>
    </w:rPr>
  </w:style>
  <w:style w:type="paragraph" w:styleId="BlockText">
    <w:name w:val="Block Text"/>
    <w:basedOn w:val="Normal"/>
    <w:rsid w:val="00396028"/>
    <w:pPr>
      <w:spacing w:after="0" w:line="240" w:lineRule="auto"/>
      <w:ind w:left="720" w:right="26"/>
    </w:pPr>
    <w:rPr>
      <w:rFonts w:eastAsia="Times New Roman" w:cs="Arial"/>
      <w:i/>
      <w:iCs/>
      <w:szCs w:val="24"/>
    </w:rPr>
  </w:style>
  <w:style w:type="paragraph" w:customStyle="1" w:styleId="Header1">
    <w:name w:val="Header 1"/>
    <w:basedOn w:val="ListParagraph"/>
    <w:qFormat/>
    <w:rsid w:val="000C0F64"/>
    <w:pPr>
      <w:keepNext/>
      <w:numPr>
        <w:numId w:val="29"/>
      </w:numPr>
      <w:spacing w:after="0" w:line="240" w:lineRule="auto"/>
      <w:jc w:val="both"/>
      <w:outlineLvl w:val="0"/>
    </w:pPr>
    <w:rPr>
      <w:rFonts w:eastAsia="Times New Roman" w:cs="Arial"/>
      <w:b/>
      <w:bCs/>
      <w:color w:val="548DD4"/>
      <w:sz w:val="28"/>
      <w:szCs w:val="28"/>
    </w:rPr>
  </w:style>
  <w:style w:type="paragraph" w:customStyle="1" w:styleId="PCCMainNumbered">
    <w:name w:val="PCC Main Numbered"/>
    <w:basedOn w:val="Normal"/>
    <w:qFormat/>
    <w:rsid w:val="00396028"/>
    <w:pPr>
      <w:numPr>
        <w:numId w:val="1"/>
      </w:numPr>
      <w:spacing w:before="120" w:after="0" w:line="240" w:lineRule="auto"/>
    </w:pPr>
    <w:rPr>
      <w:rFonts w:ascii="Gill Sans MT" w:eastAsia="Times New Roman" w:hAnsi="Gill Sans MT" w:cs="Arial"/>
      <w:szCs w:val="24"/>
    </w:rPr>
  </w:style>
  <w:style w:type="character" w:styleId="Emphasis">
    <w:name w:val="Emphasis"/>
    <w:basedOn w:val="DefaultParagraphFont"/>
    <w:uiPriority w:val="20"/>
    <w:qFormat/>
    <w:rsid w:val="00396028"/>
    <w:rPr>
      <w:i/>
      <w:iCs/>
      <w:bdr w:val="none" w:sz="0" w:space="0" w:color="auto" w:frame="1"/>
      <w:vertAlign w:val="baseline"/>
    </w:rPr>
  </w:style>
  <w:style w:type="paragraph" w:styleId="NormalWeb">
    <w:name w:val="Normal (Web)"/>
    <w:basedOn w:val="Normal"/>
    <w:uiPriority w:val="99"/>
    <w:unhideWhenUsed/>
    <w:rsid w:val="00396028"/>
    <w:pPr>
      <w:spacing w:after="240" w:line="240" w:lineRule="auto"/>
      <w:textAlignment w:val="baseline"/>
    </w:pPr>
    <w:rPr>
      <w:rFonts w:ascii="Times New Roman" w:eastAsia="Times New Roman" w:hAnsi="Times New Roman" w:cs="Times New Roman"/>
      <w:sz w:val="23"/>
      <w:szCs w:val="23"/>
      <w:lang w:eastAsia="en-GB"/>
    </w:rPr>
  </w:style>
  <w:style w:type="paragraph" w:customStyle="1" w:styleId="Default">
    <w:name w:val="Default"/>
    <w:rsid w:val="0039602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3960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0B75BF"/>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0B75BF"/>
    <w:rPr>
      <w:rFonts w:ascii="Arial" w:eastAsia="MS Mincho" w:hAnsi="Arial" w:cs="Times New Roman"/>
      <w:sz w:val="20"/>
      <w:szCs w:val="24"/>
      <w:lang w:val="en-US"/>
    </w:rPr>
  </w:style>
  <w:style w:type="paragraph" w:customStyle="1" w:styleId="4Bulletedcopyblue">
    <w:name w:val="4 Bulleted copy blue"/>
    <w:basedOn w:val="Normal"/>
    <w:qFormat/>
    <w:rsid w:val="00A70189"/>
    <w:pPr>
      <w:numPr>
        <w:numId w:val="3"/>
      </w:numPr>
      <w:spacing w:after="120" w:line="240" w:lineRule="auto"/>
    </w:pPr>
    <w:rPr>
      <w:rFonts w:eastAsia="MS Mincho" w:cs="Arial"/>
      <w:sz w:val="20"/>
      <w:szCs w:val="20"/>
      <w:lang w:val="en-US"/>
    </w:rPr>
  </w:style>
  <w:style w:type="paragraph" w:customStyle="1" w:styleId="Bulletedcopylevel2">
    <w:name w:val="Bulleted copy level 2"/>
    <w:basedOn w:val="1bodycopy10pt"/>
    <w:qFormat/>
    <w:rsid w:val="00A70189"/>
    <w:pPr>
      <w:numPr>
        <w:numId w:val="4"/>
      </w:numPr>
    </w:pPr>
  </w:style>
  <w:style w:type="paragraph" w:customStyle="1" w:styleId="Subhead2">
    <w:name w:val="Subhead 2"/>
    <w:basedOn w:val="1bodycopy10pt"/>
    <w:next w:val="1bodycopy10pt"/>
    <w:link w:val="Subhead2Char"/>
    <w:qFormat/>
    <w:rsid w:val="00A70189"/>
    <w:pPr>
      <w:spacing w:before="240"/>
    </w:pPr>
    <w:rPr>
      <w:b/>
      <w:color w:val="12263F"/>
      <w:sz w:val="24"/>
    </w:rPr>
  </w:style>
  <w:style w:type="character" w:customStyle="1" w:styleId="Subhead2Char">
    <w:name w:val="Subhead 2 Char"/>
    <w:link w:val="Subhead2"/>
    <w:rsid w:val="00A70189"/>
    <w:rPr>
      <w:rFonts w:ascii="Arial" w:eastAsia="MS Mincho" w:hAnsi="Arial" w:cs="Times New Roman"/>
      <w:b/>
      <w:color w:val="12263F"/>
      <w:sz w:val="24"/>
      <w:szCs w:val="24"/>
      <w:lang w:val="en-US"/>
    </w:rPr>
  </w:style>
  <w:style w:type="character" w:styleId="UnresolvedMention">
    <w:name w:val="Unresolved Mention"/>
    <w:basedOn w:val="DefaultParagraphFont"/>
    <w:uiPriority w:val="99"/>
    <w:semiHidden/>
    <w:unhideWhenUsed/>
    <w:rsid w:val="00B84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4318">
      <w:bodyDiv w:val="1"/>
      <w:marLeft w:val="0"/>
      <w:marRight w:val="0"/>
      <w:marTop w:val="0"/>
      <w:marBottom w:val="0"/>
      <w:divBdr>
        <w:top w:val="none" w:sz="0" w:space="0" w:color="auto"/>
        <w:left w:val="none" w:sz="0" w:space="0" w:color="auto"/>
        <w:bottom w:val="none" w:sz="0" w:space="0" w:color="auto"/>
        <w:right w:val="none" w:sz="0" w:space="0" w:color="auto"/>
      </w:divBdr>
    </w:div>
    <w:div w:id="151222607">
      <w:bodyDiv w:val="1"/>
      <w:marLeft w:val="0"/>
      <w:marRight w:val="0"/>
      <w:marTop w:val="0"/>
      <w:marBottom w:val="0"/>
      <w:divBdr>
        <w:top w:val="none" w:sz="0" w:space="0" w:color="auto"/>
        <w:left w:val="none" w:sz="0" w:space="0" w:color="auto"/>
        <w:bottom w:val="none" w:sz="0" w:space="0" w:color="auto"/>
        <w:right w:val="none" w:sz="0" w:space="0" w:color="auto"/>
      </w:divBdr>
    </w:div>
    <w:div w:id="282074830">
      <w:bodyDiv w:val="1"/>
      <w:marLeft w:val="0"/>
      <w:marRight w:val="0"/>
      <w:marTop w:val="0"/>
      <w:marBottom w:val="0"/>
      <w:divBdr>
        <w:top w:val="none" w:sz="0" w:space="0" w:color="auto"/>
        <w:left w:val="none" w:sz="0" w:space="0" w:color="auto"/>
        <w:bottom w:val="none" w:sz="0" w:space="0" w:color="auto"/>
        <w:right w:val="none" w:sz="0" w:space="0" w:color="auto"/>
      </w:divBdr>
    </w:div>
    <w:div w:id="879517411">
      <w:bodyDiv w:val="1"/>
      <w:marLeft w:val="0"/>
      <w:marRight w:val="0"/>
      <w:marTop w:val="0"/>
      <w:marBottom w:val="0"/>
      <w:divBdr>
        <w:top w:val="none" w:sz="0" w:space="0" w:color="auto"/>
        <w:left w:val="none" w:sz="0" w:space="0" w:color="auto"/>
        <w:bottom w:val="none" w:sz="0" w:space="0" w:color="auto"/>
        <w:right w:val="none" w:sz="0" w:space="0" w:color="auto"/>
      </w:divBdr>
    </w:div>
    <w:div w:id="1076905311">
      <w:bodyDiv w:val="1"/>
      <w:marLeft w:val="0"/>
      <w:marRight w:val="0"/>
      <w:marTop w:val="0"/>
      <w:marBottom w:val="0"/>
      <w:divBdr>
        <w:top w:val="none" w:sz="0" w:space="0" w:color="auto"/>
        <w:left w:val="none" w:sz="0" w:space="0" w:color="auto"/>
        <w:bottom w:val="none" w:sz="0" w:space="0" w:color="auto"/>
        <w:right w:val="none" w:sz="0" w:space="0" w:color="auto"/>
      </w:divBdr>
    </w:div>
    <w:div w:id="1194732654">
      <w:bodyDiv w:val="1"/>
      <w:marLeft w:val="0"/>
      <w:marRight w:val="0"/>
      <w:marTop w:val="0"/>
      <w:marBottom w:val="0"/>
      <w:divBdr>
        <w:top w:val="none" w:sz="0" w:space="0" w:color="auto"/>
        <w:left w:val="none" w:sz="0" w:space="0" w:color="auto"/>
        <w:bottom w:val="none" w:sz="0" w:space="0" w:color="auto"/>
        <w:right w:val="none" w:sz="0" w:space="0" w:color="auto"/>
      </w:divBdr>
    </w:div>
    <w:div w:id="1489715108">
      <w:bodyDiv w:val="1"/>
      <w:marLeft w:val="0"/>
      <w:marRight w:val="0"/>
      <w:marTop w:val="0"/>
      <w:marBottom w:val="0"/>
      <w:divBdr>
        <w:top w:val="none" w:sz="0" w:space="0" w:color="auto"/>
        <w:left w:val="none" w:sz="0" w:space="0" w:color="auto"/>
        <w:bottom w:val="none" w:sz="0" w:space="0" w:color="auto"/>
        <w:right w:val="none" w:sz="0" w:space="0" w:color="auto"/>
      </w:divBdr>
    </w:div>
    <w:div w:id="1631207018">
      <w:bodyDiv w:val="1"/>
      <w:marLeft w:val="0"/>
      <w:marRight w:val="0"/>
      <w:marTop w:val="0"/>
      <w:marBottom w:val="0"/>
      <w:divBdr>
        <w:top w:val="none" w:sz="0" w:space="0" w:color="auto"/>
        <w:left w:val="none" w:sz="0" w:space="0" w:color="auto"/>
        <w:bottom w:val="none" w:sz="0" w:space="0" w:color="auto"/>
        <w:right w:val="none" w:sz="0" w:space="0" w:color="auto"/>
      </w:divBdr>
    </w:div>
    <w:div w:id="18602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guide-to-data-protection/key-dp-themes/guidance-on-video-surveill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globalpolicing.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eeducation.co.uk" TargetMode="External"/><Relationship Id="rId4" Type="http://schemas.openxmlformats.org/officeDocument/2006/relationships/settings" Target="settings.xml"/><Relationship Id="rId9" Type="http://schemas.openxmlformats.org/officeDocument/2006/relationships/hyperlink" Target="mailto:hrpeople@oneeducation.co.u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491C-1534-4BC8-B8AF-EB795F9E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Dillon</dc:creator>
  <cp:keywords/>
  <dc:description/>
  <cp:lastModifiedBy>J Connor</cp:lastModifiedBy>
  <cp:revision>2</cp:revision>
  <cp:lastPrinted>2025-08-05T08:26:00Z</cp:lastPrinted>
  <dcterms:created xsi:type="dcterms:W3CDTF">2026-04-17T08:08:00Z</dcterms:created>
  <dcterms:modified xsi:type="dcterms:W3CDTF">2026-04-17T08:08:00Z</dcterms:modified>
</cp:coreProperties>
</file>