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EF7" w:rsidRDefault="001E1EF7" w:rsidP="001E1EF7">
      <w:pPr>
        <w:spacing w:after="0" w:line="240" w:lineRule="auto"/>
        <w:ind w:right="-316"/>
        <w:jc w:val="center"/>
        <w:rPr>
          <w:rFonts w:ascii="Calibri" w:eastAsia="Times New Roman" w:hAnsi="Calibri" w:cs="Calibri"/>
          <w:b/>
          <w:sz w:val="96"/>
          <w:szCs w:val="96"/>
        </w:rPr>
      </w:pPr>
    </w:p>
    <w:p w:rsidR="001E1EF7" w:rsidRDefault="001E1EF7" w:rsidP="001E1EF7">
      <w:pPr>
        <w:spacing w:after="0" w:line="240" w:lineRule="auto"/>
        <w:ind w:right="-316"/>
        <w:jc w:val="center"/>
        <w:rPr>
          <w:rFonts w:ascii="Calibri" w:eastAsia="Times New Roman" w:hAnsi="Calibri" w:cs="Calibri"/>
          <w:b/>
          <w:sz w:val="96"/>
          <w:szCs w:val="96"/>
        </w:rPr>
      </w:pPr>
    </w:p>
    <w:p w:rsidR="001E1EF7" w:rsidRDefault="00D21623" w:rsidP="001E1EF7">
      <w:pPr>
        <w:spacing w:after="0" w:line="240" w:lineRule="auto"/>
        <w:ind w:right="-316"/>
        <w:jc w:val="center"/>
        <w:rPr>
          <w:rFonts w:ascii="Calibri" w:eastAsia="Times New Roman" w:hAnsi="Calibri" w:cs="Calibri"/>
          <w:b/>
          <w:sz w:val="96"/>
          <w:szCs w:val="96"/>
        </w:rPr>
      </w:pPr>
      <w:r w:rsidRPr="00EC4890">
        <w:rPr>
          <w:noProof/>
          <w:lang w:eastAsia="en-GB"/>
        </w:rPr>
        <w:drawing>
          <wp:inline distT="0" distB="0" distL="0" distR="0" wp14:anchorId="199836FF" wp14:editId="7F828736">
            <wp:extent cx="527685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rsidR="001E1EF7" w:rsidRDefault="001E1EF7" w:rsidP="001E1EF7">
      <w:pPr>
        <w:spacing w:after="0" w:line="240" w:lineRule="auto"/>
        <w:ind w:right="-316"/>
        <w:jc w:val="center"/>
        <w:rPr>
          <w:rFonts w:ascii="Calibri" w:eastAsia="Times New Roman" w:hAnsi="Calibri" w:cs="Calibri"/>
          <w:b/>
          <w:sz w:val="96"/>
          <w:szCs w:val="96"/>
        </w:rPr>
      </w:pPr>
    </w:p>
    <w:p w:rsidR="001E1EF7" w:rsidRPr="009967AC" w:rsidRDefault="001E1EF7" w:rsidP="001E1EF7">
      <w:pPr>
        <w:spacing w:after="0" w:line="240" w:lineRule="auto"/>
        <w:ind w:right="-316"/>
        <w:jc w:val="center"/>
        <w:rPr>
          <w:rFonts w:ascii="Calibri" w:eastAsia="Times New Roman" w:hAnsi="Calibri" w:cs="Calibri"/>
          <w:b/>
          <w:sz w:val="96"/>
          <w:szCs w:val="96"/>
        </w:rPr>
      </w:pPr>
      <w:r>
        <w:rPr>
          <w:rFonts w:ascii="Calibri" w:eastAsia="Times New Roman" w:hAnsi="Calibri" w:cs="Calibri"/>
          <w:b/>
          <w:sz w:val="96"/>
          <w:szCs w:val="96"/>
        </w:rPr>
        <w:t>Letting</w:t>
      </w:r>
      <w:r w:rsidR="00FB620F">
        <w:rPr>
          <w:rFonts w:ascii="Calibri" w:eastAsia="Times New Roman" w:hAnsi="Calibri" w:cs="Calibri"/>
          <w:b/>
          <w:sz w:val="96"/>
          <w:szCs w:val="96"/>
        </w:rPr>
        <w:t>s</w:t>
      </w:r>
      <w:r w:rsidRPr="009967AC">
        <w:rPr>
          <w:rFonts w:ascii="Calibri" w:eastAsia="Times New Roman" w:hAnsi="Calibri" w:cs="Calibri"/>
          <w:b/>
          <w:sz w:val="96"/>
          <w:szCs w:val="96"/>
        </w:rPr>
        <w:t xml:space="preserve"> Policy</w:t>
      </w:r>
    </w:p>
    <w:p w:rsidR="001E1EF7" w:rsidRDefault="001E1EF7" w:rsidP="001E1EF7">
      <w:pPr>
        <w:spacing w:after="0" w:line="240" w:lineRule="auto"/>
        <w:rPr>
          <w:rFonts w:ascii="Calibri" w:eastAsia="Times New Roman" w:hAnsi="Calibri" w:cs="Calibri"/>
          <w:sz w:val="24"/>
          <w:szCs w:val="20"/>
        </w:rPr>
      </w:pPr>
    </w:p>
    <w:p w:rsidR="001E1EF7" w:rsidRDefault="001E1EF7" w:rsidP="001E1EF7">
      <w:pPr>
        <w:spacing w:after="0" w:line="240" w:lineRule="auto"/>
        <w:rPr>
          <w:rFonts w:ascii="Calibri" w:eastAsia="Times New Roman" w:hAnsi="Calibri" w:cs="Calibri"/>
          <w:sz w:val="24"/>
          <w:szCs w:val="20"/>
        </w:rPr>
      </w:pPr>
    </w:p>
    <w:p w:rsidR="001E1EF7" w:rsidRDefault="001E1EF7" w:rsidP="001E1EF7">
      <w:pPr>
        <w:spacing w:after="0" w:line="240" w:lineRule="auto"/>
        <w:rPr>
          <w:rFonts w:ascii="Calibri" w:eastAsia="Times New Roman" w:hAnsi="Calibri" w:cs="Calibri"/>
          <w:sz w:val="24"/>
          <w:szCs w:val="20"/>
        </w:rPr>
      </w:pPr>
    </w:p>
    <w:p w:rsidR="001E1EF7" w:rsidRDefault="001E1EF7" w:rsidP="001E1EF7">
      <w:pPr>
        <w:spacing w:after="0" w:line="240" w:lineRule="auto"/>
        <w:rPr>
          <w:rFonts w:ascii="Calibri" w:eastAsia="Times New Roman" w:hAnsi="Calibri" w:cs="Calibri"/>
          <w:sz w:val="24"/>
          <w:szCs w:val="20"/>
        </w:rPr>
      </w:pPr>
    </w:p>
    <w:p w:rsidR="001E1EF7" w:rsidRDefault="001E1EF7" w:rsidP="001E1EF7">
      <w:pPr>
        <w:spacing w:after="0" w:line="240" w:lineRule="auto"/>
        <w:rPr>
          <w:rFonts w:ascii="Calibri" w:eastAsia="Times New Roman" w:hAnsi="Calibri" w:cs="Calibri"/>
          <w:sz w:val="24"/>
          <w:szCs w:val="20"/>
        </w:rPr>
      </w:pPr>
    </w:p>
    <w:p w:rsidR="001E1EF7" w:rsidRDefault="001E1EF7" w:rsidP="001E1EF7">
      <w:pPr>
        <w:spacing w:after="0" w:line="240" w:lineRule="auto"/>
        <w:rPr>
          <w:rFonts w:ascii="Calibri" w:eastAsia="Times New Roman" w:hAnsi="Calibri" w:cs="Calibri"/>
          <w:sz w:val="24"/>
          <w:szCs w:val="20"/>
        </w:rPr>
      </w:pPr>
    </w:p>
    <w:p w:rsidR="001E1EF7" w:rsidRPr="00C0288F" w:rsidRDefault="001E1EF7" w:rsidP="001E1EF7">
      <w:pPr>
        <w:spacing w:after="0" w:line="240" w:lineRule="auto"/>
        <w:rPr>
          <w:rFonts w:ascii="Calibri" w:eastAsia="Times New Roman" w:hAnsi="Calibri" w:cs="Calibri"/>
          <w:sz w:val="24"/>
          <w:szCs w:val="20"/>
        </w:rPr>
      </w:pPr>
    </w:p>
    <w:p w:rsidR="001E1EF7" w:rsidRPr="00C0288F" w:rsidRDefault="001E1EF7" w:rsidP="001E1EF7">
      <w:pPr>
        <w:spacing w:after="0" w:line="240" w:lineRule="auto"/>
        <w:rPr>
          <w:rFonts w:ascii="Calibri" w:eastAsia="Times New Roman" w:hAnsi="Calibri" w:cs="Calibri"/>
          <w:sz w:val="24"/>
          <w:szCs w:val="20"/>
        </w:rPr>
      </w:pPr>
    </w:p>
    <w:p w:rsidR="001E1EF7" w:rsidRPr="00C0288F" w:rsidRDefault="001E1EF7" w:rsidP="001E1EF7">
      <w:pPr>
        <w:spacing w:after="0" w:line="240" w:lineRule="auto"/>
        <w:rPr>
          <w:rFonts w:ascii="Calibri" w:eastAsia="Times New Roman" w:hAnsi="Calibri" w:cs="Calibri"/>
          <w:sz w:val="24"/>
          <w:szCs w:val="20"/>
        </w:rPr>
      </w:pPr>
    </w:p>
    <w:p w:rsidR="001E1EF7" w:rsidRPr="00C0288F" w:rsidRDefault="001E1EF7" w:rsidP="001E1EF7">
      <w:pPr>
        <w:spacing w:after="0" w:line="240" w:lineRule="auto"/>
        <w:rPr>
          <w:rFonts w:ascii="Calibri" w:eastAsia="Times New Roman" w:hAnsi="Calibri" w:cs="Calibri"/>
          <w:sz w:val="24"/>
          <w:szCs w:val="20"/>
        </w:rPr>
      </w:pPr>
    </w:p>
    <w:p w:rsidR="001E1EF7" w:rsidRDefault="001E1EF7" w:rsidP="001E1EF7">
      <w:pPr>
        <w:spacing w:after="0" w:line="240" w:lineRule="auto"/>
        <w:rPr>
          <w:rFonts w:ascii="Calibri" w:eastAsia="Times New Roman" w:hAnsi="Calibri" w:cs="Calibri"/>
          <w:sz w:val="40"/>
          <w:szCs w:val="40"/>
        </w:rPr>
      </w:pPr>
    </w:p>
    <w:p w:rsidR="001E1EF7" w:rsidRPr="00C0288F" w:rsidRDefault="001E1EF7" w:rsidP="001E1EF7">
      <w:pPr>
        <w:spacing w:after="0" w:line="240" w:lineRule="auto"/>
        <w:rPr>
          <w:rFonts w:ascii="Calibri" w:eastAsia="Times New Roman" w:hAnsi="Calibri" w:cs="Calibri"/>
          <w:sz w:val="40"/>
          <w:szCs w:val="40"/>
        </w:rPr>
      </w:pPr>
      <w:r w:rsidRPr="00C0288F">
        <w:rPr>
          <w:rFonts w:ascii="Calibri" w:eastAsia="Times New Roman" w:hAnsi="Calibri" w:cs="Calibri"/>
          <w:sz w:val="40"/>
          <w:szCs w:val="40"/>
        </w:rPr>
        <w:t>Date of Adoption:</w:t>
      </w:r>
      <w:r w:rsidRPr="00C0288F">
        <w:rPr>
          <w:rFonts w:ascii="Calibri" w:eastAsia="Times New Roman" w:hAnsi="Calibri" w:cs="Calibri"/>
          <w:sz w:val="40"/>
          <w:szCs w:val="40"/>
        </w:rPr>
        <w:tab/>
      </w:r>
      <w:r w:rsidR="00FB620F">
        <w:rPr>
          <w:rFonts w:ascii="Calibri" w:eastAsia="Times New Roman" w:hAnsi="Calibri" w:cs="Calibri"/>
          <w:sz w:val="40"/>
          <w:szCs w:val="40"/>
        </w:rPr>
        <w:tab/>
      </w:r>
      <w:r w:rsidR="003A719A">
        <w:rPr>
          <w:rFonts w:ascii="Calibri" w:eastAsia="Times New Roman" w:hAnsi="Calibri" w:cs="Calibri"/>
          <w:sz w:val="40"/>
          <w:szCs w:val="40"/>
        </w:rPr>
        <w:t>January 2014</w:t>
      </w:r>
    </w:p>
    <w:p w:rsidR="001E1EF7" w:rsidRDefault="001E1EF7" w:rsidP="001E1EF7">
      <w:pPr>
        <w:spacing w:after="0" w:line="240" w:lineRule="auto"/>
        <w:rPr>
          <w:rFonts w:ascii="Calibri" w:eastAsia="Times New Roman" w:hAnsi="Calibri" w:cs="Calibri"/>
          <w:sz w:val="40"/>
          <w:szCs w:val="40"/>
        </w:rPr>
      </w:pPr>
      <w:r w:rsidRPr="00C0288F">
        <w:rPr>
          <w:rFonts w:ascii="Calibri" w:eastAsia="Times New Roman" w:hAnsi="Calibri" w:cs="Calibri"/>
          <w:sz w:val="40"/>
          <w:szCs w:val="40"/>
        </w:rPr>
        <w:t>Date of Review:</w:t>
      </w:r>
      <w:r w:rsidRPr="00C0288F">
        <w:rPr>
          <w:rFonts w:ascii="Calibri" w:eastAsia="Times New Roman" w:hAnsi="Calibri" w:cs="Calibri"/>
          <w:sz w:val="40"/>
          <w:szCs w:val="40"/>
        </w:rPr>
        <w:tab/>
      </w:r>
      <w:r w:rsidRPr="00C0288F">
        <w:rPr>
          <w:rFonts w:ascii="Calibri" w:eastAsia="Times New Roman" w:hAnsi="Calibri" w:cs="Calibri"/>
          <w:sz w:val="40"/>
          <w:szCs w:val="40"/>
        </w:rPr>
        <w:tab/>
      </w:r>
      <w:r w:rsidR="00FB620F">
        <w:rPr>
          <w:rFonts w:ascii="Calibri" w:eastAsia="Times New Roman" w:hAnsi="Calibri" w:cs="Calibri"/>
          <w:sz w:val="40"/>
          <w:szCs w:val="40"/>
        </w:rPr>
        <w:tab/>
      </w:r>
      <w:r w:rsidR="00724DE2">
        <w:rPr>
          <w:rFonts w:ascii="Calibri" w:eastAsia="Times New Roman" w:hAnsi="Calibri" w:cs="Calibri"/>
          <w:sz w:val="40"/>
          <w:szCs w:val="40"/>
        </w:rPr>
        <w:t>January 2025</w:t>
      </w:r>
    </w:p>
    <w:p w:rsidR="00FB620F" w:rsidRPr="00C0288F" w:rsidRDefault="00FB620F" w:rsidP="001E1EF7">
      <w:pPr>
        <w:spacing w:after="0" w:line="240" w:lineRule="auto"/>
        <w:rPr>
          <w:rFonts w:ascii="Calibri" w:eastAsia="Times New Roman" w:hAnsi="Calibri" w:cs="Calibri"/>
          <w:sz w:val="40"/>
          <w:szCs w:val="40"/>
        </w:rPr>
      </w:pPr>
      <w:r>
        <w:rPr>
          <w:rFonts w:ascii="Calibri" w:eastAsia="Times New Roman" w:hAnsi="Calibri" w:cs="Calibri"/>
          <w:sz w:val="40"/>
          <w:szCs w:val="40"/>
        </w:rPr>
        <w:t>Date of Next Review:</w:t>
      </w:r>
      <w:r>
        <w:rPr>
          <w:rFonts w:ascii="Calibri" w:eastAsia="Times New Roman" w:hAnsi="Calibri" w:cs="Calibri"/>
          <w:sz w:val="40"/>
          <w:szCs w:val="40"/>
        </w:rPr>
        <w:tab/>
      </w:r>
      <w:r>
        <w:rPr>
          <w:rFonts w:ascii="Calibri" w:eastAsia="Times New Roman" w:hAnsi="Calibri" w:cs="Calibri"/>
          <w:sz w:val="40"/>
          <w:szCs w:val="40"/>
        </w:rPr>
        <w:tab/>
      </w:r>
      <w:r w:rsidR="00724DE2">
        <w:rPr>
          <w:rFonts w:ascii="Calibri" w:eastAsia="Times New Roman" w:hAnsi="Calibri" w:cs="Calibri"/>
          <w:sz w:val="40"/>
          <w:szCs w:val="40"/>
        </w:rPr>
        <w:t>January 2026</w:t>
      </w:r>
    </w:p>
    <w:p w:rsidR="00D21623" w:rsidRDefault="00D21623" w:rsidP="00ED457A">
      <w:pPr>
        <w:spacing w:after="0" w:line="240" w:lineRule="auto"/>
        <w:jc w:val="center"/>
        <w:rPr>
          <w:rFonts w:eastAsia="Times New Roman" w:cs="Tahoma"/>
          <w:b/>
          <w:bCs/>
          <w:sz w:val="36"/>
          <w:szCs w:val="36"/>
        </w:rPr>
      </w:pPr>
    </w:p>
    <w:p w:rsidR="00ED457A" w:rsidRPr="000A112A" w:rsidRDefault="00ED457A" w:rsidP="00ED457A">
      <w:pPr>
        <w:spacing w:after="0" w:line="240" w:lineRule="auto"/>
        <w:jc w:val="center"/>
        <w:rPr>
          <w:rFonts w:eastAsia="Times New Roman" w:cs="Tahoma"/>
          <w:b/>
          <w:bCs/>
          <w:sz w:val="36"/>
          <w:szCs w:val="36"/>
        </w:rPr>
      </w:pPr>
      <w:r w:rsidRPr="000A112A">
        <w:rPr>
          <w:rFonts w:eastAsia="Times New Roman" w:cs="Tahoma"/>
          <w:b/>
          <w:bCs/>
          <w:sz w:val="36"/>
          <w:szCs w:val="36"/>
        </w:rPr>
        <w:t xml:space="preserve"> LETTINGS POLICY</w:t>
      </w:r>
    </w:p>
    <w:p w:rsidR="00AB2EE0" w:rsidRDefault="00AB2EE0" w:rsidP="00AB2EE0">
      <w:pPr>
        <w:autoSpaceDE w:val="0"/>
        <w:autoSpaceDN w:val="0"/>
        <w:adjustRightInd w:val="0"/>
        <w:spacing w:after="0" w:line="240" w:lineRule="auto"/>
        <w:rPr>
          <w:rFonts w:ascii="Calibri" w:eastAsia="Calibri" w:hAnsi="Calibri" w:cs="Arial"/>
          <w:color w:val="343434"/>
          <w:lang w:val="en-US"/>
        </w:rPr>
      </w:pPr>
    </w:p>
    <w:p w:rsidR="00AB2EE0" w:rsidRDefault="00AB2EE0" w:rsidP="00AB2EE0">
      <w:pPr>
        <w:autoSpaceDE w:val="0"/>
        <w:autoSpaceDN w:val="0"/>
        <w:adjustRightInd w:val="0"/>
        <w:spacing w:after="0" w:line="240" w:lineRule="auto"/>
        <w:rPr>
          <w:rFonts w:cs="Helvetica-Bold"/>
          <w:b/>
          <w:bCs/>
          <w:sz w:val="24"/>
          <w:szCs w:val="24"/>
        </w:rPr>
      </w:pPr>
      <w:r>
        <w:rPr>
          <w:rFonts w:ascii="Calibri" w:eastAsia="Calibri" w:hAnsi="Calibri" w:cs="Arial"/>
          <w:color w:val="343434"/>
          <w:lang w:val="en-US"/>
        </w:rPr>
        <w:t xml:space="preserve">This </w:t>
      </w:r>
      <w:r w:rsidRPr="00EF5B42">
        <w:rPr>
          <w:rFonts w:ascii="Calibri" w:eastAsia="Calibri" w:hAnsi="Calibri" w:cs="Arial"/>
          <w:color w:val="343434"/>
          <w:lang w:val="en-US"/>
        </w:rPr>
        <w:t xml:space="preserve">policy </w:t>
      </w:r>
      <w:proofErr w:type="gramStart"/>
      <w:r w:rsidRPr="00EF5B42">
        <w:rPr>
          <w:rFonts w:ascii="Calibri" w:eastAsia="Calibri" w:hAnsi="Calibri" w:cs="Arial"/>
          <w:color w:val="343434"/>
          <w:lang w:val="en-US"/>
        </w:rPr>
        <w:t>takes into account</w:t>
      </w:r>
      <w:proofErr w:type="gramEnd"/>
      <w:r w:rsidRPr="00EF5B42">
        <w:rPr>
          <w:rFonts w:ascii="Calibri" w:eastAsia="Calibri" w:hAnsi="Calibri" w:cs="Arial"/>
          <w:color w:val="343434"/>
          <w:lang w:val="en-US"/>
        </w:rPr>
        <w:t xml:space="preserve"> the Equality Act (2010) which highlights actions and </w:t>
      </w:r>
      <w:proofErr w:type="spellStart"/>
      <w:r w:rsidRPr="00EF5B42">
        <w:rPr>
          <w:rFonts w:ascii="Calibri" w:eastAsia="Calibri" w:hAnsi="Calibri" w:cs="Arial"/>
          <w:color w:val="343434"/>
          <w:lang w:val="en-US"/>
        </w:rPr>
        <w:t>behaviours</w:t>
      </w:r>
      <w:proofErr w:type="spellEnd"/>
      <w:r w:rsidRPr="00EF5B42">
        <w:rPr>
          <w:rFonts w:ascii="Calibri" w:eastAsia="Calibri" w:hAnsi="Calibri" w:cs="Arial"/>
          <w:color w:val="343434"/>
          <w:lang w:val="en-US"/>
        </w:rPr>
        <w:t xml:space="preserve"> which are unlawful such as: direct / indirect discrimination, failing to make reasonable adjustments for disabled pupils or staff, harassment related to a protected characteristic, </w:t>
      </w:r>
      <w:proofErr w:type="spellStart"/>
      <w:r>
        <w:rPr>
          <w:rFonts w:ascii="Calibri" w:hAnsi="Calibri" w:cs="Arial"/>
          <w:color w:val="343434"/>
          <w:lang w:val="en-US"/>
        </w:rPr>
        <w:t>victimisation</w:t>
      </w:r>
      <w:proofErr w:type="spellEnd"/>
      <w:r>
        <w:rPr>
          <w:rFonts w:ascii="Calibri" w:hAnsi="Calibri" w:cs="Arial"/>
          <w:color w:val="343434"/>
          <w:lang w:val="en-US"/>
        </w:rPr>
        <w:t>.</w:t>
      </w:r>
    </w:p>
    <w:p w:rsidR="00ED457A" w:rsidRDefault="00ED457A" w:rsidP="00ED457A">
      <w:pPr>
        <w:spacing w:after="0" w:line="240" w:lineRule="auto"/>
        <w:rPr>
          <w:rFonts w:eastAsia="Times New Roman" w:cs="Tahoma"/>
          <w:b/>
          <w:bCs/>
          <w:sz w:val="24"/>
          <w:szCs w:val="24"/>
        </w:rPr>
      </w:pPr>
    </w:p>
    <w:p w:rsidR="00ED457A" w:rsidRPr="000A112A" w:rsidRDefault="00ED457A" w:rsidP="00ED457A">
      <w:pPr>
        <w:spacing w:after="0" w:line="240" w:lineRule="auto"/>
        <w:rPr>
          <w:rFonts w:eastAsia="Times New Roman" w:cs="Tahoma"/>
          <w:b/>
          <w:bCs/>
          <w:iCs/>
          <w:sz w:val="24"/>
          <w:szCs w:val="24"/>
        </w:rPr>
      </w:pPr>
      <w:r w:rsidRPr="000A112A">
        <w:rPr>
          <w:rFonts w:eastAsia="Times New Roman" w:cs="Tahoma"/>
          <w:b/>
          <w:bCs/>
          <w:iCs/>
          <w:sz w:val="24"/>
          <w:szCs w:val="24"/>
        </w:rPr>
        <w:t>Introduction</w:t>
      </w:r>
    </w:p>
    <w:p w:rsidR="00127F68" w:rsidRPr="00ED457A" w:rsidRDefault="00127F68" w:rsidP="00ED457A">
      <w:pPr>
        <w:spacing w:after="0" w:line="240" w:lineRule="auto"/>
        <w:rPr>
          <w:rFonts w:eastAsia="Times New Roman" w:cs="Tahoma"/>
          <w:b/>
          <w:bCs/>
          <w:i/>
          <w:iCs/>
          <w:sz w:val="24"/>
          <w:szCs w:val="24"/>
        </w:rPr>
      </w:pPr>
    </w:p>
    <w:p w:rsid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The </w:t>
      </w:r>
      <w:r w:rsidR="00A80EBA">
        <w:rPr>
          <w:rFonts w:eastAsia="Times New Roman" w:cs="Tahoma"/>
          <w:sz w:val="24"/>
          <w:szCs w:val="24"/>
        </w:rPr>
        <w:t>Governing Body of Manchester Secondary PRU</w:t>
      </w:r>
      <w:r w:rsidRPr="00ED457A">
        <w:rPr>
          <w:rFonts w:eastAsia="Times New Roman" w:cs="Tahoma"/>
          <w:sz w:val="24"/>
          <w:szCs w:val="24"/>
        </w:rPr>
        <w:t xml:space="preserve"> regards the buildings and grounds as a community asset and will make every reasonable effort to enable them to be used as much as possible. However, the overriding aim of the </w:t>
      </w:r>
      <w:r w:rsidR="00A80EBA">
        <w:rPr>
          <w:rFonts w:eastAsia="Times New Roman" w:cs="Tahoma"/>
          <w:sz w:val="24"/>
          <w:szCs w:val="24"/>
        </w:rPr>
        <w:t>Governing Body</w:t>
      </w:r>
      <w:r w:rsidRPr="00ED457A">
        <w:rPr>
          <w:rFonts w:eastAsia="Times New Roman" w:cs="Tahoma"/>
          <w:sz w:val="24"/>
          <w:szCs w:val="24"/>
        </w:rPr>
        <w:t xml:space="preserve"> is to support the </w:t>
      </w:r>
      <w:r w:rsidR="00127F68">
        <w:rPr>
          <w:rFonts w:eastAsia="Times New Roman" w:cs="Tahoma"/>
          <w:sz w:val="24"/>
          <w:szCs w:val="24"/>
        </w:rPr>
        <w:t>PRU</w:t>
      </w:r>
      <w:r w:rsidRPr="00ED457A">
        <w:rPr>
          <w:rFonts w:eastAsia="Times New Roman" w:cs="Tahoma"/>
          <w:sz w:val="24"/>
          <w:szCs w:val="24"/>
        </w:rPr>
        <w:t xml:space="preserve"> in providing the best possible education for its pupils, and any lettings of the premises to outside organisations will be considered with this in mind.</w:t>
      </w:r>
    </w:p>
    <w:p w:rsidR="00127F68" w:rsidRPr="00ED457A" w:rsidRDefault="00127F68"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A charge should be levied to meet the additional costs incurred by the </w:t>
      </w:r>
      <w:r w:rsidR="00127F68">
        <w:rPr>
          <w:rFonts w:eastAsia="Times New Roman" w:cs="Tahoma"/>
          <w:sz w:val="24"/>
          <w:szCs w:val="24"/>
        </w:rPr>
        <w:t>PRU</w:t>
      </w:r>
      <w:r w:rsidRPr="00ED457A">
        <w:rPr>
          <w:rFonts w:eastAsia="Times New Roman" w:cs="Tahoma"/>
          <w:sz w:val="24"/>
          <w:szCs w:val="24"/>
        </w:rPr>
        <w:t xml:space="preserve"> in respect of any lettings of the premises to ensure that the </w:t>
      </w:r>
      <w:r w:rsidR="00127F68">
        <w:rPr>
          <w:rFonts w:eastAsia="Times New Roman" w:cs="Tahoma"/>
          <w:sz w:val="24"/>
          <w:szCs w:val="24"/>
        </w:rPr>
        <w:t>PRU</w:t>
      </w:r>
      <w:r w:rsidRPr="00ED457A">
        <w:rPr>
          <w:rFonts w:eastAsia="Times New Roman" w:cs="Tahoma"/>
          <w:sz w:val="24"/>
          <w:szCs w:val="24"/>
        </w:rPr>
        <w:t xml:space="preserve"> budget share does not subsidise the cost of a letting.</w:t>
      </w:r>
    </w:p>
    <w:p w:rsidR="00ED457A" w:rsidRPr="00ED457A" w:rsidRDefault="00ED457A" w:rsidP="00ED457A">
      <w:pPr>
        <w:spacing w:after="0" w:line="240" w:lineRule="auto"/>
        <w:rPr>
          <w:rFonts w:eastAsia="Times New Roman" w:cs="Tahoma"/>
          <w:sz w:val="24"/>
          <w:szCs w:val="24"/>
        </w:rPr>
      </w:pPr>
    </w:p>
    <w:p w:rsidR="00ED457A" w:rsidRPr="000A112A" w:rsidRDefault="00ED457A" w:rsidP="00ED457A">
      <w:pPr>
        <w:spacing w:after="0" w:line="240" w:lineRule="auto"/>
        <w:rPr>
          <w:rFonts w:eastAsia="Times New Roman" w:cs="Tahoma"/>
          <w:b/>
          <w:bCs/>
          <w:iCs/>
          <w:sz w:val="24"/>
          <w:szCs w:val="24"/>
        </w:rPr>
      </w:pPr>
      <w:r w:rsidRPr="000A112A">
        <w:rPr>
          <w:rFonts w:eastAsia="Times New Roman" w:cs="Tahoma"/>
          <w:b/>
          <w:bCs/>
          <w:iCs/>
          <w:sz w:val="24"/>
          <w:szCs w:val="24"/>
        </w:rPr>
        <w:t>Definition of a Letting</w:t>
      </w:r>
    </w:p>
    <w:p w:rsidR="00127F68" w:rsidRPr="00ED457A" w:rsidRDefault="00127F68" w:rsidP="00ED457A">
      <w:pPr>
        <w:spacing w:after="0" w:line="240" w:lineRule="auto"/>
        <w:rPr>
          <w:rFonts w:eastAsia="Times New Roman" w:cs="Tahoma"/>
          <w:b/>
          <w:bCs/>
          <w:i/>
          <w:iCs/>
          <w:sz w:val="24"/>
          <w:szCs w:val="24"/>
        </w:rPr>
      </w:pPr>
    </w:p>
    <w:p w:rsidR="00ED457A" w:rsidRPr="00ED457A" w:rsidRDefault="00ED457A" w:rsidP="00ED457A">
      <w:pPr>
        <w:spacing w:after="0" w:line="240" w:lineRule="auto"/>
        <w:rPr>
          <w:rFonts w:eastAsia="Times New Roman" w:cs="Tahoma"/>
          <w:i/>
          <w:iCs/>
          <w:sz w:val="24"/>
          <w:szCs w:val="24"/>
        </w:rPr>
      </w:pPr>
      <w:r w:rsidRPr="00ED457A">
        <w:rPr>
          <w:rFonts w:eastAsia="Times New Roman" w:cs="Tahoma"/>
          <w:sz w:val="24"/>
          <w:szCs w:val="24"/>
        </w:rPr>
        <w:t xml:space="preserve">A letting may be defined as </w:t>
      </w:r>
      <w:r w:rsidRPr="00ED457A">
        <w:rPr>
          <w:rFonts w:eastAsia="Times New Roman" w:cs="Tahoma"/>
          <w:i/>
          <w:iCs/>
          <w:sz w:val="24"/>
          <w:szCs w:val="24"/>
        </w:rPr>
        <w:t xml:space="preserve">“any use of the school premises (buildings and grounds) by either a community group (such as a local music group or football team), or a commercial organisation (such as the local branch of ‘Weight Watchers’)”. </w:t>
      </w:r>
      <w:r w:rsidRPr="00ED457A">
        <w:rPr>
          <w:rFonts w:eastAsia="Times New Roman" w:cs="Tahoma"/>
          <w:sz w:val="24"/>
          <w:szCs w:val="24"/>
        </w:rPr>
        <w:t>A letting</w:t>
      </w:r>
      <w:r w:rsidRPr="00ED457A">
        <w:rPr>
          <w:rFonts w:eastAsia="Times New Roman" w:cs="Tahoma"/>
          <w:i/>
          <w:iCs/>
          <w:sz w:val="24"/>
          <w:szCs w:val="24"/>
        </w:rPr>
        <w:t xml:space="preserve"> </w:t>
      </w:r>
      <w:r w:rsidRPr="00ED457A">
        <w:rPr>
          <w:rFonts w:eastAsia="Times New Roman" w:cs="Tahoma"/>
          <w:sz w:val="24"/>
          <w:szCs w:val="24"/>
        </w:rPr>
        <w:t xml:space="preserve">must not interfere with the primary activity of the </w:t>
      </w:r>
      <w:r w:rsidR="00127F68">
        <w:rPr>
          <w:rFonts w:eastAsia="Times New Roman" w:cs="Tahoma"/>
          <w:sz w:val="24"/>
          <w:szCs w:val="24"/>
        </w:rPr>
        <w:t>PRU</w:t>
      </w:r>
      <w:r w:rsidRPr="00ED457A">
        <w:rPr>
          <w:rFonts w:eastAsia="Times New Roman" w:cs="Tahoma"/>
          <w:sz w:val="24"/>
          <w:szCs w:val="24"/>
        </w:rPr>
        <w:t xml:space="preserve">, which is to provide </w:t>
      </w:r>
      <w:r w:rsidR="00127F68">
        <w:rPr>
          <w:rFonts w:eastAsia="Times New Roman" w:cs="Tahoma"/>
          <w:sz w:val="24"/>
          <w:szCs w:val="24"/>
        </w:rPr>
        <w:t>the best</w:t>
      </w:r>
      <w:r w:rsidRPr="00ED457A">
        <w:rPr>
          <w:rFonts w:eastAsia="Times New Roman" w:cs="Tahoma"/>
          <w:sz w:val="24"/>
          <w:szCs w:val="24"/>
        </w:rPr>
        <w:t xml:space="preserve"> education for all its pupils.</w:t>
      </w:r>
    </w:p>
    <w:p w:rsidR="00ED457A" w:rsidRPr="00ED457A" w:rsidRDefault="00ED457A"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 xml:space="preserve">Use of the premises for activities such as staff meetings, parents’ meetings, </w:t>
      </w:r>
      <w:r w:rsidR="00A80EBA">
        <w:rPr>
          <w:rFonts w:eastAsia="Times New Roman" w:cs="Tahoma"/>
          <w:b/>
          <w:bCs/>
          <w:sz w:val="24"/>
          <w:szCs w:val="24"/>
        </w:rPr>
        <w:t>Governing Body</w:t>
      </w:r>
      <w:r w:rsidRPr="00ED457A">
        <w:rPr>
          <w:rFonts w:eastAsia="Times New Roman" w:cs="Tahoma"/>
          <w:b/>
          <w:bCs/>
          <w:sz w:val="24"/>
          <w:szCs w:val="24"/>
        </w:rPr>
        <w:t xml:space="preserve"> meetings and extra-curricular activities of pupils supervised by school staff, fall within the corporate life of the school. Costs arising from these uses are therefore a legitimate charge against the school’s delegated budget.</w:t>
      </w:r>
    </w:p>
    <w:p w:rsidR="00ED457A" w:rsidRPr="00ED457A" w:rsidRDefault="00ED457A" w:rsidP="00ED457A">
      <w:pPr>
        <w:spacing w:after="0" w:line="240" w:lineRule="auto"/>
        <w:rPr>
          <w:rFonts w:eastAsia="Times New Roman" w:cs="Tahoma"/>
          <w:b/>
          <w:bCs/>
          <w:i/>
          <w:iCs/>
          <w:sz w:val="24"/>
          <w:szCs w:val="24"/>
        </w:rPr>
      </w:pPr>
    </w:p>
    <w:p w:rsidR="00ED457A" w:rsidRPr="000A112A" w:rsidRDefault="00ED457A" w:rsidP="00ED457A">
      <w:pPr>
        <w:spacing w:after="0" w:line="240" w:lineRule="auto"/>
        <w:rPr>
          <w:rFonts w:eastAsia="Times New Roman" w:cs="Tahoma"/>
          <w:b/>
          <w:bCs/>
          <w:iCs/>
          <w:sz w:val="24"/>
          <w:szCs w:val="24"/>
        </w:rPr>
      </w:pPr>
      <w:r w:rsidRPr="000A112A">
        <w:rPr>
          <w:rFonts w:eastAsia="Times New Roman" w:cs="Tahoma"/>
          <w:b/>
          <w:bCs/>
          <w:iCs/>
          <w:sz w:val="24"/>
          <w:szCs w:val="24"/>
        </w:rPr>
        <w:t>Administrative Process</w:t>
      </w:r>
    </w:p>
    <w:p w:rsidR="00127F68" w:rsidRPr="00ED457A" w:rsidRDefault="00127F68" w:rsidP="00ED457A">
      <w:pPr>
        <w:spacing w:after="0" w:line="240" w:lineRule="auto"/>
        <w:rPr>
          <w:rFonts w:eastAsia="Times New Roman" w:cs="Tahoma"/>
          <w:b/>
          <w:bCs/>
          <w:i/>
          <w:i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Organisations seeking to hire the </w:t>
      </w:r>
      <w:r w:rsidR="00127F68">
        <w:rPr>
          <w:rFonts w:eastAsia="Times New Roman" w:cs="Tahoma"/>
          <w:sz w:val="24"/>
          <w:szCs w:val="24"/>
        </w:rPr>
        <w:t>PRU</w:t>
      </w:r>
      <w:r w:rsidRPr="00ED457A">
        <w:rPr>
          <w:rFonts w:eastAsia="Times New Roman" w:cs="Tahoma"/>
          <w:sz w:val="24"/>
          <w:szCs w:val="24"/>
        </w:rPr>
        <w:t xml:space="preserve"> premises should approach the Headteacher </w:t>
      </w:r>
      <w:r w:rsidRPr="00ED457A">
        <w:rPr>
          <w:rFonts w:eastAsia="Times New Roman" w:cs="Tahoma"/>
          <w:i/>
          <w:iCs/>
          <w:sz w:val="24"/>
          <w:szCs w:val="24"/>
        </w:rPr>
        <w:t>(or other designated member of staff)</w:t>
      </w:r>
      <w:r w:rsidRPr="00ED457A">
        <w:rPr>
          <w:rFonts w:eastAsia="Times New Roman" w:cs="Tahoma"/>
          <w:sz w:val="24"/>
          <w:szCs w:val="24"/>
        </w:rPr>
        <w:t xml:space="preserve">, who will identify their requirements and clarify the facilities available. A </w:t>
      </w:r>
      <w:r w:rsidRPr="00ED457A">
        <w:rPr>
          <w:rFonts w:eastAsia="Times New Roman" w:cs="Tahoma"/>
          <w:b/>
          <w:bCs/>
          <w:sz w:val="24"/>
          <w:szCs w:val="24"/>
        </w:rPr>
        <w:t xml:space="preserve">Letting Request Form </w:t>
      </w:r>
      <w:r w:rsidRPr="00ED457A">
        <w:rPr>
          <w:rFonts w:eastAsia="Times New Roman" w:cs="Tahoma"/>
          <w:sz w:val="24"/>
          <w:szCs w:val="24"/>
        </w:rPr>
        <w:t xml:space="preserve">(a pro forma is attached to this document) should be completed at this stage. The </w:t>
      </w:r>
      <w:r w:rsidR="00127F68">
        <w:rPr>
          <w:rFonts w:eastAsia="Times New Roman" w:cs="Tahoma"/>
          <w:sz w:val="24"/>
          <w:szCs w:val="24"/>
        </w:rPr>
        <w:t>Management Committee ha</w:t>
      </w:r>
      <w:r w:rsidRPr="00ED457A">
        <w:rPr>
          <w:rFonts w:eastAsia="Times New Roman" w:cs="Tahoma"/>
          <w:sz w:val="24"/>
          <w:szCs w:val="24"/>
        </w:rPr>
        <w:t>s the right to refuse an application, and no letting should be regarded as “booked” until approval has been given in writing. No public announcement of any activity or function taking place should be made by the organisation concerned until the booking has been formally confirmed.</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Once a letting has been approved, a letter of confirmation will be sent to the hirer, setting out full details of the letting and enclosing a copy of the terms and conditions and the </w:t>
      </w:r>
      <w:r w:rsidRPr="00ED457A">
        <w:rPr>
          <w:rFonts w:eastAsia="Times New Roman" w:cs="Tahoma"/>
          <w:b/>
          <w:bCs/>
          <w:sz w:val="24"/>
          <w:szCs w:val="24"/>
        </w:rPr>
        <w:t xml:space="preserve">Hire Agreement. </w:t>
      </w:r>
      <w:r w:rsidRPr="00ED457A">
        <w:rPr>
          <w:rFonts w:eastAsia="Times New Roman" w:cs="Tahoma"/>
          <w:sz w:val="24"/>
          <w:szCs w:val="24"/>
        </w:rPr>
        <w:t xml:space="preserve">The letting should not take place until the signed agreement has been returned to the school. The person applying to hire the premises will be invoiced for the cost of the letting, in accordance with the </w:t>
      </w:r>
      <w:r w:rsidR="00A80EBA">
        <w:rPr>
          <w:rFonts w:eastAsia="Times New Roman" w:cs="Tahoma"/>
          <w:sz w:val="24"/>
          <w:szCs w:val="24"/>
        </w:rPr>
        <w:t>Governing Body</w:t>
      </w:r>
      <w:r w:rsidRPr="00ED457A">
        <w:rPr>
          <w:rFonts w:eastAsia="Times New Roman" w:cs="Tahoma"/>
          <w:sz w:val="24"/>
          <w:szCs w:val="24"/>
        </w:rPr>
        <w:t xml:space="preserve"> current scale of charges. </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The hirer should be a named individual and the agreement should be in their name, giving their permanent private address. This avoids any slight risk that the letting might be held to be a business tenancy, which would give the hirer security of tenure.</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jc w:val="center"/>
        <w:rPr>
          <w:rFonts w:eastAsia="Times New Roman" w:cs="Tahoma"/>
          <w:b/>
          <w:bCs/>
          <w:sz w:val="24"/>
          <w:szCs w:val="24"/>
        </w:rPr>
      </w:pPr>
      <w:r w:rsidRPr="00ED457A">
        <w:rPr>
          <w:rFonts w:eastAsia="Times New Roman" w:cs="Tahoma"/>
          <w:b/>
          <w:bCs/>
          <w:sz w:val="24"/>
          <w:szCs w:val="24"/>
        </w:rPr>
        <w:t>TERMS AND CONDITIONS</w:t>
      </w:r>
    </w:p>
    <w:p w:rsidR="00ED457A" w:rsidRDefault="00ED457A" w:rsidP="00ED457A">
      <w:pPr>
        <w:spacing w:after="0" w:line="240" w:lineRule="auto"/>
        <w:jc w:val="center"/>
        <w:rPr>
          <w:rFonts w:eastAsia="Times New Roman" w:cs="Tahoma"/>
          <w:b/>
          <w:bCs/>
          <w:sz w:val="24"/>
          <w:szCs w:val="24"/>
        </w:rPr>
      </w:pPr>
      <w:r w:rsidRPr="00ED457A">
        <w:rPr>
          <w:rFonts w:eastAsia="Times New Roman" w:cs="Tahoma"/>
          <w:b/>
          <w:bCs/>
          <w:sz w:val="24"/>
          <w:szCs w:val="24"/>
        </w:rPr>
        <w:t xml:space="preserve">FOR THE HIRE OF </w:t>
      </w:r>
      <w:r w:rsidR="00127F68">
        <w:rPr>
          <w:rFonts w:eastAsia="Times New Roman" w:cs="Tahoma"/>
          <w:b/>
          <w:bCs/>
          <w:sz w:val="24"/>
          <w:szCs w:val="24"/>
        </w:rPr>
        <w:t>PRU</w:t>
      </w:r>
      <w:r w:rsidRPr="00ED457A">
        <w:rPr>
          <w:rFonts w:eastAsia="Times New Roman" w:cs="Tahoma"/>
          <w:b/>
          <w:bCs/>
          <w:sz w:val="24"/>
          <w:szCs w:val="24"/>
        </w:rPr>
        <w:t xml:space="preserve"> PREMISES</w:t>
      </w:r>
    </w:p>
    <w:p w:rsidR="00127F68" w:rsidRPr="00ED457A" w:rsidRDefault="00127F68" w:rsidP="00ED457A">
      <w:pPr>
        <w:spacing w:after="0" w:line="240" w:lineRule="auto"/>
        <w:jc w:val="center"/>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All terms and conditions set out below must be adhered to. The “Hirer” shall be the person making the application for a letting, and this person will be personally</w:t>
      </w: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responsible for payment of all fees or other sums due in respect of the letting.</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Status of the Hirer</w:t>
      </w:r>
    </w:p>
    <w:p w:rsidR="00127F68" w:rsidRPr="00ED457A" w:rsidRDefault="00127F68"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Lettings will not be made to persons under the age of 18, or to any organisation or group with an unlawful or extremist background. The hire agreement is personal to the hirer only, and nothing in it is intended to have the effect of giving exclusive possession of any part of the </w:t>
      </w:r>
      <w:r w:rsidR="00127F68">
        <w:rPr>
          <w:rFonts w:eastAsia="Times New Roman" w:cs="Tahoma"/>
          <w:sz w:val="24"/>
          <w:szCs w:val="24"/>
        </w:rPr>
        <w:t>PRU</w:t>
      </w:r>
      <w:r w:rsidRPr="00ED457A">
        <w:rPr>
          <w:rFonts w:eastAsia="Times New Roman" w:cs="Tahoma"/>
          <w:sz w:val="24"/>
          <w:szCs w:val="24"/>
        </w:rPr>
        <w:t xml:space="preserve"> to them or of creating any tenancy between the </w:t>
      </w:r>
      <w:r w:rsidR="00127F68">
        <w:rPr>
          <w:rFonts w:eastAsia="Times New Roman" w:cs="Tahoma"/>
          <w:sz w:val="24"/>
          <w:szCs w:val="24"/>
        </w:rPr>
        <w:t>PRU</w:t>
      </w:r>
      <w:r w:rsidRPr="00ED457A">
        <w:rPr>
          <w:rFonts w:eastAsia="Times New Roman" w:cs="Tahoma"/>
          <w:sz w:val="24"/>
          <w:szCs w:val="24"/>
        </w:rPr>
        <w:t xml:space="preserve"> and the hirer.</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Persons may have to undergo, at the discretion of the </w:t>
      </w:r>
      <w:r w:rsidR="00A80EBA">
        <w:rPr>
          <w:rFonts w:eastAsia="Times New Roman" w:cs="Tahoma"/>
          <w:sz w:val="24"/>
          <w:szCs w:val="24"/>
        </w:rPr>
        <w:t>Governing Body</w:t>
      </w:r>
      <w:r w:rsidRPr="00ED457A">
        <w:rPr>
          <w:rFonts w:eastAsia="Times New Roman" w:cs="Tahoma"/>
          <w:sz w:val="24"/>
          <w:szCs w:val="24"/>
        </w:rPr>
        <w:t xml:space="preserve">, a </w:t>
      </w:r>
      <w:r w:rsidR="00EC2950">
        <w:rPr>
          <w:rFonts w:eastAsia="Times New Roman" w:cs="Tahoma"/>
          <w:sz w:val="24"/>
          <w:szCs w:val="24"/>
        </w:rPr>
        <w:t>criminal record check via the Disclosure and Barring Service (DBS previously known as CRB)</w:t>
      </w:r>
      <w:r w:rsidRPr="00ED457A">
        <w:rPr>
          <w:rFonts w:eastAsia="Times New Roman" w:cs="Tahoma"/>
          <w:sz w:val="24"/>
          <w:szCs w:val="24"/>
        </w:rPr>
        <w:t xml:space="preserve">. If a particular letting involves contact with </w:t>
      </w:r>
      <w:r w:rsidR="00A80EBA">
        <w:rPr>
          <w:rFonts w:eastAsia="Times New Roman" w:cs="Tahoma"/>
          <w:sz w:val="24"/>
          <w:szCs w:val="24"/>
        </w:rPr>
        <w:t>young people under 18 years of age</w:t>
      </w:r>
      <w:r w:rsidRPr="00ED457A">
        <w:rPr>
          <w:rFonts w:eastAsia="Times New Roman" w:cs="Tahoma"/>
          <w:sz w:val="24"/>
          <w:szCs w:val="24"/>
        </w:rPr>
        <w:t>, all personnel involved must undergo a</w:t>
      </w:r>
      <w:r w:rsidR="00A80EBA">
        <w:rPr>
          <w:rFonts w:eastAsia="Times New Roman" w:cs="Tahoma"/>
          <w:sz w:val="24"/>
          <w:szCs w:val="24"/>
        </w:rPr>
        <w:t>n enhanced</w:t>
      </w:r>
      <w:r w:rsidRPr="00ED457A">
        <w:rPr>
          <w:rFonts w:eastAsia="Times New Roman" w:cs="Tahoma"/>
          <w:sz w:val="24"/>
          <w:szCs w:val="24"/>
        </w:rPr>
        <w:t xml:space="preserve"> </w:t>
      </w:r>
      <w:r w:rsidR="00EC2950">
        <w:rPr>
          <w:rFonts w:eastAsia="Times New Roman" w:cs="Tahoma"/>
          <w:sz w:val="24"/>
          <w:szCs w:val="24"/>
        </w:rPr>
        <w:t>DBS</w:t>
      </w:r>
      <w:r w:rsidRPr="00ED457A">
        <w:rPr>
          <w:rFonts w:eastAsia="Times New Roman" w:cs="Tahoma"/>
          <w:sz w:val="24"/>
          <w:szCs w:val="24"/>
        </w:rPr>
        <w:t xml:space="preserve"> check, in accordance with </w:t>
      </w:r>
      <w:r w:rsidR="00A80EBA">
        <w:rPr>
          <w:rFonts w:eastAsia="Times New Roman" w:cs="Tahoma"/>
          <w:sz w:val="24"/>
          <w:szCs w:val="24"/>
        </w:rPr>
        <w:t>KCSIE and Manchester City Councils Policy</w:t>
      </w:r>
      <w:r w:rsidRPr="00ED457A">
        <w:rPr>
          <w:rFonts w:eastAsia="Times New Roman" w:cs="Tahoma"/>
          <w:sz w:val="24"/>
          <w:szCs w:val="24"/>
        </w:rPr>
        <w:t xml:space="preserve">. These checks must be made by </w:t>
      </w:r>
      <w:r w:rsidR="00A80EBA">
        <w:rPr>
          <w:rFonts w:eastAsia="Times New Roman" w:cs="Tahoma"/>
          <w:sz w:val="24"/>
          <w:szCs w:val="24"/>
        </w:rPr>
        <w:t xml:space="preserve">prior to first hire with details of </w:t>
      </w:r>
      <w:r w:rsidR="00FB60D7">
        <w:rPr>
          <w:rFonts w:eastAsia="Times New Roman" w:cs="Tahoma"/>
          <w:sz w:val="24"/>
          <w:szCs w:val="24"/>
        </w:rPr>
        <w:t>certificate</w:t>
      </w:r>
      <w:r w:rsidR="00A80EBA">
        <w:rPr>
          <w:rFonts w:eastAsia="Times New Roman" w:cs="Tahoma"/>
          <w:sz w:val="24"/>
          <w:szCs w:val="24"/>
        </w:rPr>
        <w:t xml:space="preserve"> numbers and a letter of assurance provided to the school by the hirer that all necessary</w:t>
      </w:r>
      <w:r w:rsidR="00FB60D7">
        <w:rPr>
          <w:rFonts w:eastAsia="Times New Roman" w:cs="Tahoma"/>
          <w:sz w:val="24"/>
          <w:szCs w:val="24"/>
        </w:rPr>
        <w:t xml:space="preserve"> checks have been checks have been carried out</w:t>
      </w:r>
      <w:r w:rsidRPr="00ED457A">
        <w:rPr>
          <w:rFonts w:eastAsia="Times New Roman" w:cs="Tahoma"/>
          <w:sz w:val="24"/>
          <w:szCs w:val="24"/>
        </w:rPr>
        <w:t>.</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Any adults working with the </w:t>
      </w:r>
      <w:r w:rsidR="00FB60D7">
        <w:rPr>
          <w:rFonts w:eastAsia="Times New Roman" w:cs="Tahoma"/>
          <w:sz w:val="24"/>
          <w:szCs w:val="24"/>
        </w:rPr>
        <w:t xml:space="preserve">young people, including the </w:t>
      </w:r>
      <w:proofErr w:type="gramStart"/>
      <w:r w:rsidR="00FB60D7">
        <w:rPr>
          <w:rFonts w:eastAsia="Times New Roman" w:cs="Tahoma"/>
          <w:sz w:val="24"/>
          <w:szCs w:val="24"/>
        </w:rPr>
        <w:t>schools</w:t>
      </w:r>
      <w:proofErr w:type="gramEnd"/>
      <w:r w:rsidR="00FB60D7">
        <w:rPr>
          <w:rFonts w:eastAsia="Times New Roman" w:cs="Tahoma"/>
          <w:sz w:val="24"/>
          <w:szCs w:val="24"/>
        </w:rPr>
        <w:t xml:space="preserve"> pupils</w:t>
      </w:r>
      <w:r w:rsidRPr="00ED457A">
        <w:rPr>
          <w:rFonts w:eastAsia="Times New Roman" w:cs="Tahoma"/>
          <w:sz w:val="24"/>
          <w:szCs w:val="24"/>
        </w:rPr>
        <w:t xml:space="preserve"> (for example, at an after school sports club) must be appropriately qualified.</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Priority of Use</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The Headteacher will resolve conflicting requests for the use of the premises, with priority at all times being given to school functions.</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Attendance</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The Hirer shall ensure that the number of persons using the premises does not exceed that for which the application was made and approval given.</w:t>
      </w:r>
      <w:r w:rsidR="00E343B8">
        <w:rPr>
          <w:rFonts w:eastAsia="Times New Roman" w:cs="Tahoma"/>
          <w:sz w:val="24"/>
          <w:szCs w:val="24"/>
        </w:rPr>
        <w:t xml:space="preserve"> Where the Hirer is working with young people they will be responsible for the effective staffing of the provision: Maximum of 15 Young people per Youth Worker and a minimum of 2 Youth Workers on site.</w:t>
      </w:r>
    </w:p>
    <w:p w:rsidR="00ED457A" w:rsidRPr="00ED457A" w:rsidRDefault="00ED457A" w:rsidP="00ED457A">
      <w:pPr>
        <w:spacing w:after="0" w:line="240" w:lineRule="auto"/>
        <w:rPr>
          <w:rFonts w:eastAsia="Times New Roman" w:cs="Tahoma"/>
          <w:b/>
          <w:bCs/>
          <w:sz w:val="24"/>
          <w:szCs w:val="24"/>
        </w:rPr>
      </w:pPr>
    </w:p>
    <w:p w:rsidR="007615DE" w:rsidRDefault="007615DE" w:rsidP="00ED457A">
      <w:pPr>
        <w:spacing w:after="0" w:line="240" w:lineRule="auto"/>
        <w:rPr>
          <w:rFonts w:eastAsia="Times New Roman" w:cs="Tahoma"/>
          <w:b/>
          <w:bCs/>
          <w:sz w:val="24"/>
          <w:szCs w:val="24"/>
        </w:rPr>
      </w:pPr>
    </w:p>
    <w:p w:rsidR="007615DE" w:rsidRDefault="007615DE" w:rsidP="00ED457A">
      <w:pPr>
        <w:spacing w:after="0" w:line="240" w:lineRule="auto"/>
        <w:rPr>
          <w:rFonts w:eastAsia="Times New Roman" w:cs="Tahoma"/>
          <w:b/>
          <w:bCs/>
          <w:sz w:val="24"/>
          <w:szCs w:val="24"/>
        </w:rPr>
      </w:pPr>
    </w:p>
    <w:p w:rsidR="007615DE" w:rsidRDefault="007615DE" w:rsidP="00ED457A">
      <w:pPr>
        <w:spacing w:after="0" w:line="240" w:lineRule="auto"/>
        <w:rPr>
          <w:rFonts w:eastAsia="Times New Roman" w:cs="Tahoma"/>
          <w:b/>
          <w:bCs/>
          <w:sz w:val="24"/>
          <w:szCs w:val="24"/>
        </w:rPr>
      </w:pPr>
    </w:p>
    <w:p w:rsidR="007615DE" w:rsidRDefault="007615DE"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lastRenderedPageBreak/>
        <w:t>Public Safety</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The Hirer shall be responsible for the prevention of overcrowding (such as would endanger public safety), and for keeping clear all gangways, passages and exits. The Hirer shall be responsible for providing adequate supervision to maintain order and good conduct.</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Own Risk</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It is the Hirer's responsibility to ensure that all those attending are made aware of the fact that they do so in all respects at their own risk.</w:t>
      </w:r>
    </w:p>
    <w:p w:rsidR="00EC2950" w:rsidRDefault="00EC2950" w:rsidP="00ED457A">
      <w:pPr>
        <w:spacing w:after="0" w:line="240" w:lineRule="auto"/>
        <w:rPr>
          <w:rFonts w:eastAsia="Times New Roman" w:cs="Tahoma"/>
          <w:b/>
          <w:bCs/>
          <w:i/>
          <w:iCs/>
          <w:sz w:val="24"/>
          <w:szCs w:val="24"/>
        </w:rPr>
      </w:pPr>
    </w:p>
    <w:p w:rsidR="00EC2950" w:rsidRPr="00ED457A" w:rsidRDefault="00EC2950" w:rsidP="00ED457A">
      <w:pPr>
        <w:spacing w:after="0" w:line="240" w:lineRule="auto"/>
        <w:rPr>
          <w:rFonts w:eastAsia="Times New Roman" w:cs="Tahoma"/>
          <w:b/>
          <w:bCs/>
          <w:i/>
          <w:iCs/>
          <w:sz w:val="24"/>
          <w:szCs w:val="24"/>
        </w:rPr>
      </w:pPr>
    </w:p>
    <w:p w:rsidR="00ED457A" w:rsidRPr="00286E68" w:rsidRDefault="00ED457A" w:rsidP="00ED457A">
      <w:pPr>
        <w:spacing w:after="0" w:line="240" w:lineRule="auto"/>
        <w:rPr>
          <w:rFonts w:eastAsia="Times New Roman" w:cs="Tahoma"/>
          <w:b/>
          <w:bCs/>
          <w:iCs/>
          <w:sz w:val="24"/>
          <w:szCs w:val="24"/>
        </w:rPr>
      </w:pPr>
      <w:r w:rsidRPr="00286E68">
        <w:rPr>
          <w:rFonts w:eastAsia="Times New Roman" w:cs="Tahoma"/>
          <w:b/>
          <w:bCs/>
          <w:iCs/>
          <w:sz w:val="24"/>
          <w:szCs w:val="24"/>
        </w:rPr>
        <w:t>Damage, Loss or Injury</w:t>
      </w:r>
    </w:p>
    <w:p w:rsidR="00EC2950" w:rsidRPr="00ED457A" w:rsidRDefault="00EC2950" w:rsidP="00ED457A">
      <w:pPr>
        <w:spacing w:after="0" w:line="240" w:lineRule="auto"/>
        <w:rPr>
          <w:rFonts w:eastAsia="Times New Roman" w:cs="Tahoma"/>
          <w:b/>
          <w:bCs/>
          <w:i/>
          <w:i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The Hirer warrants to the </w:t>
      </w:r>
      <w:r w:rsidR="00EC2950">
        <w:rPr>
          <w:rFonts w:eastAsia="Times New Roman" w:cs="Tahoma"/>
          <w:sz w:val="24"/>
          <w:szCs w:val="24"/>
        </w:rPr>
        <w:t>Management Committee</w:t>
      </w:r>
      <w:r w:rsidRPr="00ED457A">
        <w:rPr>
          <w:rFonts w:eastAsia="Times New Roman" w:cs="Tahoma"/>
          <w:sz w:val="24"/>
          <w:szCs w:val="24"/>
        </w:rPr>
        <w:t xml:space="preserve"> that it has appropriate public liability insurance to cover all its legal liabilities for accidents resulting in injuries to persons (including all participants in the activity for which the premises are being hired), and/or loss of or damage to property, including the hired premises, arising out of the letting. The minimum limit for this insurance cover is £25 million</w:t>
      </w:r>
      <w:r w:rsidRPr="00ED457A">
        <w:rPr>
          <w:rFonts w:eastAsia="Times New Roman" w:cs="Tahoma"/>
          <w:b/>
          <w:bCs/>
          <w:i/>
          <w:iCs/>
          <w:sz w:val="24"/>
          <w:szCs w:val="24"/>
        </w:rPr>
        <w:t xml:space="preserve">. </w:t>
      </w:r>
      <w:r w:rsidRPr="00ED457A">
        <w:rPr>
          <w:rFonts w:eastAsia="Times New Roman" w:cs="Tahoma"/>
          <w:sz w:val="24"/>
          <w:szCs w:val="24"/>
        </w:rPr>
        <w:t>The Hirer must produce the appropriate certificate of insurance cover before the letting can be confirmed.</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Neither the </w:t>
      </w:r>
      <w:r w:rsidR="00EC2950">
        <w:rPr>
          <w:rFonts w:eastAsia="Times New Roman" w:cs="Tahoma"/>
          <w:sz w:val="24"/>
          <w:szCs w:val="24"/>
        </w:rPr>
        <w:t>PRU</w:t>
      </w:r>
      <w:r w:rsidRPr="00ED457A">
        <w:rPr>
          <w:rFonts w:eastAsia="Times New Roman" w:cs="Tahoma"/>
          <w:sz w:val="24"/>
          <w:szCs w:val="24"/>
        </w:rPr>
        <w:t>, nor the Local Education Authority, will be responsible for any injury to persons or damage to property arising out of the letting of the premises.</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Furniture and Fittings</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Furniture and fittings shall not be removed or interfered with in any way. No fittings or decorating of any kind necessitating drilling, or the fixing of nails or screws into fixtures which are part of the school fabric, are permitted. In the event of any damage to premises or property arising from the letting, the Hirer shall pay the cost of any reparation required.</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School Equipment</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Responsible adults must supervise the use of any equipment, which is issued and ensure its safe return. The Hirer is liable for any damage, loss or theft of school equipment they are using, and for the equipment's safe and appropriate use.</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Electrical Equipment</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Any electrical equipment brought by the Hirer onto the school site </w:t>
      </w:r>
      <w:r w:rsidRPr="00ED457A">
        <w:rPr>
          <w:rFonts w:eastAsia="Times New Roman" w:cs="Tahoma"/>
          <w:b/>
          <w:bCs/>
          <w:sz w:val="24"/>
          <w:szCs w:val="24"/>
        </w:rPr>
        <w:t xml:space="preserve">MUST </w:t>
      </w:r>
      <w:r w:rsidRPr="00ED457A">
        <w:rPr>
          <w:rFonts w:eastAsia="Times New Roman" w:cs="Tahoma"/>
          <w:sz w:val="24"/>
          <w:szCs w:val="24"/>
        </w:rPr>
        <w:t>comply with the LA code of practice for electrical equipment</w:t>
      </w:r>
      <w:r w:rsidRPr="00ED457A">
        <w:rPr>
          <w:rFonts w:eastAsia="Times New Roman" w:cs="Tahoma"/>
          <w:b/>
          <w:bCs/>
          <w:i/>
          <w:iCs/>
          <w:sz w:val="24"/>
          <w:szCs w:val="24"/>
        </w:rPr>
        <w:t xml:space="preserve">. </w:t>
      </w:r>
      <w:r w:rsidRPr="00ED457A">
        <w:rPr>
          <w:rFonts w:eastAsia="Times New Roman" w:cs="Tahoma"/>
          <w:sz w:val="24"/>
          <w:szCs w:val="24"/>
        </w:rPr>
        <w:t>Equipment must either have a certificate of safety from a qualified electrical engineer or be inspected by the LA. The intention to use any electrical equipment must be notified on the application.</w:t>
      </w:r>
    </w:p>
    <w:p w:rsidR="00ED457A" w:rsidRPr="00ED457A" w:rsidRDefault="00ED457A" w:rsidP="00ED457A">
      <w:pPr>
        <w:spacing w:after="0" w:line="240" w:lineRule="auto"/>
        <w:rPr>
          <w:rFonts w:eastAsia="Times New Roman" w:cs="Tahoma"/>
          <w:b/>
          <w:bCs/>
          <w:sz w:val="24"/>
          <w:szCs w:val="24"/>
        </w:rPr>
      </w:pPr>
    </w:p>
    <w:p w:rsidR="002F47C2" w:rsidRDefault="002F47C2" w:rsidP="00ED457A">
      <w:pPr>
        <w:spacing w:after="0" w:line="240" w:lineRule="auto"/>
        <w:rPr>
          <w:rFonts w:eastAsia="Times New Roman" w:cs="Tahoma"/>
          <w:b/>
          <w:bCs/>
          <w:sz w:val="24"/>
          <w:szCs w:val="24"/>
        </w:rPr>
      </w:pPr>
    </w:p>
    <w:p w:rsidR="002F47C2" w:rsidRDefault="002F47C2" w:rsidP="00ED457A">
      <w:pPr>
        <w:spacing w:after="0" w:line="240" w:lineRule="auto"/>
        <w:rPr>
          <w:rFonts w:eastAsia="Times New Roman" w:cs="Tahoma"/>
          <w:b/>
          <w:bCs/>
          <w:sz w:val="24"/>
          <w:szCs w:val="24"/>
        </w:rPr>
      </w:pPr>
    </w:p>
    <w:p w:rsidR="002F47C2" w:rsidRDefault="002F47C2"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lastRenderedPageBreak/>
        <w:t>Car Parking Facilities</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Subject to availability, the Hirer, and other adults involved in the letting, may use the car park.</w:t>
      </w:r>
    </w:p>
    <w:p w:rsidR="00FB60D7" w:rsidRDefault="00FB60D7" w:rsidP="00ED457A">
      <w:pPr>
        <w:spacing w:after="0" w:line="240" w:lineRule="auto"/>
        <w:rPr>
          <w:rFonts w:eastAsia="Times New Roman" w:cs="Tahoma"/>
          <w:b/>
          <w:bCs/>
          <w:sz w:val="24"/>
          <w:szCs w:val="24"/>
        </w:rPr>
      </w:pPr>
    </w:p>
    <w:p w:rsidR="00FB60D7" w:rsidRDefault="00FB60D7"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Toilet Facilities</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Access to the school’s toilet facilities is included as part of the hire arrangements.</w:t>
      </w:r>
    </w:p>
    <w:p w:rsidR="00AB2EE0" w:rsidRDefault="00AB2EE0" w:rsidP="00ED457A">
      <w:pPr>
        <w:spacing w:after="0" w:line="240" w:lineRule="auto"/>
        <w:rPr>
          <w:rFonts w:eastAsia="Times New Roman" w:cs="Tahoma"/>
          <w:b/>
          <w:bCs/>
          <w:sz w:val="24"/>
          <w:szCs w:val="24"/>
        </w:rPr>
      </w:pPr>
    </w:p>
    <w:p w:rsidR="00AB2EE0" w:rsidRDefault="00AB2EE0"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First Aid Facilities</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b/>
          <w:bCs/>
          <w:i/>
          <w:iCs/>
          <w:sz w:val="24"/>
          <w:szCs w:val="24"/>
        </w:rPr>
      </w:pPr>
      <w:r w:rsidRPr="00ED457A">
        <w:rPr>
          <w:rFonts w:eastAsia="Times New Roman" w:cs="Tahoma"/>
          <w:b/>
          <w:bCs/>
          <w:i/>
          <w:iCs/>
          <w:sz w:val="24"/>
          <w:szCs w:val="24"/>
        </w:rPr>
        <w:t xml:space="preserve">There is no legal requirement for the school to provide first aid facilities for the Hirer. It is the Hirer's responsibility to make their own arrangements, such as the provision of first aid training for supervising personnel, and the provision of a first aid kit, particularly in the case of sports lettings. Use of the </w:t>
      </w:r>
      <w:r w:rsidR="00FB60D7" w:rsidRPr="00ED457A">
        <w:rPr>
          <w:rFonts w:eastAsia="Times New Roman" w:cs="Tahoma"/>
          <w:b/>
          <w:bCs/>
          <w:i/>
          <w:iCs/>
          <w:sz w:val="24"/>
          <w:szCs w:val="24"/>
        </w:rPr>
        <w:t>school’s</w:t>
      </w:r>
      <w:r w:rsidRPr="00ED457A">
        <w:rPr>
          <w:rFonts w:eastAsia="Times New Roman" w:cs="Tahoma"/>
          <w:b/>
          <w:bCs/>
          <w:i/>
          <w:iCs/>
          <w:sz w:val="24"/>
          <w:szCs w:val="24"/>
        </w:rPr>
        <w:t xml:space="preserve"> resources is not available.</w:t>
      </w:r>
    </w:p>
    <w:p w:rsidR="00ED457A" w:rsidRPr="00ED457A" w:rsidRDefault="00ED457A" w:rsidP="00ED457A">
      <w:pPr>
        <w:spacing w:after="0" w:line="240" w:lineRule="auto"/>
        <w:rPr>
          <w:rFonts w:eastAsia="Times New Roman" w:cs="Tahoma"/>
          <w:b/>
          <w:bCs/>
          <w:i/>
          <w:i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The person responsible for the security of the premises before, during and after the hire will explain the fire procedures to the hirer. The advice will specifically relate to emergency evacuation procedures, fire alarm points and </w:t>
      </w:r>
      <w:proofErr w:type="spellStart"/>
      <w:r w:rsidRPr="00ED457A">
        <w:rPr>
          <w:rFonts w:eastAsia="Times New Roman" w:cs="Tahoma"/>
          <w:sz w:val="24"/>
          <w:szCs w:val="24"/>
        </w:rPr>
        <w:t>fire fighting</w:t>
      </w:r>
      <w:proofErr w:type="spellEnd"/>
      <w:r w:rsidRPr="00ED457A">
        <w:rPr>
          <w:rFonts w:eastAsia="Times New Roman" w:cs="Tahoma"/>
          <w:sz w:val="24"/>
          <w:szCs w:val="24"/>
        </w:rPr>
        <w:t xml:space="preserve"> equipment, assembly points and roll call of personnel, location of telephone and how to summon the Fire Brigade and emergency services. A written copy of </w:t>
      </w:r>
      <w:r w:rsidR="00EC2950">
        <w:rPr>
          <w:rFonts w:eastAsia="Times New Roman" w:cs="Tahoma"/>
          <w:sz w:val="24"/>
          <w:szCs w:val="24"/>
        </w:rPr>
        <w:t>PRU’</w:t>
      </w:r>
      <w:r w:rsidRPr="00ED457A">
        <w:rPr>
          <w:rFonts w:eastAsia="Times New Roman" w:cs="Tahoma"/>
          <w:sz w:val="24"/>
          <w:szCs w:val="24"/>
        </w:rPr>
        <w:t>s fire evacuation procedures will be issued to hirers.</w:t>
      </w:r>
    </w:p>
    <w:p w:rsid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Food and Drink</w:t>
      </w:r>
    </w:p>
    <w:p w:rsidR="00EC2950" w:rsidRPr="00ED457A" w:rsidRDefault="00EC2950" w:rsidP="00ED457A">
      <w:pPr>
        <w:spacing w:after="0" w:line="240" w:lineRule="auto"/>
        <w:rPr>
          <w:rFonts w:eastAsia="Times New Roman" w:cs="Tahoma"/>
          <w:b/>
          <w:bCs/>
          <w:sz w:val="24"/>
          <w:szCs w:val="24"/>
        </w:rPr>
      </w:pPr>
    </w:p>
    <w:p w:rsidR="00286E68"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No food or drink may be prepared or consumed on the property without the direct permission of the </w:t>
      </w:r>
      <w:r w:rsidR="00CD2550">
        <w:rPr>
          <w:rFonts w:eastAsia="Times New Roman" w:cs="Tahoma"/>
          <w:sz w:val="24"/>
          <w:szCs w:val="24"/>
        </w:rPr>
        <w:t>Governing Body</w:t>
      </w:r>
      <w:r w:rsidRPr="00ED457A">
        <w:rPr>
          <w:rFonts w:eastAsia="Times New Roman" w:cs="Tahoma"/>
          <w:sz w:val="24"/>
          <w:szCs w:val="24"/>
        </w:rPr>
        <w:t xml:space="preserve">, in line with current food hygiene regulations. </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Intoxicating Liquor</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No intoxicants shall be brought on to or consumed on the premises.</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Smoking</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The whole of the school premises is a non-smoking area, and smoking is not permitted</w:t>
      </w:r>
      <w:r w:rsidR="002F47C2">
        <w:rPr>
          <w:rFonts w:eastAsia="Times New Roman" w:cs="Tahoma"/>
          <w:sz w:val="24"/>
          <w:szCs w:val="24"/>
        </w:rPr>
        <w:t xml:space="preserve"> </w:t>
      </w:r>
      <w:r w:rsidR="00CD2550">
        <w:rPr>
          <w:rFonts w:eastAsia="Times New Roman" w:cs="Tahoma"/>
          <w:sz w:val="24"/>
          <w:szCs w:val="24"/>
        </w:rPr>
        <w:t>(this includes vaping)</w:t>
      </w:r>
      <w:r w:rsidR="002F47C2">
        <w:rPr>
          <w:rFonts w:eastAsia="Times New Roman" w:cs="Tahoma"/>
          <w:sz w:val="24"/>
          <w:szCs w:val="24"/>
        </w:rPr>
        <w:t>.</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Copyright or Performing Rights</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i/>
          <w:iCs/>
          <w:sz w:val="24"/>
          <w:szCs w:val="24"/>
        </w:rPr>
      </w:pPr>
      <w:r w:rsidRPr="00ED457A">
        <w:rPr>
          <w:rFonts w:eastAsia="Times New Roman" w:cs="Tahoma"/>
          <w:i/>
          <w:iCs/>
          <w:sz w:val="24"/>
          <w:szCs w:val="24"/>
        </w:rPr>
        <w:t>The Hirer shall not, during the occupancy of the premises, infringe any subsisting copyright or performing right, and shall indemnify the Local Education Authority and or</w:t>
      </w:r>
      <w:r w:rsidR="00EC2950">
        <w:rPr>
          <w:rFonts w:eastAsia="Times New Roman" w:cs="Tahoma"/>
          <w:i/>
          <w:iCs/>
          <w:sz w:val="24"/>
          <w:szCs w:val="24"/>
        </w:rPr>
        <w:t xml:space="preserve"> the PRU, </w:t>
      </w:r>
      <w:r w:rsidRPr="00ED457A">
        <w:rPr>
          <w:rFonts w:eastAsia="Times New Roman" w:cs="Tahoma"/>
          <w:i/>
          <w:iCs/>
          <w:sz w:val="24"/>
          <w:szCs w:val="24"/>
        </w:rPr>
        <w:t xml:space="preserve">the </w:t>
      </w:r>
      <w:r w:rsidR="00CD2550">
        <w:rPr>
          <w:rFonts w:eastAsia="Times New Roman" w:cs="Tahoma"/>
          <w:i/>
          <w:iCs/>
          <w:sz w:val="24"/>
          <w:szCs w:val="24"/>
        </w:rPr>
        <w:t>Governing Body</w:t>
      </w:r>
      <w:r w:rsidRPr="00ED457A">
        <w:rPr>
          <w:rFonts w:eastAsia="Times New Roman" w:cs="Tahoma"/>
          <w:i/>
          <w:iCs/>
          <w:sz w:val="24"/>
          <w:szCs w:val="24"/>
        </w:rPr>
        <w:t xml:space="preserve"> against all sums of money which they may have to pay by reason of an infringement of copyright or performing right occurring during the period of hire covered by this agreement.</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lastRenderedPageBreak/>
        <w:t>Sub-letting</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i/>
          <w:iCs/>
          <w:sz w:val="24"/>
          <w:szCs w:val="24"/>
        </w:rPr>
      </w:pPr>
      <w:r w:rsidRPr="00ED457A">
        <w:rPr>
          <w:rFonts w:eastAsia="Times New Roman" w:cs="Tahoma"/>
          <w:i/>
          <w:iCs/>
          <w:sz w:val="24"/>
          <w:szCs w:val="24"/>
        </w:rPr>
        <w:t>The Hirer shall not sub-let the premises to another person.</w:t>
      </w:r>
    </w:p>
    <w:p w:rsidR="00ED457A" w:rsidRPr="00ED457A" w:rsidRDefault="00ED457A"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Charges</w:t>
      </w:r>
    </w:p>
    <w:p w:rsidR="00EC2950" w:rsidRDefault="00EC2950" w:rsidP="00ED457A">
      <w:pPr>
        <w:spacing w:after="0" w:line="240" w:lineRule="auto"/>
        <w:rPr>
          <w:rFonts w:eastAsia="Times New Roman" w:cs="Tahoma"/>
          <w:sz w:val="24"/>
          <w:szCs w:val="24"/>
        </w:rPr>
      </w:pPr>
    </w:p>
    <w:p w:rsidR="00EC2950"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Hire charges are reviewed annually and the current charge (excluding VAT) is set out in the </w:t>
      </w:r>
      <w:r w:rsidR="00CD2550">
        <w:rPr>
          <w:rFonts w:eastAsia="Times New Roman" w:cs="Tahoma"/>
          <w:sz w:val="24"/>
          <w:szCs w:val="24"/>
        </w:rPr>
        <w:t>table below.</w:t>
      </w:r>
    </w:p>
    <w:p w:rsidR="00EC2950" w:rsidRDefault="00EC2950" w:rsidP="00ED457A">
      <w:pPr>
        <w:spacing w:after="0" w:line="240" w:lineRule="auto"/>
        <w:rPr>
          <w:rFonts w:eastAsia="Times New Roman" w:cs="Tahoma"/>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Lettings Request Form</w:t>
      </w:r>
      <w:r w:rsidR="00EC2950">
        <w:rPr>
          <w:rFonts w:eastAsia="Times New Roman" w:cs="Tahoma"/>
          <w:b/>
          <w:bCs/>
          <w:sz w:val="24"/>
          <w:szCs w:val="24"/>
        </w:rPr>
        <w:t xml:space="preserve"> </w:t>
      </w:r>
      <w:r w:rsidRPr="00ED457A">
        <w:rPr>
          <w:rFonts w:eastAsia="Times New Roman" w:cs="Tahoma"/>
          <w:b/>
          <w:bCs/>
          <w:sz w:val="24"/>
          <w:szCs w:val="24"/>
        </w:rPr>
        <w:t>Addition of Value Added Tax</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The VAT treatment of general and sports lettings is discussed in Section 8 of these Regulations – in some circumstances, the Let will be a standard rated supply, and in others it will be an exempt supply. For details of the VAT status of various letting scenarios, refer to Section 8. Because of wider VAT considerations within the Authority, </w:t>
      </w:r>
      <w:r w:rsidR="00CD2550">
        <w:rPr>
          <w:rFonts w:eastAsia="Times New Roman" w:cs="Tahoma"/>
          <w:sz w:val="24"/>
          <w:szCs w:val="24"/>
        </w:rPr>
        <w:t>the Governing Body</w:t>
      </w:r>
      <w:r w:rsidRPr="00ED457A">
        <w:rPr>
          <w:rFonts w:eastAsia="Times New Roman" w:cs="Tahoma"/>
          <w:sz w:val="24"/>
          <w:szCs w:val="24"/>
        </w:rPr>
        <w:t xml:space="preserve"> should minimise the number of lettings that are definable under the rules as ‘exempt’ supplies.</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If the supply is standard rated, VAT at the current rate should be added to the published hire charge.</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The Hirer is responsible for obtaining all necessary licences, consents and/or permissions that may be required from any source in connection with this letting and the activity stated in the Lettings Request Form.</w:t>
      </w:r>
    </w:p>
    <w:p w:rsidR="00ED457A" w:rsidRPr="00ED457A" w:rsidRDefault="00ED457A" w:rsidP="00ED457A">
      <w:pPr>
        <w:spacing w:after="0" w:line="240" w:lineRule="auto"/>
        <w:rPr>
          <w:rFonts w:eastAsia="Times New Roman" w:cs="Tahoma"/>
          <w:sz w:val="24"/>
          <w:szCs w:val="24"/>
        </w:rPr>
      </w:pPr>
    </w:p>
    <w:p w:rsidR="00ED457A" w:rsidRDefault="00ED457A" w:rsidP="00ED457A">
      <w:pPr>
        <w:spacing w:after="0" w:line="240" w:lineRule="auto"/>
        <w:rPr>
          <w:rFonts w:eastAsia="Times New Roman" w:cs="Tahoma"/>
          <w:b/>
          <w:sz w:val="24"/>
          <w:szCs w:val="24"/>
        </w:rPr>
      </w:pPr>
      <w:r w:rsidRPr="00ED457A">
        <w:rPr>
          <w:rFonts w:eastAsia="Times New Roman" w:cs="Tahoma"/>
          <w:b/>
          <w:sz w:val="24"/>
          <w:szCs w:val="24"/>
        </w:rPr>
        <w:t>Variation of Scales of Charges and Cancellations</w:t>
      </w:r>
    </w:p>
    <w:p w:rsidR="00EC2950" w:rsidRPr="00ED457A" w:rsidRDefault="00EC2950" w:rsidP="00ED457A">
      <w:pPr>
        <w:spacing w:after="0" w:line="240" w:lineRule="auto"/>
        <w:rPr>
          <w:rFonts w:eastAsia="Times New Roman" w:cs="Tahoma"/>
          <w:b/>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The Hirer acknowledges that the charges given may be increased from time to time (they will be reviewed by the </w:t>
      </w:r>
      <w:r w:rsidR="00CD2550">
        <w:rPr>
          <w:rFonts w:eastAsia="Times New Roman" w:cs="Tahoma"/>
          <w:sz w:val="24"/>
          <w:szCs w:val="24"/>
        </w:rPr>
        <w:t>Governing Body</w:t>
      </w:r>
      <w:r w:rsidR="00EC2950">
        <w:rPr>
          <w:rFonts w:eastAsia="Times New Roman" w:cs="Tahoma"/>
          <w:sz w:val="24"/>
          <w:szCs w:val="24"/>
        </w:rPr>
        <w:t xml:space="preserve"> o</w:t>
      </w:r>
      <w:r w:rsidRPr="00ED457A">
        <w:rPr>
          <w:rFonts w:eastAsia="Times New Roman" w:cs="Tahoma"/>
          <w:sz w:val="24"/>
          <w:szCs w:val="24"/>
        </w:rPr>
        <w:t xml:space="preserve">n an annual basis) and that the letting may be cancelled, provided that in each circumstance at least 28 </w:t>
      </w:r>
      <w:proofErr w:type="spellStart"/>
      <w:r w:rsidRPr="00ED457A">
        <w:rPr>
          <w:rFonts w:eastAsia="Times New Roman" w:cs="Tahoma"/>
          <w:sz w:val="24"/>
          <w:szCs w:val="24"/>
        </w:rPr>
        <w:t>days notice</w:t>
      </w:r>
      <w:proofErr w:type="spellEnd"/>
      <w:r w:rsidRPr="00ED457A">
        <w:rPr>
          <w:rFonts w:eastAsia="Times New Roman" w:cs="Tahoma"/>
          <w:sz w:val="24"/>
          <w:szCs w:val="24"/>
        </w:rPr>
        <w:t xml:space="preserve"> either way is given. It is the Hirer's responsibility to notify interested parties in writing (where appropriate) of any changes in dates or venues at least a week in advance.</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Security</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The </w:t>
      </w:r>
      <w:r w:rsidR="00EC2950">
        <w:rPr>
          <w:rFonts w:eastAsia="Times New Roman" w:cs="Tahoma"/>
          <w:sz w:val="24"/>
          <w:szCs w:val="24"/>
        </w:rPr>
        <w:t>Management Committee</w:t>
      </w:r>
      <w:r w:rsidR="000B76A8">
        <w:rPr>
          <w:rFonts w:eastAsia="Times New Roman" w:cs="Tahoma"/>
          <w:sz w:val="24"/>
          <w:szCs w:val="24"/>
        </w:rPr>
        <w:t>, dependent on the type of hire, will</w:t>
      </w:r>
      <w:r w:rsidRPr="00ED457A">
        <w:rPr>
          <w:rFonts w:eastAsia="Times New Roman" w:cs="Tahoma"/>
          <w:sz w:val="24"/>
          <w:szCs w:val="24"/>
        </w:rPr>
        <w:t xml:space="preserve"> hire and pay for a person to be responsible for the security of the premises before, during and after the hire</w:t>
      </w:r>
      <w:r w:rsidR="00286E68">
        <w:rPr>
          <w:rFonts w:eastAsia="Times New Roman" w:cs="Tahoma"/>
          <w:sz w:val="24"/>
          <w:szCs w:val="24"/>
        </w:rPr>
        <w:t xml:space="preserve">.  </w:t>
      </w:r>
      <w:r w:rsidRPr="00ED457A">
        <w:rPr>
          <w:rFonts w:eastAsia="Times New Roman" w:cs="Tahoma"/>
          <w:sz w:val="24"/>
          <w:szCs w:val="24"/>
        </w:rPr>
        <w:t xml:space="preserve">This cost will be included in the charge for the letting. If no suitable person can be employed, then the letting will not be allowed or will be cancelled. Only named key holders may operate the security system. Keys should not be passed to any other person without direct permission of the </w:t>
      </w:r>
      <w:r w:rsidR="00CD2550">
        <w:rPr>
          <w:rFonts w:eastAsia="Times New Roman" w:cs="Tahoma"/>
          <w:sz w:val="24"/>
          <w:szCs w:val="24"/>
        </w:rPr>
        <w:t>Governing Body</w:t>
      </w:r>
      <w:r w:rsidRPr="00ED457A">
        <w:rPr>
          <w:rFonts w:eastAsia="Times New Roman" w:cs="Tahoma"/>
          <w:sz w:val="24"/>
          <w:szCs w:val="24"/>
        </w:rPr>
        <w:t xml:space="preserve"> of the school.</w:t>
      </w:r>
      <w:r w:rsidR="00CD2550">
        <w:rPr>
          <w:rFonts w:eastAsia="Times New Roman" w:cs="Tahoma"/>
          <w:sz w:val="24"/>
          <w:szCs w:val="24"/>
        </w:rPr>
        <w:t xml:space="preserve"> For long term bookings the Governing Body will consider allowing the named person on the hirer form to become a Key Holder.</w:t>
      </w:r>
    </w:p>
    <w:p w:rsidR="00ED457A" w:rsidRDefault="00ED457A" w:rsidP="00ED457A">
      <w:pPr>
        <w:spacing w:after="0" w:line="240" w:lineRule="auto"/>
        <w:rPr>
          <w:rFonts w:eastAsia="Times New Roman" w:cs="Tahoma"/>
          <w:b/>
          <w:bCs/>
          <w:sz w:val="24"/>
          <w:szCs w:val="24"/>
        </w:rPr>
      </w:pPr>
    </w:p>
    <w:p w:rsidR="002F47C2" w:rsidRDefault="002F47C2" w:rsidP="00ED457A">
      <w:pPr>
        <w:spacing w:after="0" w:line="240" w:lineRule="auto"/>
        <w:rPr>
          <w:rFonts w:eastAsia="Times New Roman" w:cs="Tahoma"/>
          <w:b/>
          <w:bCs/>
          <w:sz w:val="24"/>
          <w:szCs w:val="24"/>
        </w:rPr>
      </w:pPr>
    </w:p>
    <w:p w:rsidR="002F47C2" w:rsidRDefault="002F47C2" w:rsidP="00ED457A">
      <w:pPr>
        <w:spacing w:after="0" w:line="240" w:lineRule="auto"/>
        <w:rPr>
          <w:rFonts w:eastAsia="Times New Roman" w:cs="Tahoma"/>
          <w:b/>
          <w:bCs/>
          <w:sz w:val="24"/>
          <w:szCs w:val="24"/>
        </w:rPr>
      </w:pPr>
    </w:p>
    <w:p w:rsidR="002F47C2" w:rsidRDefault="002F47C2" w:rsidP="00ED457A">
      <w:pPr>
        <w:spacing w:after="0" w:line="240" w:lineRule="auto"/>
        <w:rPr>
          <w:rFonts w:eastAsia="Times New Roman" w:cs="Tahoma"/>
          <w:b/>
          <w:bCs/>
          <w:sz w:val="24"/>
          <w:szCs w:val="24"/>
        </w:rPr>
      </w:pPr>
    </w:p>
    <w:p w:rsidR="002F47C2" w:rsidRDefault="002F47C2" w:rsidP="00ED457A">
      <w:pPr>
        <w:spacing w:after="0" w:line="240" w:lineRule="auto"/>
        <w:rPr>
          <w:rFonts w:eastAsia="Times New Roman" w:cs="Tahoma"/>
          <w:b/>
          <w:bCs/>
          <w:sz w:val="24"/>
          <w:szCs w:val="24"/>
        </w:rPr>
      </w:pPr>
    </w:p>
    <w:p w:rsidR="00286E68" w:rsidRDefault="00286E68" w:rsidP="00ED457A">
      <w:pPr>
        <w:spacing w:after="0" w:line="240" w:lineRule="auto"/>
        <w:rPr>
          <w:rFonts w:eastAsia="Times New Roman" w:cs="Tahoma"/>
          <w:b/>
          <w:bCs/>
          <w:sz w:val="24"/>
          <w:szCs w:val="24"/>
        </w:rPr>
      </w:pPr>
      <w:r>
        <w:rPr>
          <w:rFonts w:eastAsia="Times New Roman" w:cs="Tahoma"/>
          <w:b/>
          <w:bCs/>
          <w:sz w:val="24"/>
          <w:szCs w:val="24"/>
        </w:rPr>
        <w:lastRenderedPageBreak/>
        <w:t>Cleaning</w:t>
      </w:r>
    </w:p>
    <w:p w:rsidR="00286E68" w:rsidRDefault="00286E68" w:rsidP="00ED457A">
      <w:pPr>
        <w:spacing w:after="0" w:line="240" w:lineRule="auto"/>
        <w:rPr>
          <w:rFonts w:eastAsia="Times New Roman" w:cs="Tahoma"/>
          <w:b/>
          <w:bCs/>
          <w:sz w:val="24"/>
          <w:szCs w:val="24"/>
        </w:rPr>
      </w:pPr>
    </w:p>
    <w:p w:rsidR="00286E68" w:rsidRPr="00ED457A" w:rsidRDefault="00286E68" w:rsidP="00286E68">
      <w:pPr>
        <w:spacing w:after="0" w:line="240" w:lineRule="auto"/>
        <w:rPr>
          <w:rFonts w:eastAsia="Times New Roman" w:cs="Tahoma"/>
          <w:sz w:val="24"/>
          <w:szCs w:val="24"/>
        </w:rPr>
      </w:pPr>
      <w:r w:rsidRPr="00286E68">
        <w:rPr>
          <w:rFonts w:eastAsia="Times New Roman" w:cs="Tahoma"/>
          <w:bCs/>
          <w:sz w:val="24"/>
          <w:szCs w:val="24"/>
        </w:rPr>
        <w:t>It is the responsibility of the Hirer to</w:t>
      </w:r>
      <w:r>
        <w:rPr>
          <w:rFonts w:eastAsia="Times New Roman" w:cs="Tahoma"/>
          <w:bCs/>
          <w:sz w:val="24"/>
          <w:szCs w:val="24"/>
        </w:rPr>
        <w:t xml:space="preserve"> </w:t>
      </w:r>
      <w:r w:rsidRPr="00286E68">
        <w:rPr>
          <w:rFonts w:eastAsia="Times New Roman" w:cs="Tahoma"/>
          <w:bCs/>
          <w:sz w:val="24"/>
          <w:szCs w:val="24"/>
        </w:rPr>
        <w:t xml:space="preserve">be fully responsible for the cleaning of the building after use and recycle rubbish in accordance with Council </w:t>
      </w:r>
      <w:r>
        <w:rPr>
          <w:rFonts w:eastAsia="Times New Roman" w:cs="Tahoma"/>
          <w:bCs/>
          <w:sz w:val="24"/>
          <w:szCs w:val="24"/>
        </w:rPr>
        <w:t>standards (p</w:t>
      </w:r>
      <w:r w:rsidRPr="00286E68">
        <w:rPr>
          <w:rFonts w:eastAsia="Times New Roman" w:cs="Tahoma"/>
          <w:bCs/>
          <w:sz w:val="24"/>
          <w:szCs w:val="24"/>
        </w:rPr>
        <w:t>aper, glass, plastics</w:t>
      </w:r>
      <w:r w:rsidR="000B76A8">
        <w:rPr>
          <w:rFonts w:eastAsia="Times New Roman" w:cs="Tahoma"/>
          <w:bCs/>
          <w:sz w:val="24"/>
          <w:szCs w:val="24"/>
        </w:rPr>
        <w:t>, food</w:t>
      </w:r>
      <w:bookmarkStart w:id="0" w:name="_GoBack"/>
      <w:bookmarkEnd w:id="0"/>
      <w:r w:rsidRPr="00286E68">
        <w:rPr>
          <w:rFonts w:eastAsia="Times New Roman" w:cs="Tahoma"/>
          <w:bCs/>
          <w:sz w:val="24"/>
          <w:szCs w:val="24"/>
        </w:rPr>
        <w:t xml:space="preserve"> and general waste).</w:t>
      </w:r>
      <w:r w:rsidRPr="00286E68">
        <w:rPr>
          <w:rFonts w:eastAsia="Times New Roman" w:cs="Tahoma"/>
          <w:sz w:val="24"/>
          <w:szCs w:val="24"/>
        </w:rPr>
        <w:t xml:space="preserve"> </w:t>
      </w:r>
      <w:r w:rsidR="004E0833">
        <w:rPr>
          <w:rFonts w:eastAsia="Times New Roman" w:cs="Tahoma"/>
          <w:sz w:val="24"/>
          <w:szCs w:val="24"/>
        </w:rPr>
        <w:t>Failure to do so will result in an extra charge.</w:t>
      </w:r>
    </w:p>
    <w:p w:rsidR="00CD2550" w:rsidRDefault="00CD2550"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Right of Access</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The </w:t>
      </w:r>
      <w:r w:rsidR="00CD2550">
        <w:rPr>
          <w:rFonts w:eastAsia="Times New Roman" w:cs="Tahoma"/>
          <w:sz w:val="24"/>
          <w:szCs w:val="24"/>
        </w:rPr>
        <w:t>Governing Body</w:t>
      </w:r>
      <w:r w:rsidRPr="00ED457A">
        <w:rPr>
          <w:rFonts w:eastAsia="Times New Roman" w:cs="Tahoma"/>
          <w:sz w:val="24"/>
          <w:szCs w:val="24"/>
        </w:rPr>
        <w:t xml:space="preserve"> reserves the right of access to the premises during any letting. The Headteacher or members of the </w:t>
      </w:r>
      <w:r w:rsidR="00CD2550">
        <w:rPr>
          <w:rFonts w:eastAsia="Times New Roman" w:cs="Tahoma"/>
          <w:sz w:val="24"/>
          <w:szCs w:val="24"/>
        </w:rPr>
        <w:t>Governing Body</w:t>
      </w:r>
      <w:r w:rsidRPr="00ED457A">
        <w:rPr>
          <w:rFonts w:eastAsia="Times New Roman" w:cs="Tahoma"/>
          <w:sz w:val="24"/>
          <w:szCs w:val="24"/>
        </w:rPr>
        <w:t xml:space="preserve"> may monitor activities from time to time.</w:t>
      </w:r>
    </w:p>
    <w:p w:rsidR="00AB2EE0" w:rsidRDefault="00AB2EE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Conclusion of the Letting</w:t>
      </w:r>
    </w:p>
    <w:p w:rsidR="00EC2950" w:rsidRDefault="00EC2950"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b/>
          <w:bCs/>
          <w:sz w:val="24"/>
          <w:szCs w:val="24"/>
        </w:rPr>
      </w:pPr>
      <w:r w:rsidRPr="00ED457A">
        <w:rPr>
          <w:rFonts w:eastAsia="Times New Roman" w:cs="Tahoma"/>
          <w:sz w:val="24"/>
          <w:szCs w:val="24"/>
        </w:rPr>
        <w:t>The Hirer shall, at the end of the hire period, leave the accommodation in a reasonably tidy condition, all equipment being returned to the correct place of storage.</w:t>
      </w:r>
    </w:p>
    <w:p w:rsidR="00ED457A" w:rsidRPr="00ED457A" w:rsidRDefault="00ED457A" w:rsidP="00ED457A">
      <w:pPr>
        <w:spacing w:after="0" w:line="240" w:lineRule="auto"/>
        <w:rPr>
          <w:rFonts w:eastAsia="Times New Roman" w:cs="Tahoma"/>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If this condition is not adhered to, an additional cost may be charged.</w:t>
      </w:r>
    </w:p>
    <w:p w:rsidR="00ED457A" w:rsidRP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Vacation of Premises</w:t>
      </w:r>
    </w:p>
    <w:p w:rsidR="00EC2950" w:rsidRPr="00ED457A" w:rsidRDefault="00EC2950" w:rsidP="00ED457A">
      <w:pPr>
        <w:spacing w:after="0" w:line="240" w:lineRule="auto"/>
        <w:rPr>
          <w:rFonts w:eastAsia="Times New Roman" w:cs="Tahoma"/>
          <w:b/>
          <w:bCs/>
          <w:sz w:val="24"/>
          <w:szCs w:val="24"/>
        </w:rPr>
      </w:pPr>
    </w:p>
    <w:p w:rsidR="00ED457A" w:rsidRPr="00ED457A" w:rsidRDefault="00ED457A" w:rsidP="00ED457A">
      <w:pPr>
        <w:spacing w:after="0" w:line="240" w:lineRule="auto"/>
        <w:rPr>
          <w:rFonts w:eastAsia="Times New Roman" w:cs="Tahoma"/>
          <w:sz w:val="24"/>
          <w:szCs w:val="24"/>
        </w:rPr>
      </w:pPr>
      <w:r w:rsidRPr="00ED457A">
        <w:rPr>
          <w:rFonts w:eastAsia="Times New Roman" w:cs="Tahoma"/>
          <w:sz w:val="24"/>
          <w:szCs w:val="24"/>
        </w:rPr>
        <w:t>The Hirer shall ensure that the premises are vacated promptly at the end of the letting. The Hirer is responsible for supervising any children taking part in an activity until a responsible adult collects them.</w:t>
      </w:r>
    </w:p>
    <w:p w:rsidR="00ED457A" w:rsidRDefault="00ED457A"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b/>
          <w:bCs/>
          <w:sz w:val="24"/>
          <w:szCs w:val="24"/>
        </w:rPr>
      </w:pPr>
      <w:r w:rsidRPr="00ED457A">
        <w:rPr>
          <w:rFonts w:eastAsia="Times New Roman" w:cs="Tahoma"/>
          <w:b/>
          <w:bCs/>
          <w:sz w:val="24"/>
          <w:szCs w:val="24"/>
        </w:rPr>
        <w:t>Promotional Literature/Newsletters</w:t>
      </w:r>
    </w:p>
    <w:p w:rsidR="00EC2950" w:rsidRPr="00ED457A" w:rsidRDefault="00EC2950" w:rsidP="00ED457A">
      <w:pPr>
        <w:spacing w:after="0" w:line="240" w:lineRule="auto"/>
        <w:rPr>
          <w:rFonts w:eastAsia="Times New Roman" w:cs="Tahoma"/>
          <w:b/>
          <w:bCs/>
          <w:sz w:val="24"/>
          <w:szCs w:val="24"/>
        </w:rPr>
      </w:pPr>
    </w:p>
    <w:p w:rsidR="00ED457A" w:rsidRDefault="00ED457A" w:rsidP="00ED457A">
      <w:pPr>
        <w:spacing w:after="0" w:line="240" w:lineRule="auto"/>
        <w:rPr>
          <w:rFonts w:eastAsia="Times New Roman" w:cs="Tahoma"/>
          <w:sz w:val="24"/>
          <w:szCs w:val="24"/>
        </w:rPr>
      </w:pPr>
      <w:r w:rsidRPr="00ED457A">
        <w:rPr>
          <w:rFonts w:eastAsia="Times New Roman" w:cs="Tahoma"/>
          <w:sz w:val="24"/>
          <w:szCs w:val="24"/>
        </w:rPr>
        <w:t xml:space="preserve">The Headteacher must sanction a draft copy of any information to be distributed to participants or through the </w:t>
      </w:r>
      <w:r w:rsidR="00EC2950">
        <w:rPr>
          <w:rFonts w:eastAsia="Times New Roman" w:cs="Tahoma"/>
          <w:sz w:val="24"/>
          <w:szCs w:val="24"/>
        </w:rPr>
        <w:t>PRU</w:t>
      </w:r>
      <w:r w:rsidRPr="00ED457A">
        <w:rPr>
          <w:rFonts w:eastAsia="Times New Roman" w:cs="Tahoma"/>
          <w:sz w:val="24"/>
          <w:szCs w:val="24"/>
        </w:rPr>
        <w:t>, a week prior to distribution by the Hirer.</w:t>
      </w:r>
    </w:p>
    <w:p w:rsidR="00286E68" w:rsidRDefault="00286E68" w:rsidP="00ED457A">
      <w:pPr>
        <w:spacing w:after="0" w:line="240" w:lineRule="auto"/>
        <w:rPr>
          <w:rFonts w:eastAsia="Times New Roman" w:cs="Tahoma"/>
          <w:sz w:val="24"/>
          <w:szCs w:val="24"/>
        </w:rPr>
      </w:pPr>
    </w:p>
    <w:p w:rsidR="00EC2950" w:rsidRDefault="00EC2950" w:rsidP="00ED457A">
      <w:pPr>
        <w:spacing w:after="0" w:line="240" w:lineRule="auto"/>
        <w:rPr>
          <w:rFonts w:eastAsia="Times New Roman" w:cs="Tahoma"/>
          <w:sz w:val="24"/>
          <w:szCs w:val="24"/>
        </w:rPr>
      </w:pPr>
    </w:p>
    <w:p w:rsidR="004E0833" w:rsidRDefault="004E0833" w:rsidP="00422903">
      <w:pPr>
        <w:spacing w:after="0" w:line="240" w:lineRule="auto"/>
        <w:rPr>
          <w:rFonts w:eastAsia="Times New Roman" w:cs="Tahoma"/>
          <w:b/>
          <w:bCs/>
          <w:sz w:val="24"/>
          <w:szCs w:val="24"/>
        </w:rPr>
      </w:pPr>
      <w:r>
        <w:rPr>
          <w:rFonts w:eastAsia="Times New Roman" w:cs="Tahoma"/>
          <w:b/>
          <w:bCs/>
          <w:sz w:val="24"/>
          <w:szCs w:val="24"/>
        </w:rPr>
        <w:t>Charges</w:t>
      </w:r>
    </w:p>
    <w:p w:rsidR="004E0833" w:rsidRDefault="004E0833" w:rsidP="00ED457A">
      <w:pPr>
        <w:spacing w:after="0" w:line="240" w:lineRule="auto"/>
        <w:jc w:val="center"/>
        <w:rPr>
          <w:rFonts w:eastAsia="Times New Roman" w:cs="Tahoma"/>
          <w:b/>
          <w:bCs/>
          <w:sz w:val="24"/>
          <w:szCs w:val="24"/>
        </w:rPr>
      </w:pPr>
    </w:p>
    <w:tbl>
      <w:tblPr>
        <w:tblStyle w:val="TableGrid"/>
        <w:tblW w:w="0" w:type="auto"/>
        <w:tblLook w:val="04A0" w:firstRow="1" w:lastRow="0" w:firstColumn="1" w:lastColumn="0" w:noHBand="0" w:noVBand="1"/>
      </w:tblPr>
      <w:tblGrid>
        <w:gridCol w:w="3146"/>
        <w:gridCol w:w="3044"/>
        <w:gridCol w:w="2826"/>
      </w:tblGrid>
      <w:tr w:rsidR="004E0833" w:rsidTr="004E0833">
        <w:trPr>
          <w:trHeight w:val="566"/>
        </w:trPr>
        <w:tc>
          <w:tcPr>
            <w:tcW w:w="3236" w:type="dxa"/>
          </w:tcPr>
          <w:p w:rsidR="004E0833" w:rsidRDefault="004E0833" w:rsidP="00ED457A">
            <w:pPr>
              <w:jc w:val="center"/>
              <w:rPr>
                <w:rFonts w:eastAsia="Times New Roman" w:cs="Tahoma"/>
                <w:b/>
                <w:bCs/>
                <w:sz w:val="24"/>
                <w:szCs w:val="24"/>
              </w:rPr>
            </w:pPr>
            <w:r>
              <w:rPr>
                <w:rFonts w:eastAsia="Times New Roman" w:cs="Tahoma"/>
                <w:b/>
                <w:bCs/>
                <w:sz w:val="24"/>
                <w:szCs w:val="24"/>
              </w:rPr>
              <w:t>Learning Centre</w:t>
            </w:r>
          </w:p>
          <w:p w:rsidR="004E0833" w:rsidRDefault="004E0833" w:rsidP="00ED457A">
            <w:pPr>
              <w:jc w:val="center"/>
              <w:rPr>
                <w:rFonts w:eastAsia="Times New Roman" w:cs="Tahoma"/>
                <w:b/>
                <w:bCs/>
                <w:sz w:val="24"/>
                <w:szCs w:val="24"/>
              </w:rPr>
            </w:pPr>
          </w:p>
        </w:tc>
        <w:tc>
          <w:tcPr>
            <w:tcW w:w="3091" w:type="dxa"/>
          </w:tcPr>
          <w:p w:rsidR="004E0833" w:rsidRDefault="004E0833" w:rsidP="00ED457A">
            <w:pPr>
              <w:jc w:val="center"/>
              <w:rPr>
                <w:rFonts w:eastAsia="Times New Roman" w:cs="Tahoma"/>
                <w:b/>
                <w:bCs/>
                <w:sz w:val="24"/>
                <w:szCs w:val="24"/>
              </w:rPr>
            </w:pPr>
            <w:r>
              <w:rPr>
                <w:rFonts w:eastAsia="Times New Roman" w:cs="Tahoma"/>
                <w:b/>
                <w:bCs/>
                <w:sz w:val="24"/>
                <w:szCs w:val="24"/>
              </w:rPr>
              <w:t>Area</w:t>
            </w:r>
          </w:p>
        </w:tc>
        <w:tc>
          <w:tcPr>
            <w:tcW w:w="2915" w:type="dxa"/>
          </w:tcPr>
          <w:p w:rsidR="004E0833" w:rsidRDefault="004E0833" w:rsidP="00ED457A">
            <w:pPr>
              <w:jc w:val="center"/>
              <w:rPr>
                <w:rFonts w:eastAsia="Times New Roman" w:cs="Tahoma"/>
                <w:b/>
                <w:bCs/>
                <w:sz w:val="24"/>
                <w:szCs w:val="24"/>
              </w:rPr>
            </w:pPr>
            <w:r>
              <w:rPr>
                <w:rFonts w:eastAsia="Times New Roman" w:cs="Tahoma"/>
                <w:b/>
                <w:bCs/>
                <w:sz w:val="24"/>
                <w:szCs w:val="24"/>
              </w:rPr>
              <w:t>Charge</w:t>
            </w:r>
          </w:p>
        </w:tc>
      </w:tr>
      <w:tr w:rsidR="004E0833" w:rsidTr="004E0833">
        <w:trPr>
          <w:trHeight w:val="276"/>
        </w:trPr>
        <w:tc>
          <w:tcPr>
            <w:tcW w:w="3236" w:type="dxa"/>
          </w:tcPr>
          <w:p w:rsidR="004E0833" w:rsidRPr="00946442" w:rsidRDefault="004E0833" w:rsidP="00ED457A">
            <w:pPr>
              <w:jc w:val="center"/>
              <w:rPr>
                <w:rFonts w:eastAsia="Times New Roman" w:cs="Tahoma"/>
                <w:bCs/>
                <w:sz w:val="24"/>
                <w:szCs w:val="24"/>
              </w:rPr>
            </w:pPr>
            <w:r w:rsidRPr="00946442">
              <w:rPr>
                <w:rFonts w:eastAsia="Times New Roman" w:cs="Tahoma"/>
                <w:bCs/>
                <w:sz w:val="24"/>
                <w:szCs w:val="24"/>
              </w:rPr>
              <w:t>Mersey Valley</w:t>
            </w:r>
          </w:p>
        </w:tc>
        <w:tc>
          <w:tcPr>
            <w:tcW w:w="3091" w:type="dxa"/>
          </w:tcPr>
          <w:p w:rsidR="004E0833" w:rsidRPr="00946442" w:rsidRDefault="004E0833" w:rsidP="00ED457A">
            <w:pPr>
              <w:jc w:val="center"/>
              <w:rPr>
                <w:rFonts w:eastAsia="Times New Roman" w:cs="Tahoma"/>
                <w:bCs/>
                <w:sz w:val="24"/>
                <w:szCs w:val="24"/>
              </w:rPr>
            </w:pPr>
            <w:r w:rsidRPr="00946442">
              <w:rPr>
                <w:rFonts w:eastAsia="Times New Roman" w:cs="Tahoma"/>
                <w:bCs/>
                <w:sz w:val="24"/>
                <w:szCs w:val="24"/>
              </w:rPr>
              <w:t>Sports Hall</w:t>
            </w:r>
          </w:p>
        </w:tc>
        <w:tc>
          <w:tcPr>
            <w:tcW w:w="2915" w:type="dxa"/>
          </w:tcPr>
          <w:p w:rsidR="004E0833" w:rsidRPr="00946442" w:rsidRDefault="004E0833">
            <w:r w:rsidRPr="00946442">
              <w:rPr>
                <w:rFonts w:eastAsia="Times New Roman" w:cs="Tahoma"/>
                <w:bCs/>
                <w:sz w:val="24"/>
                <w:szCs w:val="24"/>
              </w:rPr>
              <w:t>£</w:t>
            </w:r>
            <w:r w:rsidR="00422903" w:rsidRPr="00946442">
              <w:rPr>
                <w:rFonts w:eastAsia="Times New Roman" w:cs="Tahoma"/>
                <w:bCs/>
                <w:sz w:val="24"/>
                <w:szCs w:val="24"/>
              </w:rPr>
              <w:t>35</w:t>
            </w:r>
            <w:r w:rsidRPr="00946442">
              <w:rPr>
                <w:rFonts w:eastAsia="Times New Roman" w:cs="Tahoma"/>
                <w:bCs/>
                <w:sz w:val="24"/>
                <w:szCs w:val="24"/>
              </w:rPr>
              <w:t xml:space="preserve"> per hour</w:t>
            </w:r>
            <w:r w:rsidR="00730EE1" w:rsidRPr="00946442">
              <w:rPr>
                <w:rFonts w:eastAsia="Times New Roman" w:cs="Tahoma"/>
                <w:bCs/>
                <w:sz w:val="24"/>
                <w:szCs w:val="24"/>
              </w:rPr>
              <w:t xml:space="preserve"> plus VAT</w:t>
            </w:r>
          </w:p>
        </w:tc>
      </w:tr>
      <w:tr w:rsidR="00422903" w:rsidTr="004E0833">
        <w:trPr>
          <w:trHeight w:val="276"/>
        </w:trPr>
        <w:tc>
          <w:tcPr>
            <w:tcW w:w="3236" w:type="dxa"/>
          </w:tcPr>
          <w:p w:rsidR="00422903" w:rsidRPr="00946442" w:rsidRDefault="00422903" w:rsidP="00422903">
            <w:pPr>
              <w:jc w:val="center"/>
              <w:rPr>
                <w:rFonts w:eastAsia="Times New Roman" w:cs="Tahoma"/>
                <w:bCs/>
                <w:sz w:val="24"/>
                <w:szCs w:val="24"/>
              </w:rPr>
            </w:pPr>
          </w:p>
        </w:tc>
        <w:tc>
          <w:tcPr>
            <w:tcW w:w="3091" w:type="dxa"/>
          </w:tcPr>
          <w:p w:rsidR="00422903" w:rsidRPr="00946442" w:rsidRDefault="00422903" w:rsidP="00422903">
            <w:pPr>
              <w:jc w:val="center"/>
              <w:rPr>
                <w:rFonts w:eastAsia="Times New Roman" w:cs="Tahoma"/>
                <w:bCs/>
                <w:sz w:val="24"/>
                <w:szCs w:val="24"/>
              </w:rPr>
            </w:pPr>
            <w:r w:rsidRPr="00946442">
              <w:rPr>
                <w:rFonts w:eastAsia="Times New Roman" w:cs="Tahoma"/>
                <w:bCs/>
                <w:sz w:val="24"/>
                <w:szCs w:val="24"/>
              </w:rPr>
              <w:t>Meeting Room/Classrooms</w:t>
            </w:r>
          </w:p>
        </w:tc>
        <w:tc>
          <w:tcPr>
            <w:tcW w:w="2915" w:type="dxa"/>
          </w:tcPr>
          <w:p w:rsidR="00422903" w:rsidRPr="00946442" w:rsidRDefault="00422903" w:rsidP="00422903">
            <w:r w:rsidRPr="00946442">
              <w:rPr>
                <w:rFonts w:eastAsia="Times New Roman" w:cs="Tahoma"/>
                <w:bCs/>
                <w:sz w:val="24"/>
                <w:szCs w:val="24"/>
              </w:rPr>
              <w:t>£35 per hour plus VAT</w:t>
            </w:r>
          </w:p>
        </w:tc>
      </w:tr>
      <w:tr w:rsidR="00422903" w:rsidTr="004E0833">
        <w:trPr>
          <w:trHeight w:val="276"/>
        </w:trPr>
        <w:tc>
          <w:tcPr>
            <w:tcW w:w="3236" w:type="dxa"/>
          </w:tcPr>
          <w:p w:rsidR="00422903" w:rsidRPr="00946442" w:rsidRDefault="00422903" w:rsidP="00422903">
            <w:pPr>
              <w:jc w:val="center"/>
              <w:rPr>
                <w:rFonts w:eastAsia="Times New Roman" w:cs="Tahoma"/>
                <w:bCs/>
                <w:sz w:val="24"/>
                <w:szCs w:val="24"/>
              </w:rPr>
            </w:pPr>
          </w:p>
        </w:tc>
        <w:tc>
          <w:tcPr>
            <w:tcW w:w="3091" w:type="dxa"/>
          </w:tcPr>
          <w:p w:rsidR="00422903" w:rsidRPr="00946442" w:rsidRDefault="00422903" w:rsidP="00422903">
            <w:pPr>
              <w:jc w:val="center"/>
              <w:rPr>
                <w:rFonts w:eastAsia="Times New Roman" w:cs="Tahoma"/>
                <w:bCs/>
                <w:sz w:val="24"/>
                <w:szCs w:val="24"/>
              </w:rPr>
            </w:pPr>
            <w:r w:rsidRPr="00946442">
              <w:rPr>
                <w:rFonts w:eastAsia="Times New Roman" w:cs="Tahoma"/>
                <w:bCs/>
                <w:sz w:val="24"/>
                <w:szCs w:val="24"/>
              </w:rPr>
              <w:t>Outside MUGA area</w:t>
            </w:r>
          </w:p>
        </w:tc>
        <w:tc>
          <w:tcPr>
            <w:tcW w:w="2915" w:type="dxa"/>
          </w:tcPr>
          <w:p w:rsidR="00422903" w:rsidRPr="00946442" w:rsidRDefault="00422903" w:rsidP="00422903">
            <w:r w:rsidRPr="00946442">
              <w:rPr>
                <w:rFonts w:eastAsia="Times New Roman" w:cs="Tahoma"/>
                <w:bCs/>
                <w:sz w:val="24"/>
                <w:szCs w:val="24"/>
              </w:rPr>
              <w:t>£35 per hour plus VAT</w:t>
            </w:r>
          </w:p>
        </w:tc>
      </w:tr>
      <w:tr w:rsidR="00422903" w:rsidTr="004E0833">
        <w:trPr>
          <w:trHeight w:val="276"/>
        </w:trPr>
        <w:tc>
          <w:tcPr>
            <w:tcW w:w="3236" w:type="dxa"/>
          </w:tcPr>
          <w:p w:rsidR="00422903" w:rsidRPr="00946442" w:rsidRDefault="00422903" w:rsidP="00422903">
            <w:pPr>
              <w:jc w:val="center"/>
              <w:rPr>
                <w:rFonts w:eastAsia="Times New Roman" w:cs="Tahoma"/>
                <w:bCs/>
                <w:sz w:val="24"/>
                <w:szCs w:val="24"/>
              </w:rPr>
            </w:pPr>
            <w:r w:rsidRPr="00946442">
              <w:rPr>
                <w:rFonts w:eastAsia="Times New Roman" w:cs="Tahoma"/>
                <w:bCs/>
                <w:sz w:val="24"/>
                <w:szCs w:val="24"/>
              </w:rPr>
              <w:t>Richmond Park</w:t>
            </w:r>
          </w:p>
        </w:tc>
        <w:tc>
          <w:tcPr>
            <w:tcW w:w="3091" w:type="dxa"/>
          </w:tcPr>
          <w:p w:rsidR="00422903" w:rsidRPr="00946442" w:rsidRDefault="004050B1" w:rsidP="00422903">
            <w:pPr>
              <w:jc w:val="center"/>
              <w:rPr>
                <w:rFonts w:eastAsia="Times New Roman" w:cs="Tahoma"/>
                <w:bCs/>
                <w:sz w:val="24"/>
                <w:szCs w:val="24"/>
              </w:rPr>
            </w:pPr>
            <w:r w:rsidRPr="00946442">
              <w:rPr>
                <w:rFonts w:eastAsia="Times New Roman" w:cs="Tahoma"/>
                <w:bCs/>
                <w:sz w:val="24"/>
                <w:szCs w:val="24"/>
              </w:rPr>
              <w:t>Sports Hall</w:t>
            </w:r>
          </w:p>
        </w:tc>
        <w:tc>
          <w:tcPr>
            <w:tcW w:w="2915" w:type="dxa"/>
          </w:tcPr>
          <w:p w:rsidR="00422903" w:rsidRPr="00946442" w:rsidRDefault="00422903" w:rsidP="00422903">
            <w:r w:rsidRPr="00946442">
              <w:rPr>
                <w:rFonts w:eastAsia="Times New Roman" w:cs="Tahoma"/>
                <w:bCs/>
                <w:sz w:val="24"/>
                <w:szCs w:val="24"/>
              </w:rPr>
              <w:t>£35 per hour plus VAT</w:t>
            </w:r>
          </w:p>
        </w:tc>
      </w:tr>
      <w:tr w:rsidR="004050B1" w:rsidTr="004E0833">
        <w:trPr>
          <w:trHeight w:val="276"/>
        </w:trPr>
        <w:tc>
          <w:tcPr>
            <w:tcW w:w="3236" w:type="dxa"/>
          </w:tcPr>
          <w:p w:rsidR="004050B1" w:rsidRPr="00946442" w:rsidRDefault="004050B1" w:rsidP="00422903">
            <w:pPr>
              <w:jc w:val="center"/>
              <w:rPr>
                <w:rFonts w:eastAsia="Times New Roman" w:cs="Tahoma"/>
                <w:bCs/>
                <w:sz w:val="24"/>
                <w:szCs w:val="24"/>
              </w:rPr>
            </w:pPr>
          </w:p>
        </w:tc>
        <w:tc>
          <w:tcPr>
            <w:tcW w:w="3091" w:type="dxa"/>
          </w:tcPr>
          <w:p w:rsidR="004050B1" w:rsidRPr="00946442" w:rsidRDefault="004050B1" w:rsidP="00422903">
            <w:pPr>
              <w:jc w:val="center"/>
              <w:rPr>
                <w:rFonts w:eastAsia="Times New Roman" w:cs="Tahoma"/>
                <w:bCs/>
                <w:sz w:val="24"/>
                <w:szCs w:val="24"/>
              </w:rPr>
            </w:pPr>
            <w:r w:rsidRPr="00946442">
              <w:rPr>
                <w:rFonts w:eastAsia="Times New Roman" w:cs="Tahoma"/>
                <w:bCs/>
                <w:sz w:val="24"/>
                <w:szCs w:val="24"/>
              </w:rPr>
              <w:t>Meeting rooms/Classrooms</w:t>
            </w:r>
          </w:p>
        </w:tc>
        <w:tc>
          <w:tcPr>
            <w:tcW w:w="2915" w:type="dxa"/>
          </w:tcPr>
          <w:p w:rsidR="004050B1" w:rsidRPr="00946442" w:rsidRDefault="004050B1" w:rsidP="00422903">
            <w:pPr>
              <w:rPr>
                <w:rFonts w:eastAsia="Times New Roman" w:cs="Tahoma"/>
                <w:bCs/>
                <w:sz w:val="24"/>
                <w:szCs w:val="24"/>
              </w:rPr>
            </w:pPr>
            <w:r w:rsidRPr="00946442">
              <w:rPr>
                <w:rFonts w:eastAsia="Times New Roman" w:cs="Tahoma"/>
                <w:bCs/>
                <w:sz w:val="24"/>
                <w:szCs w:val="24"/>
              </w:rPr>
              <w:t>£35 per hour plus VAT</w:t>
            </w:r>
          </w:p>
        </w:tc>
      </w:tr>
      <w:tr w:rsidR="00422903" w:rsidTr="004E0833">
        <w:trPr>
          <w:trHeight w:val="276"/>
        </w:trPr>
        <w:tc>
          <w:tcPr>
            <w:tcW w:w="3236" w:type="dxa"/>
          </w:tcPr>
          <w:p w:rsidR="00422903" w:rsidRPr="00946442" w:rsidRDefault="00422903" w:rsidP="00422903">
            <w:pPr>
              <w:jc w:val="center"/>
              <w:rPr>
                <w:rFonts w:eastAsia="Times New Roman" w:cs="Tahoma"/>
                <w:bCs/>
                <w:sz w:val="24"/>
                <w:szCs w:val="24"/>
              </w:rPr>
            </w:pPr>
            <w:r w:rsidRPr="00946442">
              <w:rPr>
                <w:rFonts w:eastAsia="Times New Roman" w:cs="Tahoma"/>
                <w:bCs/>
                <w:sz w:val="24"/>
                <w:szCs w:val="24"/>
              </w:rPr>
              <w:t>Procter</w:t>
            </w:r>
          </w:p>
        </w:tc>
        <w:tc>
          <w:tcPr>
            <w:tcW w:w="3091" w:type="dxa"/>
          </w:tcPr>
          <w:p w:rsidR="00422903" w:rsidRPr="00946442" w:rsidRDefault="00422903" w:rsidP="00422903">
            <w:pPr>
              <w:jc w:val="center"/>
              <w:rPr>
                <w:rFonts w:eastAsia="Times New Roman" w:cs="Tahoma"/>
                <w:bCs/>
                <w:sz w:val="24"/>
                <w:szCs w:val="24"/>
              </w:rPr>
            </w:pPr>
          </w:p>
        </w:tc>
        <w:tc>
          <w:tcPr>
            <w:tcW w:w="2915" w:type="dxa"/>
          </w:tcPr>
          <w:p w:rsidR="00422903" w:rsidRPr="00946442" w:rsidRDefault="00422903" w:rsidP="00422903">
            <w:r w:rsidRPr="00946442">
              <w:rPr>
                <w:rFonts w:eastAsia="Times New Roman" w:cs="Tahoma"/>
                <w:bCs/>
                <w:sz w:val="24"/>
                <w:szCs w:val="24"/>
              </w:rPr>
              <w:t>£35 per hour plus VAT</w:t>
            </w:r>
          </w:p>
        </w:tc>
      </w:tr>
      <w:tr w:rsidR="00422903" w:rsidTr="004E0833">
        <w:trPr>
          <w:trHeight w:val="276"/>
        </w:trPr>
        <w:tc>
          <w:tcPr>
            <w:tcW w:w="3236" w:type="dxa"/>
          </w:tcPr>
          <w:p w:rsidR="00422903" w:rsidRPr="00946442" w:rsidRDefault="00422903" w:rsidP="00422903">
            <w:pPr>
              <w:jc w:val="center"/>
              <w:rPr>
                <w:rFonts w:eastAsia="Times New Roman" w:cs="Tahoma"/>
                <w:bCs/>
                <w:sz w:val="24"/>
                <w:szCs w:val="24"/>
              </w:rPr>
            </w:pPr>
            <w:r w:rsidRPr="00946442">
              <w:rPr>
                <w:rFonts w:eastAsia="Times New Roman" w:cs="Tahoma"/>
                <w:bCs/>
                <w:sz w:val="24"/>
                <w:szCs w:val="24"/>
              </w:rPr>
              <w:t>Clayton</w:t>
            </w:r>
          </w:p>
        </w:tc>
        <w:tc>
          <w:tcPr>
            <w:tcW w:w="3091" w:type="dxa"/>
          </w:tcPr>
          <w:p w:rsidR="00422903" w:rsidRPr="00946442" w:rsidRDefault="00422903" w:rsidP="00422903">
            <w:pPr>
              <w:jc w:val="center"/>
              <w:rPr>
                <w:rFonts w:eastAsia="Times New Roman" w:cs="Tahoma"/>
                <w:bCs/>
                <w:sz w:val="24"/>
                <w:szCs w:val="24"/>
              </w:rPr>
            </w:pPr>
          </w:p>
        </w:tc>
        <w:tc>
          <w:tcPr>
            <w:tcW w:w="2915" w:type="dxa"/>
          </w:tcPr>
          <w:p w:rsidR="00422903" w:rsidRPr="00946442" w:rsidRDefault="00422903" w:rsidP="00422903">
            <w:r w:rsidRPr="00946442">
              <w:rPr>
                <w:rFonts w:eastAsia="Times New Roman" w:cs="Tahoma"/>
                <w:bCs/>
                <w:sz w:val="24"/>
                <w:szCs w:val="24"/>
              </w:rPr>
              <w:t>£35 per hour plus VAT</w:t>
            </w:r>
          </w:p>
        </w:tc>
      </w:tr>
      <w:tr w:rsidR="00422903" w:rsidTr="004E0833">
        <w:trPr>
          <w:trHeight w:val="290"/>
        </w:trPr>
        <w:tc>
          <w:tcPr>
            <w:tcW w:w="3236" w:type="dxa"/>
          </w:tcPr>
          <w:p w:rsidR="00422903" w:rsidRPr="00946442" w:rsidRDefault="00422903" w:rsidP="00422903">
            <w:pPr>
              <w:jc w:val="center"/>
              <w:rPr>
                <w:rFonts w:eastAsia="Times New Roman" w:cs="Tahoma"/>
                <w:bCs/>
                <w:sz w:val="24"/>
                <w:szCs w:val="24"/>
              </w:rPr>
            </w:pPr>
            <w:r w:rsidRPr="00946442">
              <w:rPr>
                <w:rFonts w:eastAsia="Times New Roman" w:cs="Tahoma"/>
                <w:bCs/>
                <w:sz w:val="24"/>
                <w:szCs w:val="24"/>
              </w:rPr>
              <w:t>Newton Heath</w:t>
            </w:r>
          </w:p>
        </w:tc>
        <w:tc>
          <w:tcPr>
            <w:tcW w:w="3091" w:type="dxa"/>
          </w:tcPr>
          <w:p w:rsidR="00422903" w:rsidRPr="00946442" w:rsidRDefault="00422903" w:rsidP="00422903">
            <w:pPr>
              <w:jc w:val="center"/>
              <w:rPr>
                <w:rFonts w:eastAsia="Times New Roman" w:cs="Tahoma"/>
                <w:bCs/>
                <w:sz w:val="24"/>
                <w:szCs w:val="24"/>
              </w:rPr>
            </w:pPr>
          </w:p>
        </w:tc>
        <w:tc>
          <w:tcPr>
            <w:tcW w:w="2915" w:type="dxa"/>
          </w:tcPr>
          <w:p w:rsidR="00422903" w:rsidRPr="00946442" w:rsidRDefault="00422903" w:rsidP="00422903">
            <w:r w:rsidRPr="00946442">
              <w:rPr>
                <w:rFonts w:eastAsia="Times New Roman" w:cs="Tahoma"/>
                <w:bCs/>
                <w:sz w:val="24"/>
                <w:szCs w:val="24"/>
              </w:rPr>
              <w:t>£35 per hour plus VAT</w:t>
            </w:r>
          </w:p>
        </w:tc>
      </w:tr>
      <w:tr w:rsidR="00730EE1" w:rsidTr="004E0833">
        <w:trPr>
          <w:trHeight w:val="290"/>
        </w:trPr>
        <w:tc>
          <w:tcPr>
            <w:tcW w:w="3236" w:type="dxa"/>
          </w:tcPr>
          <w:p w:rsidR="00730EE1" w:rsidRPr="00946442" w:rsidRDefault="00730EE1" w:rsidP="00ED457A">
            <w:pPr>
              <w:jc w:val="center"/>
              <w:rPr>
                <w:rFonts w:eastAsia="Times New Roman" w:cs="Tahoma"/>
                <w:bCs/>
                <w:sz w:val="24"/>
                <w:szCs w:val="24"/>
              </w:rPr>
            </w:pPr>
            <w:r w:rsidRPr="00946442">
              <w:rPr>
                <w:rFonts w:eastAsia="Times New Roman" w:cs="Tahoma"/>
                <w:bCs/>
                <w:sz w:val="24"/>
                <w:szCs w:val="24"/>
              </w:rPr>
              <w:t>Over running</w:t>
            </w:r>
          </w:p>
        </w:tc>
        <w:tc>
          <w:tcPr>
            <w:tcW w:w="3091" w:type="dxa"/>
          </w:tcPr>
          <w:p w:rsidR="00730EE1" w:rsidRPr="00946442" w:rsidRDefault="00730EE1" w:rsidP="004E0833">
            <w:pPr>
              <w:jc w:val="center"/>
              <w:rPr>
                <w:rFonts w:eastAsia="Times New Roman" w:cs="Tahoma"/>
                <w:bCs/>
                <w:sz w:val="24"/>
                <w:szCs w:val="24"/>
              </w:rPr>
            </w:pPr>
            <w:r w:rsidRPr="00946442">
              <w:rPr>
                <w:rFonts w:eastAsia="Times New Roman" w:cs="Tahoma"/>
                <w:bCs/>
                <w:sz w:val="24"/>
                <w:szCs w:val="24"/>
              </w:rPr>
              <w:t>All</w:t>
            </w:r>
          </w:p>
        </w:tc>
        <w:tc>
          <w:tcPr>
            <w:tcW w:w="2915" w:type="dxa"/>
          </w:tcPr>
          <w:p w:rsidR="00730EE1" w:rsidRPr="00946442" w:rsidRDefault="00422903">
            <w:r w:rsidRPr="00946442">
              <w:rPr>
                <w:rFonts w:eastAsia="Times New Roman" w:cs="Tahoma"/>
                <w:bCs/>
                <w:sz w:val="24"/>
                <w:szCs w:val="24"/>
              </w:rPr>
              <w:t>£</w:t>
            </w:r>
            <w:r w:rsidR="00730EE1" w:rsidRPr="00946442">
              <w:rPr>
                <w:rFonts w:eastAsia="Times New Roman" w:cs="Tahoma"/>
                <w:bCs/>
                <w:sz w:val="24"/>
                <w:szCs w:val="24"/>
              </w:rPr>
              <w:t>1</w:t>
            </w:r>
            <w:r w:rsidRPr="00946442">
              <w:rPr>
                <w:rFonts w:eastAsia="Times New Roman" w:cs="Tahoma"/>
                <w:bCs/>
                <w:sz w:val="24"/>
                <w:szCs w:val="24"/>
              </w:rPr>
              <w:t>7</w:t>
            </w:r>
            <w:r w:rsidR="00730EE1" w:rsidRPr="00946442">
              <w:rPr>
                <w:rFonts w:eastAsia="Times New Roman" w:cs="Tahoma"/>
                <w:bCs/>
                <w:sz w:val="24"/>
                <w:szCs w:val="24"/>
              </w:rPr>
              <w:t xml:space="preserve"> per hour plus VAT</w:t>
            </w:r>
          </w:p>
        </w:tc>
      </w:tr>
      <w:tr w:rsidR="00730EE1" w:rsidTr="004E0833">
        <w:trPr>
          <w:trHeight w:val="290"/>
        </w:trPr>
        <w:tc>
          <w:tcPr>
            <w:tcW w:w="3236" w:type="dxa"/>
          </w:tcPr>
          <w:p w:rsidR="00730EE1" w:rsidRPr="00946442" w:rsidRDefault="00730EE1" w:rsidP="00ED457A">
            <w:pPr>
              <w:jc w:val="center"/>
              <w:rPr>
                <w:rFonts w:eastAsia="Times New Roman" w:cs="Tahoma"/>
                <w:bCs/>
                <w:sz w:val="24"/>
                <w:szCs w:val="24"/>
              </w:rPr>
            </w:pPr>
            <w:r w:rsidRPr="00946442">
              <w:rPr>
                <w:rFonts w:eastAsia="Times New Roman" w:cs="Tahoma"/>
                <w:bCs/>
                <w:sz w:val="24"/>
                <w:szCs w:val="24"/>
              </w:rPr>
              <w:t>Cleaning</w:t>
            </w:r>
          </w:p>
        </w:tc>
        <w:tc>
          <w:tcPr>
            <w:tcW w:w="3091" w:type="dxa"/>
          </w:tcPr>
          <w:p w:rsidR="00730EE1" w:rsidRPr="00946442" w:rsidRDefault="00730EE1" w:rsidP="00ED457A">
            <w:pPr>
              <w:jc w:val="center"/>
              <w:rPr>
                <w:rFonts w:eastAsia="Times New Roman" w:cs="Tahoma"/>
                <w:bCs/>
                <w:sz w:val="24"/>
                <w:szCs w:val="24"/>
              </w:rPr>
            </w:pPr>
            <w:r w:rsidRPr="00946442">
              <w:rPr>
                <w:rFonts w:eastAsia="Times New Roman" w:cs="Tahoma"/>
                <w:bCs/>
                <w:sz w:val="24"/>
                <w:szCs w:val="24"/>
              </w:rPr>
              <w:t>All</w:t>
            </w:r>
          </w:p>
        </w:tc>
        <w:tc>
          <w:tcPr>
            <w:tcW w:w="2915" w:type="dxa"/>
          </w:tcPr>
          <w:p w:rsidR="00730EE1" w:rsidRPr="00946442" w:rsidRDefault="00422903">
            <w:r w:rsidRPr="00946442">
              <w:rPr>
                <w:rFonts w:eastAsia="Times New Roman" w:cs="Tahoma"/>
                <w:bCs/>
                <w:sz w:val="24"/>
                <w:szCs w:val="24"/>
              </w:rPr>
              <w:t>£1</w:t>
            </w:r>
            <w:r w:rsidR="00946442" w:rsidRPr="00946442">
              <w:rPr>
                <w:rFonts w:eastAsia="Times New Roman" w:cs="Tahoma"/>
                <w:bCs/>
                <w:sz w:val="24"/>
                <w:szCs w:val="24"/>
              </w:rPr>
              <w:t>8</w:t>
            </w:r>
            <w:r w:rsidR="00730EE1" w:rsidRPr="00946442">
              <w:rPr>
                <w:rFonts w:eastAsia="Times New Roman" w:cs="Tahoma"/>
                <w:bCs/>
                <w:sz w:val="24"/>
                <w:szCs w:val="24"/>
              </w:rPr>
              <w:t xml:space="preserve"> per hour plus VAT</w:t>
            </w:r>
          </w:p>
        </w:tc>
      </w:tr>
    </w:tbl>
    <w:p w:rsidR="00AB2EE0" w:rsidRDefault="00AB2EE0" w:rsidP="00ED457A">
      <w:pPr>
        <w:spacing w:after="0" w:line="240" w:lineRule="auto"/>
        <w:jc w:val="center"/>
        <w:rPr>
          <w:rFonts w:eastAsia="Times New Roman" w:cs="Tahoma"/>
          <w:b/>
          <w:bCs/>
          <w:sz w:val="24"/>
          <w:szCs w:val="24"/>
        </w:rPr>
      </w:pPr>
    </w:p>
    <w:p w:rsidR="002F47C2" w:rsidRDefault="002F47C2" w:rsidP="002F47C2">
      <w:pPr>
        <w:spacing w:after="0" w:line="240" w:lineRule="auto"/>
        <w:rPr>
          <w:rFonts w:eastAsia="Times New Roman" w:cs="Tahoma"/>
          <w:b/>
          <w:bCs/>
          <w:noProof/>
          <w:sz w:val="32"/>
          <w:szCs w:val="32"/>
          <w:lang w:eastAsia="en-GB"/>
        </w:rPr>
      </w:pPr>
    </w:p>
    <w:p w:rsidR="00ED457A" w:rsidRPr="002F47C2" w:rsidRDefault="00AB2EE0" w:rsidP="002F47C2">
      <w:pPr>
        <w:spacing w:after="0" w:line="240" w:lineRule="auto"/>
        <w:rPr>
          <w:rFonts w:eastAsia="Times New Roman" w:cs="Tahoma"/>
          <w:b/>
          <w:bCs/>
          <w:sz w:val="24"/>
          <w:szCs w:val="24"/>
        </w:rPr>
      </w:pPr>
      <w:r w:rsidRPr="00946442">
        <w:rPr>
          <w:rFonts w:eastAsia="Times New Roman" w:cs="Tahoma"/>
          <w:b/>
          <w:bCs/>
          <w:noProof/>
          <w:sz w:val="32"/>
          <w:szCs w:val="32"/>
          <w:lang w:eastAsia="en-GB"/>
        </w:rPr>
        <w:lastRenderedPageBreak/>
        <w:t>Appendix 1 –Lettings Form</w:t>
      </w:r>
    </w:p>
    <w:p w:rsidR="00834B01" w:rsidRDefault="00834B01" w:rsidP="004050B1">
      <w:pPr>
        <w:spacing w:after="0" w:line="240" w:lineRule="auto"/>
        <w:rPr>
          <w:rFonts w:eastAsia="Times New Roman" w:cs="Tahoma"/>
          <w:b/>
          <w:bCs/>
          <w:sz w:val="24"/>
          <w:szCs w:val="24"/>
        </w:rPr>
      </w:pPr>
    </w:p>
    <w:p w:rsidR="00834B01" w:rsidRPr="00980F6C" w:rsidRDefault="00834B01" w:rsidP="00834B01">
      <w:pPr>
        <w:jc w:val="center"/>
        <w:rPr>
          <w:rFonts w:eastAsia="Times New Roman" w:cstheme="minorHAnsi"/>
          <w:sz w:val="18"/>
          <w:szCs w:val="18"/>
        </w:rPr>
      </w:pPr>
      <w:r w:rsidRPr="00980F6C">
        <w:rPr>
          <w:rFonts w:cstheme="minorHAnsi"/>
          <w:sz w:val="18"/>
          <w:szCs w:val="18"/>
        </w:rPr>
        <w:t>LETTINGS CONTRACT AGREEMENT</w:t>
      </w:r>
    </w:p>
    <w:p w:rsidR="00834B01" w:rsidRPr="00980F6C" w:rsidRDefault="00834B01" w:rsidP="00834B01">
      <w:pPr>
        <w:ind w:left="1000"/>
        <w:jc w:val="center"/>
        <w:rPr>
          <w:rFonts w:cstheme="minorHAnsi"/>
          <w:sz w:val="18"/>
          <w:szCs w:val="18"/>
        </w:rPr>
      </w:pPr>
      <w:r w:rsidRPr="00980F6C">
        <w:rPr>
          <w:rFonts w:cstheme="minorHAnsi"/>
          <w:sz w:val="18"/>
          <w:szCs w:val="18"/>
        </w:rPr>
        <w:t>I hereby apply for use of the premises and grounds as specified below:</w:t>
      </w:r>
    </w:p>
    <w:tbl>
      <w:tblPr>
        <w:tblpPr w:leftFromText="180" w:rightFromText="180" w:bottomFromText="16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
        <w:gridCol w:w="2384"/>
        <w:gridCol w:w="1297"/>
        <w:gridCol w:w="2020"/>
        <w:gridCol w:w="721"/>
        <w:gridCol w:w="294"/>
        <w:gridCol w:w="312"/>
        <w:gridCol w:w="1643"/>
      </w:tblGrid>
      <w:tr w:rsidR="00834B01" w:rsidRPr="00980F6C" w:rsidTr="000D0B8C">
        <w:trPr>
          <w:trHeight w:val="558"/>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b/>
                <w:sz w:val="18"/>
                <w:szCs w:val="18"/>
              </w:rPr>
            </w:pPr>
            <w:r w:rsidRPr="00980F6C">
              <w:rPr>
                <w:rFonts w:cstheme="minorHAnsi"/>
                <w:b/>
                <w:sz w:val="18"/>
                <w:szCs w:val="18"/>
              </w:rPr>
              <w:t>NAME</w:t>
            </w:r>
          </w:p>
        </w:tc>
        <w:tc>
          <w:tcPr>
            <w:tcW w:w="3486" w:type="pct"/>
            <w:gridSpan w:val="6"/>
            <w:tcBorders>
              <w:top w:val="single" w:sz="4" w:space="0" w:color="auto"/>
              <w:left w:val="single" w:sz="4" w:space="0" w:color="auto"/>
              <w:bottom w:val="single" w:sz="4" w:space="0" w:color="auto"/>
              <w:right w:val="single" w:sz="4" w:space="0" w:color="auto"/>
            </w:tcBorders>
          </w:tcPr>
          <w:p w:rsidR="00834B01" w:rsidRPr="00980F6C" w:rsidRDefault="00834B01" w:rsidP="000D0B8C">
            <w:pPr>
              <w:rPr>
                <w:rFonts w:cstheme="minorHAnsi"/>
                <w:sz w:val="18"/>
                <w:szCs w:val="18"/>
              </w:rPr>
            </w:pPr>
          </w:p>
        </w:tc>
      </w:tr>
      <w:tr w:rsidR="00834B01" w:rsidRPr="00980F6C" w:rsidTr="000D0B8C">
        <w:trPr>
          <w:trHeight w:val="708"/>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b/>
                <w:sz w:val="18"/>
                <w:szCs w:val="18"/>
              </w:rPr>
            </w:pPr>
            <w:r w:rsidRPr="00980F6C">
              <w:rPr>
                <w:rFonts w:cstheme="minorHAnsi"/>
                <w:b/>
                <w:sz w:val="18"/>
                <w:szCs w:val="18"/>
              </w:rPr>
              <w:t>COMPANY/BUSINESS/</w:t>
            </w:r>
          </w:p>
          <w:p w:rsidR="00834B01" w:rsidRPr="00980F6C" w:rsidRDefault="00834B01" w:rsidP="000D0B8C">
            <w:pPr>
              <w:rPr>
                <w:rFonts w:cstheme="minorHAnsi"/>
                <w:b/>
                <w:sz w:val="18"/>
                <w:szCs w:val="18"/>
              </w:rPr>
            </w:pPr>
            <w:r w:rsidRPr="00980F6C">
              <w:rPr>
                <w:rFonts w:cstheme="minorHAnsi"/>
                <w:b/>
                <w:sz w:val="18"/>
                <w:szCs w:val="18"/>
              </w:rPr>
              <w:t>ORGANISATION</w:t>
            </w:r>
          </w:p>
        </w:tc>
        <w:tc>
          <w:tcPr>
            <w:tcW w:w="3486" w:type="pct"/>
            <w:gridSpan w:val="6"/>
            <w:tcBorders>
              <w:top w:val="single" w:sz="4" w:space="0" w:color="auto"/>
              <w:left w:val="single" w:sz="4" w:space="0" w:color="auto"/>
              <w:bottom w:val="single" w:sz="4" w:space="0" w:color="auto"/>
              <w:right w:val="single" w:sz="4" w:space="0" w:color="auto"/>
            </w:tcBorders>
          </w:tcPr>
          <w:p w:rsidR="00834B01" w:rsidRPr="00980F6C" w:rsidRDefault="00834B01" w:rsidP="000D0B8C">
            <w:pPr>
              <w:rPr>
                <w:rFonts w:cstheme="minorHAnsi"/>
                <w:sz w:val="18"/>
                <w:szCs w:val="18"/>
              </w:rPr>
            </w:pPr>
          </w:p>
        </w:tc>
      </w:tr>
      <w:tr w:rsidR="00834B01" w:rsidRPr="00980F6C" w:rsidTr="000D0B8C">
        <w:trPr>
          <w:trHeight w:val="707"/>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b/>
                <w:sz w:val="18"/>
                <w:szCs w:val="18"/>
              </w:rPr>
            </w:pPr>
            <w:r w:rsidRPr="00980F6C">
              <w:rPr>
                <w:rFonts w:cstheme="minorHAnsi"/>
                <w:b/>
                <w:sz w:val="18"/>
                <w:szCs w:val="18"/>
              </w:rPr>
              <w:t>ADDRESS</w:t>
            </w:r>
          </w:p>
        </w:tc>
        <w:tc>
          <w:tcPr>
            <w:tcW w:w="3486" w:type="pct"/>
            <w:gridSpan w:val="6"/>
            <w:tcBorders>
              <w:top w:val="single" w:sz="4" w:space="0" w:color="auto"/>
              <w:left w:val="single" w:sz="4" w:space="0" w:color="auto"/>
              <w:bottom w:val="single" w:sz="4" w:space="0" w:color="auto"/>
              <w:right w:val="single" w:sz="4" w:space="0" w:color="auto"/>
            </w:tcBorders>
          </w:tcPr>
          <w:p w:rsidR="00834B01" w:rsidRPr="00980F6C" w:rsidRDefault="00834B01" w:rsidP="000D0B8C">
            <w:pPr>
              <w:rPr>
                <w:rFonts w:cstheme="minorHAnsi"/>
                <w:sz w:val="18"/>
                <w:szCs w:val="18"/>
              </w:rPr>
            </w:pPr>
          </w:p>
          <w:p w:rsidR="00834B01" w:rsidRPr="00980F6C" w:rsidRDefault="00834B01" w:rsidP="000D0B8C">
            <w:pPr>
              <w:rPr>
                <w:rFonts w:cstheme="minorHAnsi"/>
                <w:sz w:val="18"/>
                <w:szCs w:val="18"/>
              </w:rPr>
            </w:pPr>
          </w:p>
          <w:p w:rsidR="00834B01" w:rsidRPr="00980F6C" w:rsidRDefault="00834B01" w:rsidP="000D0B8C">
            <w:pPr>
              <w:rPr>
                <w:rFonts w:cstheme="minorHAnsi"/>
                <w:sz w:val="18"/>
                <w:szCs w:val="18"/>
              </w:rPr>
            </w:pPr>
          </w:p>
        </w:tc>
      </w:tr>
      <w:tr w:rsidR="00834B01" w:rsidRPr="00980F6C" w:rsidTr="000D0B8C">
        <w:trPr>
          <w:trHeight w:val="454"/>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b/>
                <w:sz w:val="18"/>
                <w:szCs w:val="18"/>
              </w:rPr>
            </w:pPr>
            <w:r w:rsidRPr="00980F6C">
              <w:rPr>
                <w:rFonts w:cstheme="minorHAnsi"/>
                <w:b/>
                <w:sz w:val="18"/>
                <w:szCs w:val="18"/>
              </w:rPr>
              <w:t>TELEPHONE</w:t>
            </w:r>
          </w:p>
        </w:tc>
        <w:tc>
          <w:tcPr>
            <w:tcW w:w="1839"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sz w:val="18"/>
                <w:szCs w:val="18"/>
              </w:rPr>
            </w:pPr>
            <w:r w:rsidRPr="00980F6C">
              <w:rPr>
                <w:rFonts w:cstheme="minorHAnsi"/>
                <w:sz w:val="18"/>
                <w:szCs w:val="18"/>
              </w:rPr>
              <w:t>Home:</w:t>
            </w:r>
          </w:p>
        </w:tc>
        <w:tc>
          <w:tcPr>
            <w:tcW w:w="1647" w:type="pct"/>
            <w:gridSpan w:val="4"/>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sz w:val="18"/>
                <w:szCs w:val="18"/>
              </w:rPr>
            </w:pPr>
            <w:r w:rsidRPr="00980F6C">
              <w:rPr>
                <w:rFonts w:cstheme="minorHAnsi"/>
                <w:sz w:val="18"/>
                <w:szCs w:val="18"/>
              </w:rPr>
              <w:t>Mobile:</w:t>
            </w:r>
          </w:p>
        </w:tc>
      </w:tr>
      <w:tr w:rsidR="00834B01" w:rsidRPr="00980F6C" w:rsidTr="000D0B8C">
        <w:trPr>
          <w:trHeight w:val="454"/>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b/>
                <w:sz w:val="18"/>
                <w:szCs w:val="18"/>
              </w:rPr>
            </w:pPr>
            <w:r w:rsidRPr="00980F6C">
              <w:rPr>
                <w:rFonts w:cstheme="minorHAnsi"/>
                <w:b/>
                <w:sz w:val="18"/>
                <w:szCs w:val="18"/>
              </w:rPr>
              <w:t>EMAIL</w:t>
            </w:r>
          </w:p>
        </w:tc>
        <w:tc>
          <w:tcPr>
            <w:tcW w:w="3486" w:type="pct"/>
            <w:gridSpan w:val="6"/>
            <w:tcBorders>
              <w:top w:val="single" w:sz="4" w:space="0" w:color="auto"/>
              <w:left w:val="single" w:sz="4" w:space="0" w:color="auto"/>
              <w:bottom w:val="single" w:sz="4" w:space="0" w:color="auto"/>
              <w:right w:val="single" w:sz="4" w:space="0" w:color="auto"/>
            </w:tcBorders>
          </w:tcPr>
          <w:p w:rsidR="00834B01" w:rsidRPr="00980F6C" w:rsidRDefault="00834B01" w:rsidP="000D0B8C">
            <w:pPr>
              <w:rPr>
                <w:rFonts w:cstheme="minorHAnsi"/>
                <w:sz w:val="18"/>
                <w:szCs w:val="18"/>
              </w:rPr>
            </w:pPr>
          </w:p>
        </w:tc>
      </w:tr>
      <w:tr w:rsidR="00834B01" w:rsidRPr="00980F6C" w:rsidTr="000D0B8C">
        <w:trPr>
          <w:trHeight w:val="454"/>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b/>
                <w:sz w:val="18"/>
                <w:szCs w:val="18"/>
              </w:rPr>
            </w:pPr>
            <w:r w:rsidRPr="00980F6C">
              <w:rPr>
                <w:rFonts w:cstheme="minorHAnsi"/>
                <w:b/>
                <w:sz w:val="18"/>
                <w:szCs w:val="18"/>
              </w:rPr>
              <w:t>DATE(S) OF HIRE</w:t>
            </w:r>
          </w:p>
        </w:tc>
        <w:tc>
          <w:tcPr>
            <w:tcW w:w="3486" w:type="pct"/>
            <w:gridSpan w:val="6"/>
            <w:tcBorders>
              <w:top w:val="single" w:sz="4" w:space="0" w:color="auto"/>
              <w:left w:val="single" w:sz="4" w:space="0" w:color="auto"/>
              <w:bottom w:val="single" w:sz="4" w:space="0" w:color="auto"/>
              <w:right w:val="single" w:sz="4" w:space="0" w:color="auto"/>
            </w:tcBorders>
          </w:tcPr>
          <w:p w:rsidR="00834B01" w:rsidRPr="00980F6C" w:rsidRDefault="00834B01" w:rsidP="000D0B8C">
            <w:pPr>
              <w:rPr>
                <w:rFonts w:cstheme="minorHAnsi"/>
                <w:sz w:val="18"/>
                <w:szCs w:val="18"/>
              </w:rPr>
            </w:pPr>
          </w:p>
        </w:tc>
      </w:tr>
      <w:tr w:rsidR="00834B01" w:rsidRPr="00980F6C" w:rsidTr="000D0B8C">
        <w:trPr>
          <w:trHeight w:val="454"/>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b/>
                <w:sz w:val="18"/>
                <w:szCs w:val="18"/>
              </w:rPr>
            </w:pPr>
            <w:r w:rsidRPr="00980F6C">
              <w:rPr>
                <w:rFonts w:cstheme="minorHAnsi"/>
                <w:b/>
                <w:sz w:val="18"/>
                <w:szCs w:val="18"/>
              </w:rPr>
              <w:t>TIME OF HIRE</w:t>
            </w:r>
          </w:p>
        </w:tc>
        <w:tc>
          <w:tcPr>
            <w:tcW w:w="1839"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sz w:val="18"/>
                <w:szCs w:val="18"/>
              </w:rPr>
            </w:pPr>
            <w:r w:rsidRPr="00980F6C">
              <w:rPr>
                <w:rFonts w:cstheme="minorHAnsi"/>
                <w:sz w:val="18"/>
                <w:szCs w:val="18"/>
              </w:rPr>
              <w:t>From:</w:t>
            </w:r>
          </w:p>
        </w:tc>
        <w:tc>
          <w:tcPr>
            <w:tcW w:w="1647" w:type="pct"/>
            <w:gridSpan w:val="4"/>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sz w:val="18"/>
                <w:szCs w:val="18"/>
              </w:rPr>
            </w:pPr>
            <w:r w:rsidRPr="00980F6C">
              <w:rPr>
                <w:rFonts w:cstheme="minorHAnsi"/>
                <w:sz w:val="18"/>
                <w:szCs w:val="18"/>
              </w:rPr>
              <w:t>To:</w:t>
            </w:r>
          </w:p>
        </w:tc>
      </w:tr>
      <w:tr w:rsidR="00834B01" w:rsidRPr="00980F6C" w:rsidTr="000D0B8C">
        <w:trPr>
          <w:trHeight w:val="454"/>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b/>
                <w:sz w:val="18"/>
                <w:szCs w:val="18"/>
              </w:rPr>
            </w:pPr>
            <w:r w:rsidRPr="00980F6C">
              <w:rPr>
                <w:rFonts w:cstheme="minorHAnsi"/>
                <w:b/>
                <w:sz w:val="18"/>
                <w:szCs w:val="18"/>
              </w:rPr>
              <w:t xml:space="preserve">VENUE REQUIRED </w:t>
            </w:r>
          </w:p>
        </w:tc>
        <w:tc>
          <w:tcPr>
            <w:tcW w:w="3486" w:type="pct"/>
            <w:gridSpan w:val="6"/>
            <w:tcBorders>
              <w:top w:val="single" w:sz="4" w:space="0" w:color="auto"/>
              <w:left w:val="single" w:sz="4" w:space="0" w:color="auto"/>
              <w:bottom w:val="single" w:sz="4" w:space="0" w:color="auto"/>
              <w:right w:val="single" w:sz="4" w:space="0" w:color="auto"/>
            </w:tcBorders>
          </w:tcPr>
          <w:p w:rsidR="00834B01" w:rsidRPr="00980F6C" w:rsidRDefault="00834B01" w:rsidP="000D0B8C">
            <w:pPr>
              <w:rPr>
                <w:rFonts w:cstheme="minorHAnsi"/>
                <w:sz w:val="18"/>
                <w:szCs w:val="18"/>
              </w:rPr>
            </w:pPr>
          </w:p>
        </w:tc>
      </w:tr>
      <w:tr w:rsidR="00834B01" w:rsidRPr="00980F6C" w:rsidTr="00834B01">
        <w:trPr>
          <w:trHeight w:val="1051"/>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834B01" w:rsidRDefault="00834B01" w:rsidP="00834B01">
            <w:pPr>
              <w:pStyle w:val="NoSpacing"/>
              <w:rPr>
                <w:rFonts w:asciiTheme="minorHAnsi" w:hAnsiTheme="minorHAnsi" w:cstheme="minorHAnsi"/>
                <w:b/>
                <w:sz w:val="18"/>
                <w:szCs w:val="18"/>
              </w:rPr>
            </w:pPr>
            <w:r w:rsidRPr="00834B01">
              <w:rPr>
                <w:rFonts w:asciiTheme="minorHAnsi" w:hAnsiTheme="minorHAnsi" w:cstheme="minorHAnsi"/>
                <w:b/>
                <w:sz w:val="18"/>
                <w:szCs w:val="18"/>
              </w:rPr>
              <w:t xml:space="preserve">NATURE/DETAILS OF HIRE </w:t>
            </w:r>
          </w:p>
          <w:p w:rsidR="00834B01" w:rsidRPr="00980F6C" w:rsidRDefault="00834B01" w:rsidP="00834B01">
            <w:pPr>
              <w:pStyle w:val="NoSpacing"/>
            </w:pPr>
            <w:r w:rsidRPr="00834B01">
              <w:rPr>
                <w:rFonts w:asciiTheme="minorHAnsi" w:hAnsiTheme="minorHAnsi" w:cstheme="minorHAnsi"/>
                <w:sz w:val="18"/>
                <w:szCs w:val="18"/>
              </w:rPr>
              <w:t>Please provide full details of the purpose of the hire, including the age range of participants:</w:t>
            </w:r>
          </w:p>
        </w:tc>
        <w:tc>
          <w:tcPr>
            <w:tcW w:w="3486" w:type="pct"/>
            <w:gridSpan w:val="6"/>
            <w:tcBorders>
              <w:top w:val="single" w:sz="4" w:space="0" w:color="auto"/>
              <w:left w:val="single" w:sz="4" w:space="0" w:color="auto"/>
              <w:bottom w:val="single" w:sz="4" w:space="0" w:color="auto"/>
              <w:right w:val="single" w:sz="4" w:space="0" w:color="auto"/>
            </w:tcBorders>
          </w:tcPr>
          <w:p w:rsidR="00834B01" w:rsidRPr="00980F6C" w:rsidRDefault="00834B01" w:rsidP="000D0B8C">
            <w:pPr>
              <w:rPr>
                <w:rFonts w:cstheme="minorHAnsi"/>
                <w:sz w:val="18"/>
                <w:szCs w:val="18"/>
              </w:rPr>
            </w:pPr>
          </w:p>
        </w:tc>
      </w:tr>
      <w:tr w:rsidR="00834B01" w:rsidRPr="00980F6C" w:rsidTr="000D0B8C">
        <w:trPr>
          <w:trHeight w:val="176"/>
        </w:trPr>
        <w:tc>
          <w:tcPr>
            <w:tcW w:w="192" w:type="pct"/>
            <w:tcBorders>
              <w:top w:val="nil"/>
              <w:left w:val="nil"/>
              <w:bottom w:val="single" w:sz="4" w:space="0" w:color="auto"/>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nil"/>
              <w:bottom w:val="nil"/>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r>
      <w:tr w:rsidR="00834B01" w:rsidRPr="00980F6C" w:rsidTr="000D0B8C">
        <w:trPr>
          <w:trHeight w:val="176"/>
        </w:trPr>
        <w:tc>
          <w:tcPr>
            <w:tcW w:w="192" w:type="pct"/>
            <w:tcBorders>
              <w:top w:val="single" w:sz="4" w:space="0" w:color="auto"/>
              <w:left w:val="single" w:sz="4" w:space="0" w:color="auto"/>
              <w:bottom w:val="single" w:sz="4" w:space="0" w:color="auto"/>
              <w:right w:val="single" w:sz="4" w:space="0" w:color="auto"/>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vMerge w:val="restart"/>
            <w:tcBorders>
              <w:top w:val="nil"/>
              <w:left w:val="single" w:sz="4" w:space="0" w:color="auto"/>
              <w:bottom w:val="nil"/>
              <w:right w:val="nil"/>
            </w:tcBorders>
            <w:vAlign w:val="center"/>
            <w:hideMark/>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r w:rsidRPr="00980F6C">
              <w:rPr>
                <w:rFonts w:asciiTheme="minorHAnsi" w:hAnsiTheme="minorHAnsi" w:cstheme="minorHAnsi"/>
                <w:noProof/>
                <w:sz w:val="18"/>
                <w:szCs w:val="18"/>
                <w:lang w:val="en-GB" w:eastAsia="en-GB"/>
              </w:rPr>
              <w:t>I have read the school’s Letting Policy and agree to abide by all the terms and conditions set out within it and within any other relevant school policies</w:t>
            </w:r>
          </w:p>
        </w:tc>
      </w:tr>
      <w:tr w:rsidR="00834B01" w:rsidRPr="00980F6C" w:rsidTr="000D0B8C">
        <w:trPr>
          <w:trHeight w:val="176"/>
        </w:trPr>
        <w:tc>
          <w:tcPr>
            <w:tcW w:w="192" w:type="pct"/>
            <w:tcBorders>
              <w:top w:val="single" w:sz="4" w:space="0" w:color="auto"/>
              <w:left w:val="nil"/>
              <w:bottom w:val="nil"/>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0" w:type="auto"/>
            <w:gridSpan w:val="7"/>
            <w:vMerge/>
            <w:tcBorders>
              <w:top w:val="single" w:sz="4" w:space="0" w:color="auto"/>
              <w:left w:val="nil"/>
              <w:bottom w:val="nil"/>
              <w:right w:val="nil"/>
            </w:tcBorders>
            <w:vAlign w:val="center"/>
            <w:hideMark/>
          </w:tcPr>
          <w:p w:rsidR="00834B01" w:rsidRPr="00980F6C" w:rsidRDefault="00834B01" w:rsidP="000D0B8C">
            <w:pPr>
              <w:spacing w:line="256" w:lineRule="auto"/>
              <w:rPr>
                <w:rFonts w:eastAsia="Times New Roman" w:cstheme="minorHAnsi"/>
                <w:noProof/>
                <w:sz w:val="18"/>
                <w:szCs w:val="18"/>
              </w:rPr>
            </w:pPr>
          </w:p>
        </w:tc>
      </w:tr>
      <w:tr w:rsidR="00834B01" w:rsidRPr="00980F6C" w:rsidTr="000D0B8C">
        <w:trPr>
          <w:trHeight w:val="90"/>
        </w:trPr>
        <w:tc>
          <w:tcPr>
            <w:tcW w:w="192" w:type="pct"/>
            <w:tcBorders>
              <w:top w:val="nil"/>
              <w:left w:val="nil"/>
              <w:bottom w:val="single" w:sz="4" w:space="0" w:color="auto"/>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nil"/>
              <w:bottom w:val="nil"/>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r>
      <w:tr w:rsidR="00834B01" w:rsidRPr="00980F6C" w:rsidTr="000D0B8C">
        <w:trPr>
          <w:trHeight w:val="90"/>
        </w:trPr>
        <w:tc>
          <w:tcPr>
            <w:tcW w:w="192" w:type="pct"/>
            <w:tcBorders>
              <w:top w:val="single" w:sz="4" w:space="0" w:color="auto"/>
              <w:left w:val="single" w:sz="4" w:space="0" w:color="auto"/>
              <w:bottom w:val="single" w:sz="4" w:space="0" w:color="auto"/>
              <w:right w:val="single" w:sz="4" w:space="0" w:color="auto"/>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single" w:sz="4" w:space="0" w:color="auto"/>
              <w:bottom w:val="nil"/>
              <w:right w:val="nil"/>
            </w:tcBorders>
            <w:vAlign w:val="center"/>
            <w:hideMark/>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r w:rsidRPr="00980F6C">
              <w:rPr>
                <w:rFonts w:asciiTheme="minorHAnsi" w:hAnsiTheme="minorHAnsi" w:cstheme="minorHAnsi"/>
                <w:noProof/>
                <w:sz w:val="18"/>
                <w:szCs w:val="18"/>
                <w:lang w:val="en-GB" w:eastAsia="en-GB"/>
              </w:rPr>
              <w:t>I agree to pay the full cost of the hire within the due date of any invoice</w:t>
            </w:r>
          </w:p>
        </w:tc>
      </w:tr>
      <w:tr w:rsidR="00834B01" w:rsidRPr="00980F6C" w:rsidTr="000D0B8C">
        <w:trPr>
          <w:trHeight w:val="90"/>
        </w:trPr>
        <w:tc>
          <w:tcPr>
            <w:tcW w:w="192" w:type="pct"/>
            <w:tcBorders>
              <w:top w:val="single" w:sz="4" w:space="0" w:color="auto"/>
              <w:left w:val="nil"/>
              <w:bottom w:val="single" w:sz="4" w:space="0" w:color="auto"/>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nil"/>
              <w:bottom w:val="nil"/>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r>
      <w:tr w:rsidR="00834B01" w:rsidRPr="00980F6C" w:rsidTr="000D0B8C">
        <w:trPr>
          <w:trHeight w:val="90"/>
        </w:trPr>
        <w:tc>
          <w:tcPr>
            <w:tcW w:w="192" w:type="pct"/>
            <w:tcBorders>
              <w:top w:val="single" w:sz="4" w:space="0" w:color="auto"/>
              <w:left w:val="single" w:sz="4" w:space="0" w:color="auto"/>
              <w:bottom w:val="single" w:sz="4" w:space="0" w:color="auto"/>
              <w:right w:val="single" w:sz="4" w:space="0" w:color="auto"/>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single" w:sz="4" w:space="0" w:color="auto"/>
              <w:bottom w:val="nil"/>
              <w:right w:val="nil"/>
            </w:tcBorders>
            <w:vAlign w:val="center"/>
            <w:hideMark/>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r w:rsidRPr="00980F6C">
              <w:rPr>
                <w:rFonts w:asciiTheme="minorHAnsi" w:hAnsiTheme="minorHAnsi" w:cstheme="minorHAnsi"/>
                <w:noProof/>
                <w:sz w:val="18"/>
                <w:szCs w:val="18"/>
                <w:lang w:val="en-GB" w:eastAsia="en-GB"/>
              </w:rPr>
              <w:t>I confirm I have Public Liability Insurance and enclose a copy of our certificate</w:t>
            </w:r>
          </w:p>
        </w:tc>
      </w:tr>
      <w:tr w:rsidR="00834B01" w:rsidRPr="00980F6C" w:rsidTr="000D0B8C">
        <w:trPr>
          <w:trHeight w:val="90"/>
        </w:trPr>
        <w:tc>
          <w:tcPr>
            <w:tcW w:w="192" w:type="pct"/>
            <w:tcBorders>
              <w:top w:val="single" w:sz="4" w:space="0" w:color="auto"/>
              <w:left w:val="nil"/>
              <w:bottom w:val="single" w:sz="4" w:space="0" w:color="auto"/>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nil"/>
              <w:bottom w:val="nil"/>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r>
      <w:tr w:rsidR="00834B01" w:rsidRPr="00980F6C" w:rsidTr="000D0B8C">
        <w:trPr>
          <w:trHeight w:val="90"/>
        </w:trPr>
        <w:tc>
          <w:tcPr>
            <w:tcW w:w="192" w:type="pct"/>
            <w:tcBorders>
              <w:top w:val="single" w:sz="4" w:space="0" w:color="auto"/>
              <w:left w:val="single" w:sz="4" w:space="0" w:color="auto"/>
              <w:bottom w:val="single" w:sz="4" w:space="0" w:color="auto"/>
              <w:right w:val="single" w:sz="4" w:space="0" w:color="auto"/>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single" w:sz="4" w:space="0" w:color="auto"/>
              <w:bottom w:val="nil"/>
              <w:right w:val="nil"/>
            </w:tcBorders>
            <w:vAlign w:val="center"/>
            <w:hideMark/>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r w:rsidRPr="00980F6C">
              <w:rPr>
                <w:rFonts w:asciiTheme="minorHAnsi" w:hAnsiTheme="minorHAnsi" w:cstheme="minorHAnsi"/>
                <w:noProof/>
                <w:sz w:val="18"/>
                <w:szCs w:val="18"/>
                <w:lang w:val="en-GB" w:eastAsia="en-GB"/>
              </w:rPr>
              <w:t>I confirm I have completed a risk assessment for the activity and enclose a copy</w:t>
            </w:r>
          </w:p>
        </w:tc>
      </w:tr>
      <w:tr w:rsidR="00834B01" w:rsidRPr="00980F6C" w:rsidTr="000D0B8C">
        <w:trPr>
          <w:trHeight w:val="90"/>
        </w:trPr>
        <w:tc>
          <w:tcPr>
            <w:tcW w:w="192" w:type="pct"/>
            <w:tcBorders>
              <w:top w:val="single" w:sz="4" w:space="0" w:color="auto"/>
              <w:left w:val="nil"/>
              <w:bottom w:val="single" w:sz="4" w:space="0" w:color="auto"/>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nil"/>
              <w:bottom w:val="nil"/>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r>
      <w:tr w:rsidR="00834B01" w:rsidRPr="00980F6C" w:rsidTr="000D0B8C">
        <w:trPr>
          <w:trHeight w:val="161"/>
        </w:trPr>
        <w:tc>
          <w:tcPr>
            <w:tcW w:w="192" w:type="pct"/>
            <w:tcBorders>
              <w:top w:val="single" w:sz="4" w:space="0" w:color="auto"/>
              <w:left w:val="single" w:sz="4" w:space="0" w:color="auto"/>
              <w:bottom w:val="single" w:sz="4" w:space="0" w:color="auto"/>
              <w:right w:val="single" w:sz="4" w:space="0" w:color="auto"/>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vMerge w:val="restart"/>
            <w:tcBorders>
              <w:top w:val="nil"/>
              <w:left w:val="single" w:sz="4" w:space="0" w:color="auto"/>
              <w:bottom w:val="nil"/>
              <w:right w:val="nil"/>
            </w:tcBorders>
            <w:vAlign w:val="center"/>
            <w:hideMark/>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r w:rsidRPr="00980F6C">
              <w:rPr>
                <w:rFonts w:asciiTheme="minorHAnsi" w:hAnsiTheme="minorHAnsi" w:cstheme="minorHAnsi"/>
                <w:noProof/>
                <w:sz w:val="18"/>
                <w:szCs w:val="18"/>
                <w:lang w:val="en-GB" w:eastAsia="en-GB"/>
              </w:rPr>
              <w:t>I confirm I have obtained a copy of the relevant school risk assessment and made myself aware of the potential risks and how to address them.</w:t>
            </w:r>
          </w:p>
        </w:tc>
      </w:tr>
      <w:tr w:rsidR="00834B01" w:rsidRPr="00980F6C" w:rsidTr="000D0B8C">
        <w:trPr>
          <w:trHeight w:val="160"/>
        </w:trPr>
        <w:tc>
          <w:tcPr>
            <w:tcW w:w="192" w:type="pct"/>
            <w:tcBorders>
              <w:top w:val="single" w:sz="4" w:space="0" w:color="auto"/>
              <w:left w:val="nil"/>
              <w:bottom w:val="nil"/>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0" w:type="auto"/>
            <w:gridSpan w:val="7"/>
            <w:vMerge/>
            <w:tcBorders>
              <w:top w:val="single" w:sz="4" w:space="0" w:color="auto"/>
              <w:left w:val="nil"/>
              <w:bottom w:val="nil"/>
              <w:right w:val="nil"/>
            </w:tcBorders>
            <w:vAlign w:val="center"/>
            <w:hideMark/>
          </w:tcPr>
          <w:p w:rsidR="00834B01" w:rsidRPr="00980F6C" w:rsidRDefault="00834B01" w:rsidP="000D0B8C">
            <w:pPr>
              <w:spacing w:line="256" w:lineRule="auto"/>
              <w:rPr>
                <w:rFonts w:eastAsia="Times New Roman" w:cstheme="minorHAnsi"/>
                <w:noProof/>
                <w:sz w:val="18"/>
                <w:szCs w:val="18"/>
              </w:rPr>
            </w:pPr>
          </w:p>
        </w:tc>
      </w:tr>
      <w:tr w:rsidR="00834B01" w:rsidRPr="00980F6C" w:rsidTr="000D0B8C">
        <w:trPr>
          <w:trHeight w:val="90"/>
        </w:trPr>
        <w:tc>
          <w:tcPr>
            <w:tcW w:w="192" w:type="pct"/>
            <w:tcBorders>
              <w:top w:val="nil"/>
              <w:left w:val="nil"/>
              <w:bottom w:val="nil"/>
              <w:right w:val="nil"/>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c>
          <w:tcPr>
            <w:tcW w:w="4808" w:type="pct"/>
            <w:gridSpan w:val="7"/>
            <w:tcBorders>
              <w:top w:val="nil"/>
              <w:left w:val="nil"/>
              <w:bottom w:val="single" w:sz="4" w:space="0" w:color="auto"/>
              <w:right w:val="single" w:sz="4" w:space="0" w:color="auto"/>
            </w:tcBorders>
            <w:vAlign w:val="center"/>
          </w:tcPr>
          <w:p w:rsidR="00834B01" w:rsidRPr="00980F6C" w:rsidRDefault="00834B01" w:rsidP="000D0B8C">
            <w:pPr>
              <w:pStyle w:val="NoSpacing"/>
              <w:spacing w:line="256" w:lineRule="auto"/>
              <w:rPr>
                <w:rFonts w:asciiTheme="minorHAnsi" w:hAnsiTheme="minorHAnsi" w:cstheme="minorHAnsi"/>
                <w:noProof/>
                <w:sz w:val="18"/>
                <w:szCs w:val="18"/>
                <w:lang w:val="en-GB" w:eastAsia="en-GB"/>
              </w:rPr>
            </w:pPr>
          </w:p>
        </w:tc>
      </w:tr>
      <w:tr w:rsidR="00834B01" w:rsidRPr="00980F6C" w:rsidTr="000D0B8C">
        <w:trPr>
          <w:trHeight w:val="454"/>
        </w:trPr>
        <w:tc>
          <w:tcPr>
            <w:tcW w:w="3916" w:type="pct"/>
            <w:gridSpan w:val="6"/>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sz w:val="18"/>
                <w:szCs w:val="18"/>
              </w:rPr>
            </w:pPr>
            <w:r w:rsidRPr="00980F6C">
              <w:rPr>
                <w:rFonts w:cstheme="minorHAnsi"/>
                <w:sz w:val="18"/>
                <w:szCs w:val="18"/>
              </w:rPr>
              <w:t>Signed (Hirer):</w:t>
            </w:r>
          </w:p>
        </w:tc>
        <w:tc>
          <w:tcPr>
            <w:tcW w:w="108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sz w:val="18"/>
                <w:szCs w:val="18"/>
              </w:rPr>
            </w:pPr>
            <w:r w:rsidRPr="00980F6C">
              <w:rPr>
                <w:rFonts w:cstheme="minorHAnsi"/>
                <w:sz w:val="18"/>
                <w:szCs w:val="18"/>
              </w:rPr>
              <w:t>Date:</w:t>
            </w:r>
          </w:p>
        </w:tc>
      </w:tr>
      <w:tr w:rsidR="00834B01" w:rsidRPr="00980F6C" w:rsidTr="000D0B8C">
        <w:trPr>
          <w:trHeight w:val="454"/>
        </w:trPr>
        <w:tc>
          <w:tcPr>
            <w:tcW w:w="3916" w:type="pct"/>
            <w:gridSpan w:val="6"/>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sz w:val="18"/>
                <w:szCs w:val="18"/>
              </w:rPr>
            </w:pPr>
            <w:r w:rsidRPr="00980F6C">
              <w:rPr>
                <w:rFonts w:cstheme="minorHAnsi"/>
                <w:sz w:val="18"/>
                <w:szCs w:val="18"/>
              </w:rPr>
              <w:t xml:space="preserve">Confirmed and Agreed </w:t>
            </w:r>
            <w:proofErr w:type="gramStart"/>
            <w:r w:rsidRPr="00980F6C">
              <w:rPr>
                <w:rFonts w:cstheme="minorHAnsi"/>
                <w:sz w:val="18"/>
                <w:szCs w:val="18"/>
              </w:rPr>
              <w:t>By(</w:t>
            </w:r>
            <w:proofErr w:type="gramEnd"/>
            <w:r w:rsidRPr="00980F6C">
              <w:rPr>
                <w:rFonts w:cstheme="minorHAnsi"/>
                <w:sz w:val="18"/>
                <w:szCs w:val="18"/>
              </w:rPr>
              <w:t>Headteacher or SBM):</w:t>
            </w:r>
          </w:p>
        </w:tc>
        <w:tc>
          <w:tcPr>
            <w:tcW w:w="108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rPr>
                <w:rFonts w:cstheme="minorHAnsi"/>
                <w:sz w:val="18"/>
                <w:szCs w:val="18"/>
              </w:rPr>
            </w:pPr>
            <w:r w:rsidRPr="00980F6C">
              <w:rPr>
                <w:rFonts w:cstheme="minorHAnsi"/>
                <w:sz w:val="18"/>
                <w:szCs w:val="18"/>
              </w:rPr>
              <w:t>Date:</w:t>
            </w:r>
          </w:p>
        </w:tc>
      </w:tr>
      <w:tr w:rsidR="00834B01" w:rsidRPr="00980F6C" w:rsidTr="000D0B8C">
        <w:trPr>
          <w:trHeight w:val="485"/>
        </w:trPr>
        <w:tc>
          <w:tcPr>
            <w:tcW w:w="1514" w:type="pct"/>
            <w:gridSpan w:val="2"/>
            <w:tcBorders>
              <w:top w:val="single" w:sz="4" w:space="0" w:color="auto"/>
              <w:left w:val="nil"/>
              <w:bottom w:val="single" w:sz="4" w:space="0" w:color="auto"/>
              <w:right w:val="nil"/>
            </w:tcBorders>
            <w:vAlign w:val="center"/>
            <w:hideMark/>
          </w:tcPr>
          <w:p w:rsidR="00834B01" w:rsidRPr="00834B01" w:rsidRDefault="00834B01" w:rsidP="00834B01">
            <w:pPr>
              <w:pStyle w:val="NoSpacing"/>
              <w:rPr>
                <w:rFonts w:asciiTheme="minorHAnsi" w:hAnsiTheme="minorHAnsi" w:cstheme="minorHAnsi"/>
                <w:sz w:val="18"/>
                <w:szCs w:val="18"/>
              </w:rPr>
            </w:pPr>
            <w:r w:rsidRPr="00834B01">
              <w:rPr>
                <w:rFonts w:asciiTheme="minorHAnsi" w:hAnsiTheme="minorHAnsi" w:cstheme="minorHAnsi"/>
                <w:sz w:val="18"/>
                <w:szCs w:val="18"/>
              </w:rPr>
              <w:t>Office Use:</w:t>
            </w:r>
          </w:p>
        </w:tc>
        <w:tc>
          <w:tcPr>
            <w:tcW w:w="719" w:type="pct"/>
            <w:tcBorders>
              <w:top w:val="single" w:sz="4" w:space="0" w:color="auto"/>
              <w:left w:val="nil"/>
              <w:bottom w:val="single" w:sz="4" w:space="0" w:color="auto"/>
              <w:right w:val="nil"/>
            </w:tcBorders>
            <w:vAlign w:val="center"/>
          </w:tcPr>
          <w:p w:rsidR="00834B01" w:rsidRPr="00980F6C" w:rsidRDefault="00834B01" w:rsidP="000D0B8C">
            <w:pPr>
              <w:rPr>
                <w:rFonts w:cstheme="minorHAnsi"/>
                <w:b/>
                <w:sz w:val="18"/>
                <w:szCs w:val="18"/>
              </w:rPr>
            </w:pPr>
          </w:p>
        </w:tc>
        <w:tc>
          <w:tcPr>
            <w:tcW w:w="1856" w:type="pct"/>
            <w:gridSpan w:val="4"/>
            <w:tcBorders>
              <w:top w:val="single" w:sz="4" w:space="0" w:color="auto"/>
              <w:left w:val="nil"/>
              <w:bottom w:val="single" w:sz="4" w:space="0" w:color="auto"/>
              <w:right w:val="nil"/>
            </w:tcBorders>
            <w:vAlign w:val="center"/>
          </w:tcPr>
          <w:p w:rsidR="00834B01" w:rsidRPr="00980F6C" w:rsidRDefault="00834B01" w:rsidP="000D0B8C">
            <w:pPr>
              <w:rPr>
                <w:rFonts w:cstheme="minorHAnsi"/>
                <w:b/>
                <w:sz w:val="18"/>
                <w:szCs w:val="18"/>
              </w:rPr>
            </w:pPr>
          </w:p>
        </w:tc>
        <w:tc>
          <w:tcPr>
            <w:tcW w:w="911" w:type="pct"/>
            <w:tcBorders>
              <w:top w:val="single" w:sz="4" w:space="0" w:color="auto"/>
              <w:left w:val="nil"/>
              <w:bottom w:val="single" w:sz="4" w:space="0" w:color="auto"/>
              <w:right w:val="nil"/>
            </w:tcBorders>
            <w:vAlign w:val="center"/>
          </w:tcPr>
          <w:p w:rsidR="00834B01" w:rsidRPr="00980F6C" w:rsidRDefault="00834B01" w:rsidP="000D0B8C">
            <w:pPr>
              <w:rPr>
                <w:rFonts w:cstheme="minorHAnsi"/>
                <w:b/>
                <w:sz w:val="18"/>
                <w:szCs w:val="18"/>
              </w:rPr>
            </w:pPr>
          </w:p>
        </w:tc>
      </w:tr>
      <w:tr w:rsidR="00834B01" w:rsidRPr="00980F6C" w:rsidTr="00834B01">
        <w:trPr>
          <w:trHeight w:val="380"/>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Agreed Charges</w:t>
            </w:r>
          </w:p>
        </w:tc>
        <w:tc>
          <w:tcPr>
            <w:tcW w:w="3486" w:type="pct"/>
            <w:gridSpan w:val="6"/>
            <w:tcBorders>
              <w:top w:val="single" w:sz="4" w:space="0" w:color="auto"/>
              <w:left w:val="single" w:sz="4" w:space="0" w:color="auto"/>
              <w:bottom w:val="single" w:sz="4" w:space="0" w:color="auto"/>
              <w:right w:val="single" w:sz="4" w:space="0" w:color="auto"/>
            </w:tcBorders>
          </w:tcPr>
          <w:p w:rsidR="00834B01" w:rsidRPr="00980F6C" w:rsidRDefault="00834B01" w:rsidP="000D0B8C">
            <w:pPr>
              <w:spacing w:line="256" w:lineRule="auto"/>
              <w:rPr>
                <w:rFonts w:cstheme="minorHAnsi"/>
                <w:sz w:val="18"/>
                <w:szCs w:val="18"/>
              </w:rPr>
            </w:pPr>
          </w:p>
        </w:tc>
      </w:tr>
      <w:tr w:rsidR="00834B01" w:rsidRPr="00980F6C" w:rsidTr="000D0B8C">
        <w:trPr>
          <w:trHeight w:val="496"/>
        </w:trPr>
        <w:tc>
          <w:tcPr>
            <w:tcW w:w="2233" w:type="pct"/>
            <w:gridSpan w:val="3"/>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Entered onto school calendar</w:t>
            </w:r>
          </w:p>
        </w:tc>
        <w:tc>
          <w:tcPr>
            <w:tcW w:w="1520"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Date:</w:t>
            </w:r>
          </w:p>
        </w:tc>
        <w:tc>
          <w:tcPr>
            <w:tcW w:w="1247" w:type="pct"/>
            <w:gridSpan w:val="3"/>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By:</w:t>
            </w:r>
          </w:p>
        </w:tc>
      </w:tr>
      <w:tr w:rsidR="00834B01" w:rsidRPr="00980F6C" w:rsidTr="000D0B8C">
        <w:trPr>
          <w:trHeight w:val="496"/>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Regular Hirer</w:t>
            </w:r>
          </w:p>
        </w:tc>
        <w:tc>
          <w:tcPr>
            <w:tcW w:w="719" w:type="pct"/>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Y/N</w:t>
            </w:r>
          </w:p>
        </w:tc>
        <w:tc>
          <w:tcPr>
            <w:tcW w:w="1520"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Logged as Key Holder</w:t>
            </w:r>
          </w:p>
        </w:tc>
        <w:tc>
          <w:tcPr>
            <w:tcW w:w="1247" w:type="pct"/>
            <w:gridSpan w:val="3"/>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Y/N</w:t>
            </w:r>
          </w:p>
        </w:tc>
      </w:tr>
      <w:tr w:rsidR="00834B01" w:rsidRPr="00980F6C" w:rsidTr="000D0B8C">
        <w:trPr>
          <w:trHeight w:val="568"/>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lastRenderedPageBreak/>
              <w:t>Keys issued</w:t>
            </w:r>
          </w:p>
        </w:tc>
        <w:tc>
          <w:tcPr>
            <w:tcW w:w="719" w:type="pct"/>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Y/N</w:t>
            </w:r>
          </w:p>
        </w:tc>
        <w:tc>
          <w:tcPr>
            <w:tcW w:w="1520"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Keys signed for</w:t>
            </w:r>
          </w:p>
        </w:tc>
        <w:tc>
          <w:tcPr>
            <w:tcW w:w="1247" w:type="pct"/>
            <w:gridSpan w:val="3"/>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Y/N</w:t>
            </w:r>
          </w:p>
        </w:tc>
      </w:tr>
      <w:tr w:rsidR="00834B01" w:rsidRPr="00980F6C" w:rsidTr="000D0B8C">
        <w:trPr>
          <w:trHeight w:val="478"/>
        </w:trPr>
        <w:tc>
          <w:tcPr>
            <w:tcW w:w="1514"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Keys returned</w:t>
            </w:r>
          </w:p>
        </w:tc>
        <w:tc>
          <w:tcPr>
            <w:tcW w:w="719" w:type="pct"/>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Y/N</w:t>
            </w:r>
          </w:p>
        </w:tc>
        <w:tc>
          <w:tcPr>
            <w:tcW w:w="1520" w:type="pct"/>
            <w:gridSpan w:val="2"/>
            <w:tcBorders>
              <w:top w:val="single" w:sz="4" w:space="0" w:color="auto"/>
              <w:left w:val="single" w:sz="4" w:space="0" w:color="auto"/>
              <w:bottom w:val="single" w:sz="4" w:space="0" w:color="auto"/>
              <w:right w:val="single" w:sz="4" w:space="0" w:color="auto"/>
            </w:tcBorders>
            <w:vAlign w:val="center"/>
            <w:hideMark/>
          </w:tcPr>
          <w:p w:rsidR="00834B01" w:rsidRPr="00980F6C" w:rsidRDefault="00834B01" w:rsidP="000D0B8C">
            <w:pPr>
              <w:spacing w:line="256" w:lineRule="auto"/>
              <w:rPr>
                <w:rFonts w:cstheme="minorHAnsi"/>
                <w:sz w:val="18"/>
                <w:szCs w:val="18"/>
              </w:rPr>
            </w:pPr>
            <w:r w:rsidRPr="00980F6C">
              <w:rPr>
                <w:rFonts w:cstheme="minorHAnsi"/>
                <w:sz w:val="18"/>
                <w:szCs w:val="18"/>
              </w:rPr>
              <w:t>Keys signed back in</w:t>
            </w:r>
          </w:p>
        </w:tc>
        <w:tc>
          <w:tcPr>
            <w:tcW w:w="1247" w:type="pct"/>
            <w:gridSpan w:val="3"/>
            <w:tcBorders>
              <w:top w:val="single" w:sz="4" w:space="0" w:color="auto"/>
              <w:left w:val="single" w:sz="4" w:space="0" w:color="auto"/>
              <w:bottom w:val="single" w:sz="4" w:space="0" w:color="auto"/>
              <w:right w:val="single" w:sz="4" w:space="0" w:color="auto"/>
            </w:tcBorders>
          </w:tcPr>
          <w:p w:rsidR="00834B01" w:rsidRPr="00980F6C" w:rsidRDefault="00834B01" w:rsidP="000D0B8C">
            <w:pPr>
              <w:spacing w:line="256" w:lineRule="auto"/>
              <w:rPr>
                <w:rFonts w:cstheme="minorHAnsi"/>
                <w:sz w:val="18"/>
                <w:szCs w:val="18"/>
              </w:rPr>
            </w:pPr>
          </w:p>
        </w:tc>
      </w:tr>
    </w:tbl>
    <w:p w:rsidR="00834B01" w:rsidRDefault="00834B01" w:rsidP="00946442">
      <w:pPr>
        <w:spacing w:after="0" w:line="240" w:lineRule="auto"/>
        <w:rPr>
          <w:rFonts w:eastAsia="Times New Roman" w:cs="Tahoma"/>
          <w:b/>
          <w:bCs/>
          <w:sz w:val="24"/>
          <w:szCs w:val="24"/>
        </w:rPr>
      </w:pPr>
    </w:p>
    <w:p w:rsidR="00AB2EE0" w:rsidRPr="00ED457A" w:rsidRDefault="00AB2EE0" w:rsidP="00AB2EE0">
      <w:pPr>
        <w:spacing w:after="0" w:line="240" w:lineRule="auto"/>
        <w:jc w:val="center"/>
        <w:rPr>
          <w:rFonts w:eastAsia="Times New Roman" w:cs="Tahoma"/>
          <w:b/>
          <w:bCs/>
          <w:sz w:val="24"/>
          <w:szCs w:val="24"/>
        </w:rPr>
      </w:pPr>
      <w:r w:rsidRPr="00ED457A">
        <w:rPr>
          <w:rFonts w:eastAsia="Times New Roman" w:cs="Tahoma"/>
          <w:b/>
          <w:bCs/>
          <w:sz w:val="24"/>
          <w:szCs w:val="24"/>
        </w:rPr>
        <w:t>Conditions of Use</w:t>
      </w:r>
    </w:p>
    <w:p w:rsidR="00AB2EE0" w:rsidRPr="00ED457A" w:rsidRDefault="00AB2EE0" w:rsidP="00AB2EE0">
      <w:pPr>
        <w:spacing w:after="0" w:line="240" w:lineRule="auto"/>
        <w:jc w:val="center"/>
        <w:rPr>
          <w:rFonts w:eastAsia="Times New Roman" w:cs="Tahoma"/>
          <w:b/>
          <w:bCs/>
          <w:sz w:val="24"/>
          <w:szCs w:val="24"/>
        </w:rPr>
      </w:pPr>
    </w:p>
    <w:p w:rsidR="00B8233A" w:rsidRPr="00FB620F" w:rsidRDefault="00B8233A"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 xml:space="preserve">An application for a letting does not necessarily </w:t>
      </w:r>
      <w:proofErr w:type="gramStart"/>
      <w:r w:rsidRPr="00FB620F">
        <w:rPr>
          <w:rFonts w:eastAsia="Times New Roman" w:cs="Tahoma"/>
          <w:sz w:val="20"/>
          <w:szCs w:val="20"/>
        </w:rPr>
        <w:t>guarantee</w:t>
      </w:r>
      <w:proofErr w:type="gramEnd"/>
      <w:r w:rsidRPr="00FB620F">
        <w:rPr>
          <w:rFonts w:eastAsia="Times New Roman" w:cs="Tahoma"/>
          <w:sz w:val="20"/>
          <w:szCs w:val="20"/>
        </w:rPr>
        <w:t xml:space="preserve"> acceptance. All applications will be confirmed, or otherwise, by the Headteacher (or other designated person).</w:t>
      </w:r>
    </w:p>
    <w:p w:rsidR="00B8233A" w:rsidRPr="00FB620F" w:rsidRDefault="00B8233A" w:rsidP="00946442">
      <w:pPr>
        <w:spacing w:after="0" w:line="240" w:lineRule="auto"/>
        <w:ind w:left="360"/>
        <w:rPr>
          <w:rFonts w:eastAsia="Times New Roman" w:cs="Tahoma"/>
          <w:sz w:val="20"/>
          <w:szCs w:val="20"/>
        </w:rPr>
      </w:pPr>
    </w:p>
    <w:p w:rsidR="00B8233A" w:rsidRPr="00FB620F" w:rsidRDefault="00B8233A"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 xml:space="preserve">Organisations will be required to pay the letting charge if the premises are opened for the letting even if the letting does not take place. The Hirers must give a minimum of 14 </w:t>
      </w:r>
      <w:proofErr w:type="spellStart"/>
      <w:r w:rsidRPr="00FB620F">
        <w:rPr>
          <w:rFonts w:eastAsia="Times New Roman" w:cs="Tahoma"/>
          <w:sz w:val="20"/>
          <w:szCs w:val="20"/>
        </w:rPr>
        <w:t>days notice</w:t>
      </w:r>
      <w:proofErr w:type="spellEnd"/>
      <w:r w:rsidRPr="00FB620F">
        <w:rPr>
          <w:rFonts w:eastAsia="Times New Roman" w:cs="Tahoma"/>
          <w:sz w:val="20"/>
          <w:szCs w:val="20"/>
        </w:rPr>
        <w:t xml:space="preserve"> of any cancellation. Any changes to the letting are at the sole discretion of the PRU and a formal written request must be made 14 days before the Letting.</w:t>
      </w:r>
    </w:p>
    <w:p w:rsidR="00B8233A" w:rsidRPr="00FB620F" w:rsidRDefault="00B8233A" w:rsidP="00946442">
      <w:pPr>
        <w:spacing w:after="0" w:line="240" w:lineRule="auto"/>
        <w:ind w:left="360"/>
        <w:rPr>
          <w:rFonts w:eastAsia="Times New Roman" w:cs="Tahoma"/>
          <w:sz w:val="20"/>
          <w:szCs w:val="20"/>
        </w:rPr>
      </w:pPr>
    </w:p>
    <w:p w:rsidR="00AB2EE0" w:rsidRPr="00FB620F" w:rsidRDefault="00AB2EE0"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 xml:space="preserve">The PRU reserves the right to cancel or amend this letting in the event of the premises subsequently being required for school activities. In this event as much notice as possible will be given but the school will not be under any obligation to offer alternative accommodation. </w:t>
      </w:r>
    </w:p>
    <w:p w:rsidR="00AB2EE0" w:rsidRPr="00FB620F" w:rsidRDefault="00AB2EE0" w:rsidP="00946442">
      <w:pPr>
        <w:spacing w:after="0" w:line="240" w:lineRule="auto"/>
        <w:ind w:left="360"/>
        <w:rPr>
          <w:rFonts w:eastAsia="Times New Roman" w:cs="Tahoma"/>
          <w:sz w:val="20"/>
          <w:szCs w:val="20"/>
        </w:rPr>
      </w:pPr>
    </w:p>
    <w:p w:rsidR="00AB2EE0" w:rsidRPr="00FB620F" w:rsidRDefault="00AB2EE0"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 xml:space="preserve">The letting must be correctly supervised by the Hirers who will undertake to pay for any damage caused by their use of the premises and are responsible for their own </w:t>
      </w:r>
      <w:proofErr w:type="gramStart"/>
      <w:r w:rsidRPr="00FB620F">
        <w:rPr>
          <w:rFonts w:eastAsia="Times New Roman" w:cs="Tahoma"/>
          <w:sz w:val="20"/>
          <w:szCs w:val="20"/>
        </w:rPr>
        <w:t>third party</w:t>
      </w:r>
      <w:proofErr w:type="gramEnd"/>
      <w:r w:rsidRPr="00FB620F">
        <w:rPr>
          <w:rFonts w:eastAsia="Times New Roman" w:cs="Tahoma"/>
          <w:sz w:val="20"/>
          <w:szCs w:val="20"/>
        </w:rPr>
        <w:t xml:space="preserve"> liability cover. The Hirer will also indemnify the </w:t>
      </w:r>
      <w:r w:rsidR="00946442" w:rsidRPr="00FB620F">
        <w:rPr>
          <w:rFonts w:eastAsia="Times New Roman" w:cs="Tahoma"/>
          <w:sz w:val="20"/>
          <w:szCs w:val="20"/>
        </w:rPr>
        <w:t>Governing Body</w:t>
      </w:r>
      <w:r w:rsidRPr="00FB620F">
        <w:rPr>
          <w:rFonts w:eastAsia="Times New Roman" w:cs="Tahoma"/>
          <w:sz w:val="20"/>
          <w:szCs w:val="20"/>
        </w:rPr>
        <w:t xml:space="preserve"> and the Local Authority against any claims prosecutions actions costs and demands arising from the letting. </w:t>
      </w:r>
    </w:p>
    <w:p w:rsidR="00AB2EE0" w:rsidRPr="00FB620F" w:rsidRDefault="00AB2EE0" w:rsidP="00946442">
      <w:pPr>
        <w:spacing w:after="0" w:line="240" w:lineRule="auto"/>
        <w:ind w:left="360"/>
        <w:rPr>
          <w:rFonts w:eastAsia="Times New Roman" w:cs="Tahoma"/>
          <w:sz w:val="20"/>
          <w:szCs w:val="20"/>
        </w:rPr>
      </w:pPr>
    </w:p>
    <w:p w:rsidR="00946442" w:rsidRPr="00FB620F" w:rsidRDefault="00AB2EE0"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b/>
          <w:sz w:val="20"/>
          <w:szCs w:val="20"/>
        </w:rPr>
        <w:t>Single Lettings</w:t>
      </w:r>
      <w:r w:rsidRPr="00FB620F">
        <w:rPr>
          <w:rFonts w:eastAsia="Times New Roman" w:cs="Tahoma"/>
          <w:sz w:val="20"/>
          <w:szCs w:val="20"/>
        </w:rPr>
        <w:t xml:space="preserve">: Payment for single lettings must be made to the school before the commencement of the letting. </w:t>
      </w:r>
    </w:p>
    <w:p w:rsidR="00946442" w:rsidRPr="00FB620F" w:rsidRDefault="00946442" w:rsidP="00946442">
      <w:pPr>
        <w:spacing w:after="0" w:line="240" w:lineRule="auto"/>
        <w:rPr>
          <w:rFonts w:eastAsia="Times New Roman" w:cs="Tahoma"/>
          <w:sz w:val="20"/>
          <w:szCs w:val="20"/>
        </w:rPr>
      </w:pPr>
    </w:p>
    <w:p w:rsidR="00946442" w:rsidRPr="00FB620F" w:rsidRDefault="00946442"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b/>
          <w:sz w:val="20"/>
          <w:szCs w:val="20"/>
        </w:rPr>
        <w:t>Multiple Lettings:</w:t>
      </w:r>
      <w:r w:rsidRPr="00FB620F">
        <w:rPr>
          <w:rFonts w:eastAsia="Times New Roman" w:cs="Tahoma"/>
          <w:sz w:val="20"/>
          <w:szCs w:val="20"/>
        </w:rPr>
        <w:t xml:space="preserve"> All accounts are payable within </w:t>
      </w:r>
      <w:r w:rsidRPr="00FB620F">
        <w:rPr>
          <w:rFonts w:eastAsia="Times New Roman" w:cs="Tahoma"/>
          <w:b/>
          <w:bCs/>
          <w:sz w:val="20"/>
          <w:szCs w:val="20"/>
        </w:rPr>
        <w:t xml:space="preserve">30 </w:t>
      </w:r>
      <w:r w:rsidRPr="00FB620F">
        <w:rPr>
          <w:rFonts w:eastAsia="Times New Roman" w:cs="Tahoma"/>
          <w:sz w:val="20"/>
          <w:szCs w:val="20"/>
        </w:rPr>
        <w:t xml:space="preserve">days from the date of the account. The school reserves the right to refuse the hirer subsequent admission to the premises if any account remains unpaid after this period. Keep records of service </w:t>
      </w:r>
      <w:proofErr w:type="gramStart"/>
      <w:r w:rsidRPr="00FB620F">
        <w:rPr>
          <w:rFonts w:eastAsia="Times New Roman" w:cs="Tahoma"/>
          <w:sz w:val="20"/>
          <w:szCs w:val="20"/>
        </w:rPr>
        <w:t>users</w:t>
      </w:r>
      <w:proofErr w:type="gramEnd"/>
      <w:r w:rsidRPr="00FB620F">
        <w:rPr>
          <w:rFonts w:eastAsia="Times New Roman" w:cs="Tahoma"/>
          <w:sz w:val="20"/>
          <w:szCs w:val="20"/>
        </w:rPr>
        <w:t xml:space="preserve"> names, addresses (including post codes) and attendance.</w:t>
      </w:r>
    </w:p>
    <w:p w:rsidR="00AB2EE0" w:rsidRPr="00FB620F" w:rsidRDefault="00AB2EE0" w:rsidP="00946442">
      <w:pPr>
        <w:spacing w:after="0" w:line="240" w:lineRule="auto"/>
        <w:ind w:left="360"/>
        <w:rPr>
          <w:rFonts w:eastAsia="Times New Roman" w:cs="Tahoma"/>
          <w:sz w:val="20"/>
          <w:szCs w:val="20"/>
        </w:rPr>
      </w:pPr>
    </w:p>
    <w:p w:rsidR="00AB2EE0" w:rsidRPr="00FB620F" w:rsidRDefault="00AB2EE0"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 xml:space="preserve">If a letting over-runs the time booked, an additional charge will be made. </w:t>
      </w:r>
    </w:p>
    <w:p w:rsidR="00AB2EE0" w:rsidRPr="00FB620F" w:rsidRDefault="00AB2EE0" w:rsidP="00946442">
      <w:pPr>
        <w:spacing w:after="0" w:line="240" w:lineRule="auto"/>
        <w:ind w:left="360"/>
        <w:rPr>
          <w:rFonts w:eastAsia="Times New Roman" w:cs="Tahoma"/>
          <w:sz w:val="20"/>
          <w:szCs w:val="20"/>
        </w:rPr>
      </w:pPr>
    </w:p>
    <w:p w:rsidR="00AB2EE0" w:rsidRPr="00FB620F" w:rsidRDefault="00AB2EE0"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 xml:space="preserve">The PRU reserves the right to amend the charges giving </w:t>
      </w:r>
      <w:r w:rsidRPr="00FB620F">
        <w:rPr>
          <w:rFonts w:eastAsia="Times New Roman" w:cs="Tahoma"/>
          <w:b/>
          <w:bCs/>
          <w:sz w:val="20"/>
          <w:szCs w:val="20"/>
        </w:rPr>
        <w:t xml:space="preserve">28 </w:t>
      </w:r>
      <w:proofErr w:type="spellStart"/>
      <w:r w:rsidRPr="00FB620F">
        <w:rPr>
          <w:rFonts w:eastAsia="Times New Roman" w:cs="Tahoma"/>
          <w:sz w:val="20"/>
          <w:szCs w:val="20"/>
        </w:rPr>
        <w:t>days notice</w:t>
      </w:r>
      <w:proofErr w:type="spellEnd"/>
      <w:r w:rsidRPr="00FB620F">
        <w:rPr>
          <w:rFonts w:eastAsia="Times New Roman" w:cs="Tahoma"/>
          <w:sz w:val="20"/>
          <w:szCs w:val="20"/>
        </w:rPr>
        <w:t>.</w:t>
      </w:r>
    </w:p>
    <w:p w:rsidR="00AB2EE0" w:rsidRPr="00FB620F" w:rsidRDefault="00AB2EE0" w:rsidP="00946442">
      <w:pPr>
        <w:spacing w:after="0" w:line="240" w:lineRule="auto"/>
        <w:rPr>
          <w:rFonts w:eastAsia="Times New Roman" w:cs="Tahoma"/>
          <w:sz w:val="20"/>
          <w:szCs w:val="20"/>
        </w:rPr>
      </w:pPr>
    </w:p>
    <w:p w:rsidR="00AB2EE0" w:rsidRPr="00FB620F" w:rsidRDefault="00AB2EE0"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The hirer must make him/herself fully conversant with the fire drill for the premises and the position of appliances and emergency exits. He/she must also keep a register of members for Health and Safety reasons. In the event of an evacuation of the building the hirer is responsible for informing the Caretaker</w:t>
      </w:r>
      <w:r w:rsidRPr="00FB620F">
        <w:rPr>
          <w:rFonts w:eastAsia="Times New Roman" w:cs="Tahoma"/>
          <w:b/>
          <w:bCs/>
          <w:sz w:val="20"/>
          <w:szCs w:val="20"/>
        </w:rPr>
        <w:t xml:space="preserve"> </w:t>
      </w:r>
      <w:r w:rsidRPr="00FB620F">
        <w:rPr>
          <w:rFonts w:eastAsia="Times New Roman" w:cs="Tahoma"/>
          <w:sz w:val="20"/>
          <w:szCs w:val="20"/>
        </w:rPr>
        <w:t xml:space="preserve">that all group members have been evacuated safely. </w:t>
      </w:r>
      <w:r w:rsidR="00B8233A" w:rsidRPr="00FB620F">
        <w:rPr>
          <w:rFonts w:eastAsia="Times New Roman" w:cs="Tahoma"/>
          <w:sz w:val="20"/>
          <w:szCs w:val="20"/>
        </w:rPr>
        <w:t>And report any accidents or incidents to the PRU (address below)</w:t>
      </w:r>
    </w:p>
    <w:p w:rsidR="00AB2EE0" w:rsidRPr="00FB620F" w:rsidRDefault="00AB2EE0" w:rsidP="00946442">
      <w:pPr>
        <w:spacing w:after="0" w:line="240" w:lineRule="auto"/>
        <w:ind w:left="360"/>
        <w:rPr>
          <w:rFonts w:eastAsia="Times New Roman" w:cs="Tahoma"/>
          <w:sz w:val="20"/>
          <w:szCs w:val="20"/>
        </w:rPr>
      </w:pPr>
    </w:p>
    <w:p w:rsidR="00AB2EE0" w:rsidRPr="00FB620F" w:rsidRDefault="00AB2EE0"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 xml:space="preserve">Once completed the PRU Letting Request Form should be returned to </w:t>
      </w:r>
      <w:r w:rsidRPr="00FB620F">
        <w:rPr>
          <w:rFonts w:eastAsia="Times New Roman" w:cs="Tahoma"/>
          <w:b/>
          <w:bCs/>
          <w:sz w:val="20"/>
          <w:szCs w:val="20"/>
        </w:rPr>
        <w:t>Manchester Secondary PRU, Mersey Valley, Barlow Hall Road, Chorlton, M21 7JJ</w:t>
      </w:r>
      <w:r w:rsidRPr="00FB620F">
        <w:rPr>
          <w:rFonts w:eastAsia="Times New Roman" w:cs="Tahoma"/>
          <w:sz w:val="20"/>
          <w:szCs w:val="20"/>
        </w:rPr>
        <w:t xml:space="preserve">. </w:t>
      </w:r>
    </w:p>
    <w:p w:rsidR="00AB2EE0" w:rsidRPr="00FB620F" w:rsidRDefault="00AB2EE0" w:rsidP="00946442">
      <w:pPr>
        <w:spacing w:after="0" w:line="240" w:lineRule="auto"/>
        <w:ind w:left="360"/>
        <w:rPr>
          <w:rFonts w:eastAsia="Times New Roman" w:cs="Tahoma"/>
          <w:sz w:val="20"/>
          <w:szCs w:val="20"/>
        </w:rPr>
      </w:pPr>
    </w:p>
    <w:p w:rsidR="00AB2EE0" w:rsidRDefault="00AB2EE0" w:rsidP="00946442">
      <w:pPr>
        <w:numPr>
          <w:ilvl w:val="0"/>
          <w:numId w:val="2"/>
        </w:numPr>
        <w:tabs>
          <w:tab w:val="clear" w:pos="720"/>
          <w:tab w:val="num" w:pos="360"/>
        </w:tabs>
        <w:spacing w:after="0" w:line="240" w:lineRule="auto"/>
        <w:ind w:left="360"/>
        <w:rPr>
          <w:rFonts w:eastAsia="Times New Roman" w:cs="Tahoma"/>
          <w:sz w:val="20"/>
          <w:szCs w:val="20"/>
        </w:rPr>
      </w:pPr>
      <w:r w:rsidRPr="00FB620F">
        <w:rPr>
          <w:rFonts w:eastAsia="Times New Roman" w:cs="Tahoma"/>
          <w:sz w:val="20"/>
          <w:szCs w:val="20"/>
        </w:rPr>
        <w:t>Failure to comply with the Conditions of Use may result in a letting being cancelled and may jeopardise any future application.</w:t>
      </w:r>
    </w:p>
    <w:p w:rsidR="00FB620F" w:rsidRDefault="00FB620F" w:rsidP="00FB620F">
      <w:pPr>
        <w:pStyle w:val="ListParagraph"/>
        <w:rPr>
          <w:rFonts w:eastAsia="Times New Roman" w:cs="Tahoma"/>
          <w:sz w:val="20"/>
          <w:szCs w:val="20"/>
        </w:rPr>
      </w:pPr>
    </w:p>
    <w:p w:rsidR="009E5F6C" w:rsidRPr="00FB620F" w:rsidRDefault="00FB620F" w:rsidP="00FB620F">
      <w:pPr>
        <w:numPr>
          <w:ilvl w:val="0"/>
          <w:numId w:val="2"/>
        </w:numPr>
        <w:tabs>
          <w:tab w:val="clear" w:pos="720"/>
          <w:tab w:val="num" w:pos="360"/>
        </w:tabs>
        <w:spacing w:after="0" w:line="240" w:lineRule="auto"/>
        <w:ind w:left="360"/>
        <w:rPr>
          <w:rFonts w:eastAsia="Times New Roman" w:cs="Tahoma"/>
          <w:sz w:val="20"/>
          <w:szCs w:val="20"/>
        </w:rPr>
      </w:pPr>
      <w:r>
        <w:rPr>
          <w:rFonts w:eastAsia="Times New Roman" w:cs="Tahoma"/>
          <w:sz w:val="20"/>
          <w:szCs w:val="20"/>
        </w:rPr>
        <w:t>All hirers will be required to complete MSPRU’s Lettings Safeguarding Form, which will be issued following receipt of a booking request.</w:t>
      </w:r>
      <w:r w:rsidR="009E5F6C" w:rsidRPr="00FB620F">
        <w:rPr>
          <w:rFonts w:eastAsia="Times New Roman" w:cs="Tahoma"/>
          <w:b/>
          <w:bCs/>
          <w:noProof/>
          <w:sz w:val="36"/>
          <w:szCs w:val="36"/>
          <w:lang w:eastAsia="en-GB"/>
        </w:rPr>
        <w:br w:type="page"/>
      </w:r>
    </w:p>
    <w:p w:rsidR="00BC3375" w:rsidRPr="00BC3375" w:rsidRDefault="00BC3375" w:rsidP="00BC3375">
      <w:pPr>
        <w:spacing w:after="0" w:line="240" w:lineRule="auto"/>
        <w:rPr>
          <w:rFonts w:eastAsia="Times New Roman" w:cs="Tahoma"/>
          <w:b/>
          <w:sz w:val="32"/>
          <w:szCs w:val="32"/>
        </w:rPr>
      </w:pPr>
      <w:r w:rsidRPr="00BC3375">
        <w:rPr>
          <w:rFonts w:eastAsia="Times New Roman" w:cs="Tahoma"/>
          <w:b/>
          <w:sz w:val="32"/>
          <w:szCs w:val="32"/>
        </w:rPr>
        <w:lastRenderedPageBreak/>
        <w:t>Appendix 2</w:t>
      </w:r>
    </w:p>
    <w:p w:rsidR="004E33E4" w:rsidRPr="00BC3375" w:rsidRDefault="004E33E4" w:rsidP="00BC3375">
      <w:pPr>
        <w:spacing w:after="0" w:line="240" w:lineRule="auto"/>
        <w:rPr>
          <w:rFonts w:eastAsia="Times New Roman" w:cs="Tahoma"/>
          <w:sz w:val="28"/>
          <w:szCs w:val="28"/>
        </w:rPr>
      </w:pPr>
      <w:r w:rsidRPr="00BC3375">
        <w:rPr>
          <w:rFonts w:eastAsia="Times New Roman" w:cs="Tahoma"/>
          <w:sz w:val="28"/>
          <w:szCs w:val="28"/>
        </w:rPr>
        <w:t>Partner organisation responsibilities</w:t>
      </w:r>
    </w:p>
    <w:p w:rsidR="004E33E4" w:rsidRPr="00BC3375" w:rsidRDefault="004E33E4" w:rsidP="004E33E4">
      <w:pPr>
        <w:spacing w:after="0" w:line="240" w:lineRule="auto"/>
        <w:ind w:left="360"/>
        <w:rPr>
          <w:rFonts w:eastAsia="Times New Roman" w:cs="Tahoma"/>
          <w:sz w:val="24"/>
          <w:szCs w:val="24"/>
        </w:rPr>
      </w:pPr>
    </w:p>
    <w:p w:rsidR="004E33E4" w:rsidRPr="00BC3375" w:rsidRDefault="004E33E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Be fully responsible for the provision, ensuring the health and safety and safeguarding of the young people.</w:t>
      </w:r>
    </w:p>
    <w:p w:rsidR="004E33E4" w:rsidRPr="00BC3375" w:rsidRDefault="004E33E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Be fully responsible for the staffing of the provision, ensuring appropriate staff to young person ratios at all times.  There will be a minimum of 3 Youth Workers on site at all times.</w:t>
      </w:r>
    </w:p>
    <w:p w:rsidR="004E33E4" w:rsidRPr="00BC3375" w:rsidRDefault="004E33E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Be fully responsible for the risk assessment of provision</w:t>
      </w:r>
    </w:p>
    <w:p w:rsidR="004E33E4" w:rsidRPr="00BC3375" w:rsidRDefault="004E33E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Be fully responsible for managing the behaviour of the young people in attendance</w:t>
      </w:r>
    </w:p>
    <w:p w:rsidR="004E33E4" w:rsidRPr="00BC3375" w:rsidRDefault="004E33E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Provide PRU wit</w:t>
      </w:r>
      <w:r w:rsidR="00243625" w:rsidRPr="00BC3375">
        <w:rPr>
          <w:rFonts w:eastAsia="Times New Roman" w:cs="Tahoma"/>
          <w:sz w:val="24"/>
          <w:szCs w:val="24"/>
        </w:rPr>
        <w:t>h</w:t>
      </w:r>
      <w:r w:rsidRPr="00BC3375">
        <w:rPr>
          <w:rFonts w:eastAsia="Times New Roman" w:cs="Tahoma"/>
          <w:sz w:val="24"/>
          <w:szCs w:val="24"/>
        </w:rPr>
        <w:t xml:space="preserve"> numbers</w:t>
      </w:r>
      <w:r w:rsidR="00243625" w:rsidRPr="00BC3375">
        <w:rPr>
          <w:rFonts w:eastAsia="Times New Roman" w:cs="Tahoma"/>
          <w:sz w:val="24"/>
          <w:szCs w:val="24"/>
        </w:rPr>
        <w:t xml:space="preserve"> of young people in attendance and postcodes if requested.</w:t>
      </w:r>
    </w:p>
    <w:p w:rsidR="00243625" w:rsidRPr="00BC3375" w:rsidRDefault="00243625"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Ensure provision is open access</w:t>
      </w:r>
    </w:p>
    <w:p w:rsidR="00243625" w:rsidRPr="00BC3375" w:rsidRDefault="00243625"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Proactively engage young people from the community</w:t>
      </w:r>
    </w:p>
    <w:p w:rsidR="00243625" w:rsidRPr="00BC3375" w:rsidRDefault="00243625"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Stop provision</w:t>
      </w:r>
      <w:r w:rsidR="00041014" w:rsidRPr="00BC3375">
        <w:rPr>
          <w:rFonts w:eastAsia="Times New Roman" w:cs="Tahoma"/>
          <w:sz w:val="24"/>
          <w:szCs w:val="24"/>
        </w:rPr>
        <w:t xml:space="preserve"> at any time on request from the PRU</w:t>
      </w:r>
    </w:p>
    <w:p w:rsidR="00041014" w:rsidRPr="00BC3375" w:rsidRDefault="0004101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Fully resource the provision</w:t>
      </w:r>
    </w:p>
    <w:p w:rsidR="00041014" w:rsidRPr="00BC3375" w:rsidRDefault="0004101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Not use any of the PRU’s resources without prior permission from the PRU</w:t>
      </w:r>
    </w:p>
    <w:p w:rsidR="00041014" w:rsidRPr="00BC3375" w:rsidRDefault="0004101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Be fully responsible for cleaning of the building after use.</w:t>
      </w:r>
    </w:p>
    <w:p w:rsidR="00041014" w:rsidRPr="00BC3375" w:rsidRDefault="0004101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Will actively promote partnership working with communities and young people.</w:t>
      </w:r>
    </w:p>
    <w:p w:rsidR="00041014" w:rsidRPr="00BC3375" w:rsidRDefault="0004101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Not allow access to the building to any other person organisation without prior agreement.</w:t>
      </w:r>
    </w:p>
    <w:p w:rsidR="00041014" w:rsidRPr="00BC3375" w:rsidRDefault="0004101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Not handover keys to any ot</w:t>
      </w:r>
      <w:r w:rsidR="00BC3375" w:rsidRPr="00BC3375">
        <w:rPr>
          <w:rFonts w:eastAsia="Times New Roman" w:cs="Tahoma"/>
          <w:sz w:val="24"/>
          <w:szCs w:val="24"/>
        </w:rPr>
        <w:t>he</w:t>
      </w:r>
      <w:r w:rsidRPr="00BC3375">
        <w:rPr>
          <w:rFonts w:eastAsia="Times New Roman" w:cs="Tahoma"/>
          <w:sz w:val="24"/>
          <w:szCs w:val="24"/>
        </w:rPr>
        <w:t>r</w:t>
      </w:r>
      <w:r w:rsidR="00BC3375" w:rsidRPr="00BC3375">
        <w:rPr>
          <w:rFonts w:eastAsia="Times New Roman" w:cs="Tahoma"/>
          <w:sz w:val="24"/>
          <w:szCs w:val="24"/>
        </w:rPr>
        <w:t xml:space="preserve"> </w:t>
      </w:r>
      <w:r w:rsidRPr="00BC3375">
        <w:rPr>
          <w:rFonts w:eastAsia="Times New Roman" w:cs="Tahoma"/>
          <w:sz w:val="24"/>
          <w:szCs w:val="24"/>
        </w:rPr>
        <w:t>person/organisation</w:t>
      </w:r>
    </w:p>
    <w:p w:rsidR="00041014" w:rsidRPr="00BC3375" w:rsidRDefault="00041014" w:rsidP="004E33E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Will return keys immediately upon request of the PRU.</w:t>
      </w:r>
    </w:p>
    <w:p w:rsidR="00041014" w:rsidRPr="00BC3375" w:rsidRDefault="00B6021D" w:rsidP="0004101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B</w:t>
      </w:r>
      <w:r w:rsidR="00041014" w:rsidRPr="00BC3375">
        <w:rPr>
          <w:rFonts w:eastAsia="Times New Roman" w:cs="Tahoma"/>
          <w:sz w:val="24"/>
          <w:szCs w:val="24"/>
        </w:rPr>
        <w:t>e responsible for the security of the building while using it and on exiting.</w:t>
      </w:r>
    </w:p>
    <w:p w:rsidR="00041014" w:rsidRPr="00BC3375" w:rsidRDefault="00B6021D" w:rsidP="0004101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E</w:t>
      </w:r>
      <w:r w:rsidR="00041014" w:rsidRPr="00BC3375">
        <w:rPr>
          <w:rFonts w:eastAsia="Times New Roman" w:cs="Tahoma"/>
          <w:sz w:val="24"/>
          <w:szCs w:val="24"/>
        </w:rPr>
        <w:t>nsure that the centre is left in a suitable condition to deliver core PRU Provision effectivel</w:t>
      </w:r>
      <w:r w:rsidRPr="00BC3375">
        <w:rPr>
          <w:rFonts w:eastAsia="Times New Roman" w:cs="Tahoma"/>
          <w:sz w:val="24"/>
          <w:szCs w:val="24"/>
        </w:rPr>
        <w:t>y</w:t>
      </w:r>
      <w:r w:rsidR="00041014" w:rsidRPr="00BC3375">
        <w:rPr>
          <w:rFonts w:eastAsia="Times New Roman" w:cs="Tahoma"/>
          <w:sz w:val="24"/>
          <w:szCs w:val="24"/>
        </w:rPr>
        <w:t xml:space="preserve"> each week</w:t>
      </w:r>
      <w:r w:rsidRPr="00BC3375">
        <w:rPr>
          <w:rFonts w:eastAsia="Times New Roman" w:cs="Tahoma"/>
          <w:sz w:val="24"/>
          <w:szCs w:val="24"/>
        </w:rPr>
        <w:t>.</w:t>
      </w:r>
    </w:p>
    <w:p w:rsidR="00041014" w:rsidRPr="00BC3375" w:rsidRDefault="00B6021D" w:rsidP="0004101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P</w:t>
      </w:r>
      <w:r w:rsidR="00041014" w:rsidRPr="00BC3375">
        <w:rPr>
          <w:rFonts w:eastAsia="Times New Roman" w:cs="Tahoma"/>
          <w:sz w:val="24"/>
          <w:szCs w:val="24"/>
        </w:rPr>
        <w:t>rovide DBS (previously CRBs) f</w:t>
      </w:r>
      <w:r w:rsidRPr="00BC3375">
        <w:rPr>
          <w:rFonts w:eastAsia="Times New Roman" w:cs="Tahoma"/>
          <w:sz w:val="24"/>
          <w:szCs w:val="24"/>
        </w:rPr>
        <w:t>or</w:t>
      </w:r>
      <w:r w:rsidR="00041014" w:rsidRPr="00BC3375">
        <w:rPr>
          <w:rFonts w:eastAsia="Times New Roman" w:cs="Tahoma"/>
          <w:sz w:val="24"/>
          <w:szCs w:val="24"/>
        </w:rPr>
        <w:t xml:space="preserve"> a</w:t>
      </w:r>
      <w:r w:rsidRPr="00BC3375">
        <w:rPr>
          <w:rFonts w:eastAsia="Times New Roman" w:cs="Tahoma"/>
          <w:sz w:val="24"/>
          <w:szCs w:val="24"/>
        </w:rPr>
        <w:t>ll</w:t>
      </w:r>
      <w:r w:rsidR="00041014" w:rsidRPr="00BC3375">
        <w:rPr>
          <w:rFonts w:eastAsia="Times New Roman" w:cs="Tahoma"/>
          <w:sz w:val="24"/>
          <w:szCs w:val="24"/>
        </w:rPr>
        <w:t xml:space="preserve"> staff</w:t>
      </w:r>
      <w:r w:rsidRPr="00BC3375">
        <w:rPr>
          <w:rFonts w:eastAsia="Times New Roman" w:cs="Tahoma"/>
          <w:sz w:val="24"/>
          <w:szCs w:val="24"/>
        </w:rPr>
        <w:t xml:space="preserve"> and volunteers</w:t>
      </w:r>
      <w:r w:rsidR="00041014" w:rsidRPr="00BC3375">
        <w:rPr>
          <w:rFonts w:eastAsia="Times New Roman" w:cs="Tahoma"/>
          <w:sz w:val="24"/>
          <w:szCs w:val="24"/>
        </w:rPr>
        <w:t>.</w:t>
      </w:r>
    </w:p>
    <w:p w:rsidR="00B6021D" w:rsidRPr="00BC3375" w:rsidRDefault="00B6021D" w:rsidP="00041014">
      <w:pPr>
        <w:pStyle w:val="ListParagraph"/>
        <w:numPr>
          <w:ilvl w:val="0"/>
          <w:numId w:val="5"/>
        </w:numPr>
        <w:spacing w:line="240" w:lineRule="auto"/>
        <w:rPr>
          <w:rFonts w:eastAsia="Times New Roman" w:cs="Tahoma"/>
          <w:sz w:val="24"/>
          <w:szCs w:val="24"/>
        </w:rPr>
      </w:pPr>
      <w:r w:rsidRPr="00BC3375">
        <w:rPr>
          <w:rFonts w:eastAsia="Times New Roman" w:cs="Tahoma"/>
          <w:sz w:val="24"/>
          <w:szCs w:val="24"/>
        </w:rPr>
        <w:t>Have own public liability insurance to cover their provision.</w:t>
      </w:r>
    </w:p>
    <w:p w:rsidR="00041014" w:rsidRPr="00041014" w:rsidRDefault="00041014" w:rsidP="00041014">
      <w:pPr>
        <w:spacing w:line="240" w:lineRule="auto"/>
        <w:rPr>
          <w:rFonts w:eastAsia="Times New Roman" w:cs="Tahoma"/>
          <w:sz w:val="24"/>
          <w:szCs w:val="24"/>
        </w:rPr>
      </w:pPr>
    </w:p>
    <w:p w:rsidR="004E33E4" w:rsidRPr="0001164E" w:rsidRDefault="004E33E4" w:rsidP="004E33E4">
      <w:pPr>
        <w:spacing w:after="0" w:line="240" w:lineRule="auto"/>
        <w:ind w:left="720"/>
        <w:rPr>
          <w:rFonts w:eastAsia="Times New Roman" w:cs="Tahoma"/>
          <w:sz w:val="24"/>
          <w:szCs w:val="24"/>
        </w:rPr>
      </w:pPr>
    </w:p>
    <w:p w:rsidR="00B6021D" w:rsidRDefault="00B6021D" w:rsidP="00B6021D">
      <w:pPr>
        <w:pStyle w:val="ListParagraph"/>
        <w:spacing w:after="0" w:line="240" w:lineRule="auto"/>
        <w:rPr>
          <w:rFonts w:eastAsia="Times New Roman" w:cs="Tahoma"/>
          <w:b/>
          <w:bCs/>
          <w:noProof/>
          <w:sz w:val="20"/>
          <w:szCs w:val="20"/>
          <w:lang w:eastAsia="en-GB"/>
        </w:rPr>
      </w:pPr>
    </w:p>
    <w:p w:rsidR="00B6021D" w:rsidRDefault="00B6021D" w:rsidP="00B6021D">
      <w:pPr>
        <w:pStyle w:val="ListParagraph"/>
        <w:spacing w:after="0" w:line="240" w:lineRule="auto"/>
        <w:rPr>
          <w:rFonts w:eastAsia="Times New Roman" w:cs="Tahoma"/>
          <w:b/>
          <w:bCs/>
          <w:noProof/>
          <w:sz w:val="20"/>
          <w:szCs w:val="20"/>
          <w:lang w:eastAsia="en-GB"/>
        </w:rPr>
      </w:pPr>
    </w:p>
    <w:p w:rsidR="00B6021D" w:rsidRDefault="00B6021D"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C3375" w:rsidRDefault="00BC3375" w:rsidP="00B6021D">
      <w:pPr>
        <w:pStyle w:val="ListParagraph"/>
        <w:spacing w:after="0" w:line="240" w:lineRule="auto"/>
        <w:rPr>
          <w:rFonts w:eastAsia="Times New Roman" w:cs="Tahoma"/>
          <w:b/>
          <w:bCs/>
          <w:noProof/>
          <w:sz w:val="20"/>
          <w:szCs w:val="20"/>
          <w:lang w:eastAsia="en-GB"/>
        </w:rPr>
      </w:pPr>
    </w:p>
    <w:p w:rsidR="00B6021D" w:rsidRDefault="00B6021D" w:rsidP="00B6021D">
      <w:pPr>
        <w:pStyle w:val="ListParagraph"/>
        <w:spacing w:after="0" w:line="240" w:lineRule="auto"/>
        <w:rPr>
          <w:rFonts w:eastAsia="Times New Roman" w:cs="Tahoma"/>
          <w:b/>
          <w:bCs/>
          <w:noProof/>
          <w:sz w:val="20"/>
          <w:szCs w:val="20"/>
          <w:lang w:eastAsia="en-GB"/>
        </w:rPr>
      </w:pPr>
    </w:p>
    <w:p w:rsidR="00B6021D" w:rsidRDefault="00B6021D" w:rsidP="00B6021D">
      <w:pPr>
        <w:pStyle w:val="ListParagraph"/>
        <w:spacing w:after="0" w:line="240" w:lineRule="auto"/>
        <w:rPr>
          <w:rFonts w:eastAsia="Times New Roman" w:cs="Tahoma"/>
          <w:b/>
          <w:bCs/>
          <w:noProof/>
          <w:sz w:val="20"/>
          <w:szCs w:val="20"/>
          <w:lang w:eastAsia="en-GB"/>
        </w:rPr>
      </w:pPr>
    </w:p>
    <w:p w:rsidR="00BC3375" w:rsidRPr="00BC3375" w:rsidRDefault="00BC3375" w:rsidP="002845C9">
      <w:pPr>
        <w:spacing w:after="0" w:line="240" w:lineRule="auto"/>
        <w:rPr>
          <w:rFonts w:eastAsia="Times New Roman" w:cs="Tahoma"/>
          <w:b/>
          <w:bCs/>
          <w:sz w:val="32"/>
          <w:szCs w:val="32"/>
        </w:rPr>
      </w:pPr>
      <w:r w:rsidRPr="00BC3375">
        <w:rPr>
          <w:rFonts w:eastAsia="Times New Roman" w:cs="Tahoma"/>
          <w:b/>
          <w:bCs/>
          <w:sz w:val="32"/>
          <w:szCs w:val="32"/>
        </w:rPr>
        <w:t>Appendix 3</w:t>
      </w:r>
    </w:p>
    <w:p w:rsidR="002845C9" w:rsidRDefault="00AD3FCE" w:rsidP="002845C9">
      <w:pPr>
        <w:spacing w:after="0" w:line="240" w:lineRule="auto"/>
        <w:rPr>
          <w:rFonts w:eastAsia="Times New Roman" w:cs="Tahoma"/>
          <w:b/>
          <w:bCs/>
          <w:sz w:val="24"/>
          <w:szCs w:val="24"/>
        </w:rPr>
      </w:pPr>
      <w:r>
        <w:rPr>
          <w:rFonts w:eastAsia="Times New Roman" w:cs="Tahoma"/>
          <w:b/>
          <w:bCs/>
          <w:sz w:val="24"/>
          <w:szCs w:val="24"/>
        </w:rPr>
        <w:t>L</w:t>
      </w:r>
      <w:r w:rsidR="002845C9">
        <w:rPr>
          <w:rFonts w:eastAsia="Times New Roman" w:cs="Tahoma"/>
          <w:b/>
          <w:bCs/>
          <w:sz w:val="24"/>
          <w:szCs w:val="24"/>
        </w:rPr>
        <w:t>ist of DBS details for staff and volunteers</w:t>
      </w:r>
      <w:r>
        <w:rPr>
          <w:rFonts w:eastAsia="Times New Roman" w:cs="Tahoma"/>
          <w:b/>
          <w:bCs/>
          <w:sz w:val="24"/>
          <w:szCs w:val="24"/>
        </w:rPr>
        <w:t xml:space="preserve"> of the partnering Organisation in relation to this letting</w:t>
      </w:r>
    </w:p>
    <w:p w:rsidR="00AD3FCE" w:rsidRDefault="00AD3FCE" w:rsidP="002845C9">
      <w:pPr>
        <w:spacing w:after="0" w:line="240" w:lineRule="auto"/>
        <w:rPr>
          <w:rFonts w:eastAsia="Times New Roman" w:cs="Tahoma"/>
          <w:b/>
          <w:bCs/>
          <w:sz w:val="24"/>
          <w:szCs w:val="24"/>
        </w:rPr>
      </w:pPr>
    </w:p>
    <w:tbl>
      <w:tblPr>
        <w:tblStyle w:val="TableGrid"/>
        <w:tblW w:w="0" w:type="auto"/>
        <w:tblLook w:val="04A0" w:firstRow="1" w:lastRow="0" w:firstColumn="1" w:lastColumn="0" w:noHBand="0" w:noVBand="1"/>
      </w:tblPr>
      <w:tblGrid>
        <w:gridCol w:w="2859"/>
        <w:gridCol w:w="1932"/>
        <w:gridCol w:w="2060"/>
        <w:gridCol w:w="2165"/>
      </w:tblGrid>
      <w:tr w:rsidR="00AD3FCE" w:rsidTr="00AD3FCE">
        <w:tc>
          <w:tcPr>
            <w:tcW w:w="2943" w:type="dxa"/>
          </w:tcPr>
          <w:p w:rsidR="00AD3FCE" w:rsidRDefault="00AD3FCE" w:rsidP="002845C9">
            <w:pPr>
              <w:rPr>
                <w:rFonts w:eastAsia="Times New Roman" w:cs="Tahoma"/>
                <w:b/>
                <w:bCs/>
                <w:sz w:val="24"/>
                <w:szCs w:val="24"/>
              </w:rPr>
            </w:pPr>
            <w:r>
              <w:rPr>
                <w:rFonts w:eastAsia="Times New Roman" w:cs="Tahoma"/>
                <w:b/>
                <w:bCs/>
                <w:sz w:val="24"/>
                <w:szCs w:val="24"/>
              </w:rPr>
              <w:t>Name</w:t>
            </w: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r>
              <w:rPr>
                <w:rFonts w:eastAsia="Times New Roman" w:cs="Tahoma"/>
                <w:b/>
                <w:bCs/>
                <w:sz w:val="24"/>
                <w:szCs w:val="24"/>
              </w:rPr>
              <w:t>DBS No</w:t>
            </w:r>
          </w:p>
        </w:tc>
        <w:tc>
          <w:tcPr>
            <w:tcW w:w="2115" w:type="dxa"/>
          </w:tcPr>
          <w:p w:rsidR="00AD3FCE" w:rsidRDefault="00AD3FCE" w:rsidP="002845C9">
            <w:pPr>
              <w:rPr>
                <w:rFonts w:eastAsia="Times New Roman" w:cs="Tahoma"/>
                <w:b/>
                <w:bCs/>
                <w:sz w:val="24"/>
                <w:szCs w:val="24"/>
              </w:rPr>
            </w:pPr>
            <w:r>
              <w:rPr>
                <w:rFonts w:eastAsia="Times New Roman" w:cs="Tahoma"/>
                <w:b/>
                <w:bCs/>
                <w:sz w:val="24"/>
                <w:szCs w:val="24"/>
              </w:rPr>
              <w:t>Date of DBS</w:t>
            </w:r>
          </w:p>
        </w:tc>
        <w:tc>
          <w:tcPr>
            <w:tcW w:w="2199" w:type="dxa"/>
          </w:tcPr>
          <w:p w:rsidR="00AD3FCE" w:rsidRDefault="00AD3FCE" w:rsidP="002845C9">
            <w:pPr>
              <w:rPr>
                <w:rFonts w:eastAsia="Times New Roman" w:cs="Tahoma"/>
                <w:b/>
                <w:bCs/>
                <w:sz w:val="24"/>
                <w:szCs w:val="24"/>
              </w:rPr>
            </w:pPr>
            <w:r>
              <w:rPr>
                <w:rFonts w:eastAsia="Times New Roman" w:cs="Tahoma"/>
                <w:b/>
                <w:bCs/>
                <w:sz w:val="24"/>
                <w:szCs w:val="24"/>
              </w:rPr>
              <w:t>Confirm whether there are any disclosures *</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rPr>
                <w:rFonts w:eastAsia="Times New Roman" w:cs="Tahoma"/>
                <w:b/>
                <w:bCs/>
                <w:sz w:val="24"/>
                <w:szCs w:val="24"/>
              </w:rPr>
            </w:pPr>
            <w:r>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B47869">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B47869">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B47869">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B47869">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B47869">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B47869">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951A8B">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951A8B">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951A8B">
              <w:rPr>
                <w:rFonts w:eastAsia="Times New Roman" w:cs="Tahoma"/>
                <w:b/>
                <w:bCs/>
                <w:sz w:val="24"/>
                <w:szCs w:val="24"/>
              </w:rPr>
              <w:t>YES / NO</w:t>
            </w:r>
          </w:p>
        </w:tc>
      </w:tr>
      <w:tr w:rsidR="00AD3FCE" w:rsidTr="00AD3FCE">
        <w:tc>
          <w:tcPr>
            <w:tcW w:w="2943" w:type="dxa"/>
          </w:tcPr>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p w:rsidR="00AD3FCE" w:rsidRDefault="00AD3FCE" w:rsidP="002845C9">
            <w:pPr>
              <w:rPr>
                <w:rFonts w:eastAsia="Times New Roman" w:cs="Tahoma"/>
                <w:b/>
                <w:bCs/>
                <w:sz w:val="24"/>
                <w:szCs w:val="24"/>
              </w:rPr>
            </w:pPr>
          </w:p>
        </w:tc>
        <w:tc>
          <w:tcPr>
            <w:tcW w:w="1985" w:type="dxa"/>
          </w:tcPr>
          <w:p w:rsidR="00AD3FCE" w:rsidRDefault="00AD3FCE" w:rsidP="002845C9">
            <w:pPr>
              <w:rPr>
                <w:rFonts w:eastAsia="Times New Roman" w:cs="Tahoma"/>
                <w:b/>
                <w:bCs/>
                <w:sz w:val="24"/>
                <w:szCs w:val="24"/>
              </w:rPr>
            </w:pPr>
          </w:p>
        </w:tc>
        <w:tc>
          <w:tcPr>
            <w:tcW w:w="2115" w:type="dxa"/>
          </w:tcPr>
          <w:p w:rsidR="00AD3FCE" w:rsidRDefault="00AD3FCE" w:rsidP="002845C9">
            <w:pPr>
              <w:rPr>
                <w:rFonts w:eastAsia="Times New Roman" w:cs="Tahoma"/>
                <w:b/>
                <w:bCs/>
                <w:sz w:val="24"/>
                <w:szCs w:val="24"/>
              </w:rPr>
            </w:pPr>
          </w:p>
        </w:tc>
        <w:tc>
          <w:tcPr>
            <w:tcW w:w="2199" w:type="dxa"/>
          </w:tcPr>
          <w:p w:rsidR="00AD3FCE" w:rsidRDefault="00AD3FCE" w:rsidP="00AD3FCE">
            <w:pPr>
              <w:jc w:val="center"/>
            </w:pPr>
            <w:r w:rsidRPr="00951A8B">
              <w:rPr>
                <w:rFonts w:eastAsia="Times New Roman" w:cs="Tahoma"/>
                <w:b/>
                <w:bCs/>
                <w:sz w:val="24"/>
                <w:szCs w:val="24"/>
              </w:rPr>
              <w:t>YES / NO</w:t>
            </w:r>
          </w:p>
        </w:tc>
      </w:tr>
    </w:tbl>
    <w:p w:rsidR="002845C9" w:rsidRDefault="002845C9" w:rsidP="00542810">
      <w:pPr>
        <w:spacing w:after="0" w:line="240" w:lineRule="auto"/>
      </w:pPr>
    </w:p>
    <w:p w:rsidR="00B6021D" w:rsidRDefault="00AD3FCE" w:rsidP="00FB620F">
      <w:pPr>
        <w:pStyle w:val="ListParagraph"/>
        <w:spacing w:after="0" w:line="240" w:lineRule="auto"/>
        <w:ind w:left="0"/>
        <w:rPr>
          <w:rFonts w:eastAsia="Times New Roman" w:cs="Tahoma"/>
          <w:b/>
          <w:bCs/>
          <w:noProof/>
          <w:sz w:val="20"/>
          <w:szCs w:val="20"/>
          <w:lang w:eastAsia="en-GB"/>
        </w:rPr>
      </w:pPr>
      <w:r>
        <w:t>*Please do not provide details of disclosures on this form.  However, the Headteacher may wish to discuss people with a disclosure in order to be satisfied that Safeguarding Standards are met.</w:t>
      </w:r>
      <w:r w:rsidR="00B6021D" w:rsidRPr="00B6021D">
        <w:rPr>
          <w:rFonts w:eastAsia="Times New Roman" w:cs="Tahoma"/>
          <w:b/>
          <w:bCs/>
          <w:noProof/>
          <w:sz w:val="20"/>
          <w:szCs w:val="20"/>
          <w:lang w:eastAsia="en-GB"/>
        </w:rPr>
        <w:t xml:space="preserve"> </w:t>
      </w:r>
      <w:r w:rsidR="00B6021D">
        <w:rPr>
          <w:rFonts w:eastAsia="Times New Roman" w:cs="Tahoma"/>
          <w:b/>
          <w:bCs/>
          <w:noProof/>
          <w:sz w:val="20"/>
          <w:szCs w:val="20"/>
          <w:lang w:eastAsia="en-GB"/>
        </w:rPr>
        <w:tab/>
      </w:r>
      <w:r w:rsidR="00B6021D">
        <w:rPr>
          <w:rFonts w:eastAsia="Times New Roman" w:cs="Tahoma"/>
          <w:b/>
          <w:bCs/>
          <w:noProof/>
          <w:sz w:val="20"/>
          <w:szCs w:val="20"/>
          <w:lang w:eastAsia="en-GB"/>
        </w:rPr>
        <w:tab/>
      </w:r>
      <w:r w:rsidR="00B6021D">
        <w:rPr>
          <w:rFonts w:eastAsia="Times New Roman" w:cs="Tahoma"/>
          <w:b/>
          <w:bCs/>
          <w:noProof/>
          <w:sz w:val="20"/>
          <w:szCs w:val="20"/>
          <w:lang w:eastAsia="en-GB"/>
        </w:rPr>
        <w:tab/>
      </w:r>
      <w:r w:rsidR="00B6021D">
        <w:rPr>
          <w:rFonts w:eastAsia="Times New Roman" w:cs="Tahoma"/>
          <w:b/>
          <w:bCs/>
          <w:noProof/>
          <w:sz w:val="20"/>
          <w:szCs w:val="20"/>
          <w:lang w:eastAsia="en-GB"/>
        </w:rPr>
        <w:tab/>
      </w:r>
      <w:r w:rsidR="00B6021D">
        <w:rPr>
          <w:rFonts w:eastAsia="Times New Roman" w:cs="Tahoma"/>
          <w:b/>
          <w:bCs/>
          <w:noProof/>
          <w:sz w:val="20"/>
          <w:szCs w:val="20"/>
          <w:lang w:eastAsia="en-GB"/>
        </w:rPr>
        <w:tab/>
      </w:r>
      <w:r w:rsidR="00B6021D">
        <w:rPr>
          <w:rFonts w:eastAsia="Times New Roman" w:cs="Tahoma"/>
          <w:b/>
          <w:bCs/>
          <w:noProof/>
          <w:sz w:val="20"/>
          <w:szCs w:val="20"/>
          <w:lang w:eastAsia="en-GB"/>
        </w:rPr>
        <w:tab/>
      </w:r>
    </w:p>
    <w:p w:rsidR="002845C9" w:rsidRPr="001E1EF7" w:rsidRDefault="002845C9" w:rsidP="00AD3FCE">
      <w:pPr>
        <w:pStyle w:val="ListParagraph"/>
        <w:spacing w:after="0" w:line="240" w:lineRule="auto"/>
      </w:pPr>
    </w:p>
    <w:sectPr w:rsidR="002845C9" w:rsidRPr="001E1EF7" w:rsidSect="001E1EF7">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999" w:rsidRDefault="00257999" w:rsidP="001E1EF7">
      <w:pPr>
        <w:spacing w:after="0" w:line="240" w:lineRule="auto"/>
      </w:pPr>
      <w:r>
        <w:separator/>
      </w:r>
    </w:p>
  </w:endnote>
  <w:endnote w:type="continuationSeparator" w:id="0">
    <w:p w:rsidR="00257999" w:rsidRDefault="00257999" w:rsidP="001E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014" w:rsidRDefault="00D21623">
    <w:pPr>
      <w:pStyle w:val="Footer"/>
    </w:pPr>
    <w:r>
      <w:t xml:space="preserve">Page </w:t>
    </w:r>
    <w:r w:rsidR="00257999">
      <w:fldChar w:fldCharType="begin"/>
    </w:r>
    <w:r w:rsidR="00257999">
      <w:instrText xml:space="preserve"> PAGE   \* MERGEFORMAT </w:instrText>
    </w:r>
    <w:r w:rsidR="00257999">
      <w:fldChar w:fldCharType="separate"/>
    </w:r>
    <w:r>
      <w:rPr>
        <w:noProof/>
      </w:rPr>
      <w:t>10</w:t>
    </w:r>
    <w:r w:rsidR="00257999">
      <w:rPr>
        <w:noProof/>
      </w:rPr>
      <w:fldChar w:fldCharType="end"/>
    </w:r>
    <w:r>
      <w:rPr>
        <w:noProof/>
      </w:rPr>
      <w:t xml:space="preserve"> of 1</w:t>
    </w:r>
    <w:r w:rsidR="002F47C2">
      <w:rPr>
        <w:noProof/>
      </w:rPr>
      <w:t>1</w:t>
    </w:r>
    <w:r w:rsidR="000410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999" w:rsidRDefault="00257999" w:rsidP="001E1EF7">
      <w:pPr>
        <w:spacing w:after="0" w:line="240" w:lineRule="auto"/>
      </w:pPr>
      <w:r>
        <w:separator/>
      </w:r>
    </w:p>
  </w:footnote>
  <w:footnote w:type="continuationSeparator" w:id="0">
    <w:p w:rsidR="00257999" w:rsidRDefault="00257999" w:rsidP="001E1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7FA"/>
    <w:multiLevelType w:val="hybridMultilevel"/>
    <w:tmpl w:val="CF2084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29212EB"/>
    <w:multiLevelType w:val="hybridMultilevel"/>
    <w:tmpl w:val="76F86B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1565FA7"/>
    <w:multiLevelType w:val="hybridMultilevel"/>
    <w:tmpl w:val="B7DC2AA0"/>
    <w:lvl w:ilvl="0" w:tplc="0F5CBFDA">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450B6F"/>
    <w:multiLevelType w:val="hybridMultilevel"/>
    <w:tmpl w:val="8EB8C1AC"/>
    <w:lvl w:ilvl="0" w:tplc="0F5CBFD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B4DA7"/>
    <w:multiLevelType w:val="hybridMultilevel"/>
    <w:tmpl w:val="9E663624"/>
    <w:lvl w:ilvl="0" w:tplc="03CAA94C">
      <w:start w:val="1"/>
      <w:numFmt w:val="decimal"/>
      <w:lvlText w:val="%1."/>
      <w:lvlJc w:val="left"/>
      <w:pPr>
        <w:ind w:left="1360" w:hanging="360"/>
      </w:pPr>
      <w:rPr>
        <w:rFonts w:ascii="Calibri" w:eastAsia="Calibri" w:hAnsi="Calibri" w:cs="Calibri" w:hint="default"/>
        <w:b w:val="0"/>
        <w:bCs w:val="0"/>
        <w:i w:val="0"/>
        <w:iCs w:val="0"/>
        <w:color w:val="001F5F"/>
        <w:spacing w:val="-1"/>
        <w:w w:val="99"/>
        <w:sz w:val="20"/>
        <w:szCs w:val="20"/>
        <w:lang w:val="en-US" w:eastAsia="en-US" w:bidi="ar-SA"/>
      </w:rPr>
    </w:lvl>
    <w:lvl w:ilvl="1" w:tplc="6C7C6FA4">
      <w:numFmt w:val="bullet"/>
      <w:lvlText w:val="•"/>
      <w:lvlJc w:val="left"/>
      <w:pPr>
        <w:ind w:left="2299" w:hanging="360"/>
      </w:pPr>
      <w:rPr>
        <w:rFonts w:hint="default"/>
        <w:lang w:val="en-US" w:eastAsia="en-US" w:bidi="ar-SA"/>
      </w:rPr>
    </w:lvl>
    <w:lvl w:ilvl="2" w:tplc="4DECCB90">
      <w:numFmt w:val="bullet"/>
      <w:lvlText w:val="•"/>
      <w:lvlJc w:val="left"/>
      <w:pPr>
        <w:ind w:left="3239" w:hanging="360"/>
      </w:pPr>
      <w:rPr>
        <w:rFonts w:hint="default"/>
        <w:lang w:val="en-US" w:eastAsia="en-US" w:bidi="ar-SA"/>
      </w:rPr>
    </w:lvl>
    <w:lvl w:ilvl="3" w:tplc="F32452CC">
      <w:numFmt w:val="bullet"/>
      <w:lvlText w:val="•"/>
      <w:lvlJc w:val="left"/>
      <w:pPr>
        <w:ind w:left="4179" w:hanging="360"/>
      </w:pPr>
      <w:rPr>
        <w:rFonts w:hint="default"/>
        <w:lang w:val="en-US" w:eastAsia="en-US" w:bidi="ar-SA"/>
      </w:rPr>
    </w:lvl>
    <w:lvl w:ilvl="4" w:tplc="E382A024">
      <w:numFmt w:val="bullet"/>
      <w:lvlText w:val="•"/>
      <w:lvlJc w:val="left"/>
      <w:pPr>
        <w:ind w:left="5119" w:hanging="360"/>
      </w:pPr>
      <w:rPr>
        <w:rFonts w:hint="default"/>
        <w:lang w:val="en-US" w:eastAsia="en-US" w:bidi="ar-SA"/>
      </w:rPr>
    </w:lvl>
    <w:lvl w:ilvl="5" w:tplc="F1AABB52">
      <w:numFmt w:val="bullet"/>
      <w:lvlText w:val="•"/>
      <w:lvlJc w:val="left"/>
      <w:pPr>
        <w:ind w:left="6059" w:hanging="360"/>
      </w:pPr>
      <w:rPr>
        <w:rFonts w:hint="default"/>
        <w:lang w:val="en-US" w:eastAsia="en-US" w:bidi="ar-SA"/>
      </w:rPr>
    </w:lvl>
    <w:lvl w:ilvl="6" w:tplc="EF820398">
      <w:numFmt w:val="bullet"/>
      <w:lvlText w:val="•"/>
      <w:lvlJc w:val="left"/>
      <w:pPr>
        <w:ind w:left="6999" w:hanging="360"/>
      </w:pPr>
      <w:rPr>
        <w:rFonts w:hint="default"/>
        <w:lang w:val="en-US" w:eastAsia="en-US" w:bidi="ar-SA"/>
      </w:rPr>
    </w:lvl>
    <w:lvl w:ilvl="7" w:tplc="22D25128">
      <w:numFmt w:val="bullet"/>
      <w:lvlText w:val="•"/>
      <w:lvlJc w:val="left"/>
      <w:pPr>
        <w:ind w:left="7939" w:hanging="360"/>
      </w:pPr>
      <w:rPr>
        <w:rFonts w:hint="default"/>
        <w:lang w:val="en-US" w:eastAsia="en-US" w:bidi="ar-SA"/>
      </w:rPr>
    </w:lvl>
    <w:lvl w:ilvl="8" w:tplc="CA2EEF82">
      <w:numFmt w:val="bullet"/>
      <w:lvlText w:val="•"/>
      <w:lvlJc w:val="left"/>
      <w:pPr>
        <w:ind w:left="8879" w:hanging="360"/>
      </w:pPr>
      <w:rPr>
        <w:rFonts w:hint="default"/>
        <w:lang w:val="en-US" w:eastAsia="en-US" w:bidi="ar-SA"/>
      </w:rPr>
    </w:lvl>
  </w:abstractNum>
  <w:abstractNum w:abstractNumId="5" w15:restartNumberingAfterBreak="0">
    <w:nsid w:val="72BC71F6"/>
    <w:multiLevelType w:val="hybridMultilevel"/>
    <w:tmpl w:val="CF2084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7A"/>
    <w:rsid w:val="0001164E"/>
    <w:rsid w:val="00041014"/>
    <w:rsid w:val="000A112A"/>
    <w:rsid w:val="000B76A8"/>
    <w:rsid w:val="000D04F8"/>
    <w:rsid w:val="00127F68"/>
    <w:rsid w:val="001345A7"/>
    <w:rsid w:val="0015759E"/>
    <w:rsid w:val="001E1EF7"/>
    <w:rsid w:val="001E6AFD"/>
    <w:rsid w:val="001E7B6E"/>
    <w:rsid w:val="00243625"/>
    <w:rsid w:val="00257999"/>
    <w:rsid w:val="002845C9"/>
    <w:rsid w:val="00286E68"/>
    <w:rsid w:val="002D77C6"/>
    <w:rsid w:val="002F47C2"/>
    <w:rsid w:val="003152B9"/>
    <w:rsid w:val="0035027E"/>
    <w:rsid w:val="003A0209"/>
    <w:rsid w:val="003A719A"/>
    <w:rsid w:val="004050B1"/>
    <w:rsid w:val="00422903"/>
    <w:rsid w:val="004A2197"/>
    <w:rsid w:val="004E0833"/>
    <w:rsid w:val="004E33E4"/>
    <w:rsid w:val="00542810"/>
    <w:rsid w:val="005A0F5F"/>
    <w:rsid w:val="006652B5"/>
    <w:rsid w:val="006964DF"/>
    <w:rsid w:val="00724DE2"/>
    <w:rsid w:val="00730EE1"/>
    <w:rsid w:val="007615DE"/>
    <w:rsid w:val="0082484F"/>
    <w:rsid w:val="00834B01"/>
    <w:rsid w:val="008777B5"/>
    <w:rsid w:val="008A0F31"/>
    <w:rsid w:val="00946442"/>
    <w:rsid w:val="00981F04"/>
    <w:rsid w:val="009E5F6C"/>
    <w:rsid w:val="00A80EBA"/>
    <w:rsid w:val="00AB2EE0"/>
    <w:rsid w:val="00AD3FCE"/>
    <w:rsid w:val="00B6021D"/>
    <w:rsid w:val="00B8233A"/>
    <w:rsid w:val="00BC3375"/>
    <w:rsid w:val="00C2136D"/>
    <w:rsid w:val="00CC45B4"/>
    <w:rsid w:val="00CD2550"/>
    <w:rsid w:val="00D21623"/>
    <w:rsid w:val="00E343B8"/>
    <w:rsid w:val="00EA4E42"/>
    <w:rsid w:val="00EC2950"/>
    <w:rsid w:val="00ED457A"/>
    <w:rsid w:val="00FB60D7"/>
    <w:rsid w:val="00FB620F"/>
    <w:rsid w:val="00FC1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28A4F"/>
  <w15:docId w15:val="{B58BF96B-E9C7-4853-B017-A76C5C7B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7A"/>
    <w:rPr>
      <w:rFonts w:ascii="Tahoma" w:hAnsi="Tahoma" w:cs="Tahoma"/>
      <w:sz w:val="16"/>
      <w:szCs w:val="16"/>
    </w:rPr>
  </w:style>
  <w:style w:type="paragraph" w:styleId="Header">
    <w:name w:val="header"/>
    <w:basedOn w:val="Normal"/>
    <w:link w:val="HeaderChar"/>
    <w:uiPriority w:val="99"/>
    <w:unhideWhenUsed/>
    <w:rsid w:val="001E1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EF7"/>
  </w:style>
  <w:style w:type="paragraph" w:styleId="Footer">
    <w:name w:val="footer"/>
    <w:basedOn w:val="Normal"/>
    <w:link w:val="FooterChar"/>
    <w:uiPriority w:val="99"/>
    <w:unhideWhenUsed/>
    <w:rsid w:val="001E1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EF7"/>
  </w:style>
  <w:style w:type="paragraph" w:styleId="ListParagraph">
    <w:name w:val="List Paragraph"/>
    <w:basedOn w:val="Normal"/>
    <w:uiPriority w:val="1"/>
    <w:qFormat/>
    <w:rsid w:val="00EC2950"/>
    <w:pPr>
      <w:ind w:left="720"/>
      <w:contextualSpacing/>
    </w:pPr>
  </w:style>
  <w:style w:type="table" w:styleId="TableGrid">
    <w:name w:val="Table Grid"/>
    <w:basedOn w:val="TableNormal"/>
    <w:uiPriority w:val="59"/>
    <w:rsid w:val="004E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4B01"/>
    <w:pPr>
      <w:spacing w:after="0" w:line="240" w:lineRule="auto"/>
    </w:pPr>
    <w:rPr>
      <w:rFonts w:ascii="Arial" w:eastAsia="Times New Roman" w:hAnsi="Arial"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B524F-C0F5-471A-8A2C-FFC03A01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ciddon</dc:creator>
  <cp:lastModifiedBy>J Connor</cp:lastModifiedBy>
  <cp:revision>6</cp:revision>
  <cp:lastPrinted>2013-12-20T09:18:00Z</cp:lastPrinted>
  <dcterms:created xsi:type="dcterms:W3CDTF">2024-01-22T22:42:00Z</dcterms:created>
  <dcterms:modified xsi:type="dcterms:W3CDTF">2025-01-24T10:41:00Z</dcterms:modified>
</cp:coreProperties>
</file>