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6028" w:rsidRPr="00017453" w:rsidRDefault="00396028" w:rsidP="007C5341">
      <w:pPr>
        <w:tabs>
          <w:tab w:val="left" w:pos="6448"/>
        </w:tabs>
        <w:spacing w:line="240" w:lineRule="auto"/>
      </w:pPr>
      <w:r>
        <w:tab/>
      </w:r>
    </w:p>
    <w:p w:rsidR="00396028" w:rsidRDefault="003700A7" w:rsidP="003700A7">
      <w:pPr>
        <w:tabs>
          <w:tab w:val="left" w:pos="2935"/>
        </w:tabs>
        <w:spacing w:line="240" w:lineRule="auto"/>
        <w:ind w:left="-180" w:right="-316" w:hanging="900"/>
        <w:rPr>
          <w:sz w:val="20"/>
          <w:szCs w:val="20"/>
        </w:rPr>
      </w:pPr>
      <w:r>
        <w:rPr>
          <w:sz w:val="20"/>
          <w:szCs w:val="20"/>
        </w:rPr>
        <w:tab/>
      </w:r>
    </w:p>
    <w:p w:rsidR="00396028" w:rsidRDefault="003700A7" w:rsidP="003700A7">
      <w:pPr>
        <w:spacing w:line="240" w:lineRule="auto"/>
        <w:ind w:right="-316" w:hanging="900"/>
        <w:jc w:val="center"/>
        <w:rPr>
          <w:b/>
          <w:sz w:val="48"/>
          <w:szCs w:val="48"/>
        </w:rPr>
      </w:pPr>
      <w:r w:rsidRPr="00EC4890">
        <w:rPr>
          <w:noProof/>
          <w:lang w:eastAsia="en-GB"/>
        </w:rPr>
        <w:drawing>
          <wp:inline distT="0" distB="0" distL="0" distR="0">
            <wp:extent cx="5278120" cy="2743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l="39912" t="38905" r="36913" b="41855"/>
                    <a:stretch>
                      <a:fillRect/>
                    </a:stretch>
                  </pic:blipFill>
                  <pic:spPr bwMode="auto">
                    <a:xfrm>
                      <a:off x="0" y="0"/>
                      <a:ext cx="5278120" cy="2743200"/>
                    </a:xfrm>
                    <a:prstGeom prst="rect">
                      <a:avLst/>
                    </a:prstGeom>
                    <a:noFill/>
                    <a:ln>
                      <a:noFill/>
                    </a:ln>
                  </pic:spPr>
                </pic:pic>
              </a:graphicData>
            </a:graphic>
          </wp:inline>
        </w:drawing>
      </w:r>
    </w:p>
    <w:p w:rsidR="00396028" w:rsidRDefault="00396028" w:rsidP="007C5341">
      <w:pPr>
        <w:spacing w:line="240" w:lineRule="auto"/>
        <w:ind w:left="-851" w:right="-934" w:hanging="49"/>
        <w:rPr>
          <w:b/>
          <w:sz w:val="48"/>
          <w:szCs w:val="48"/>
        </w:rPr>
      </w:pPr>
    </w:p>
    <w:p w:rsidR="00B2445C" w:rsidRPr="003700A7" w:rsidRDefault="00920E84" w:rsidP="007C5341">
      <w:pPr>
        <w:pStyle w:val="Heading4"/>
        <w:spacing w:line="240" w:lineRule="auto"/>
        <w:ind w:right="-472"/>
        <w:jc w:val="center"/>
        <w:rPr>
          <w:rFonts w:ascii="Arial" w:hAnsi="Arial" w:cs="Arial"/>
          <w:i w:val="0"/>
          <w:color w:val="000000" w:themeColor="text1"/>
          <w:sz w:val="72"/>
          <w:szCs w:val="60"/>
        </w:rPr>
      </w:pPr>
      <w:r w:rsidRPr="003700A7">
        <w:rPr>
          <w:rFonts w:ascii="Arial" w:hAnsi="Arial" w:cs="Arial"/>
          <w:i w:val="0"/>
          <w:color w:val="000000" w:themeColor="text1"/>
          <w:sz w:val="72"/>
          <w:szCs w:val="60"/>
        </w:rPr>
        <w:t>Whistleblowing Policy and Procedure</w:t>
      </w:r>
    </w:p>
    <w:p w:rsidR="00AB1078" w:rsidRDefault="00AB1078" w:rsidP="007C5341">
      <w:pPr>
        <w:spacing w:line="240" w:lineRule="auto"/>
      </w:pPr>
    </w:p>
    <w:p w:rsidR="003700A7" w:rsidRPr="00AB1078" w:rsidRDefault="003700A7" w:rsidP="007C5341">
      <w:pPr>
        <w:spacing w:line="240" w:lineRule="auto"/>
      </w:pPr>
    </w:p>
    <w:p w:rsidR="003700A7" w:rsidRPr="00C0288F" w:rsidRDefault="003700A7" w:rsidP="003700A7">
      <w:pPr>
        <w:rPr>
          <w:rFonts w:ascii="Calibri" w:hAnsi="Calibri" w:cs="Calibri"/>
          <w:sz w:val="40"/>
          <w:szCs w:val="40"/>
        </w:rPr>
      </w:pPr>
      <w:r w:rsidRPr="00C0288F">
        <w:rPr>
          <w:rFonts w:ascii="Calibri" w:hAnsi="Calibri" w:cs="Calibri"/>
          <w:sz w:val="40"/>
          <w:szCs w:val="40"/>
        </w:rPr>
        <w:t>Date of Adoption:</w:t>
      </w:r>
      <w:r w:rsidRPr="00C0288F">
        <w:rPr>
          <w:rFonts w:ascii="Calibri" w:hAnsi="Calibri" w:cs="Calibri"/>
          <w:sz w:val="40"/>
          <w:szCs w:val="40"/>
        </w:rPr>
        <w:tab/>
      </w:r>
      <w:r>
        <w:rPr>
          <w:rFonts w:ascii="Calibri" w:hAnsi="Calibri" w:cs="Calibri"/>
          <w:sz w:val="40"/>
          <w:szCs w:val="40"/>
        </w:rPr>
        <w:t>March</w:t>
      </w:r>
      <w:r w:rsidRPr="00C0288F">
        <w:rPr>
          <w:rFonts w:ascii="Calibri" w:hAnsi="Calibri" w:cs="Calibri"/>
          <w:sz w:val="40"/>
          <w:szCs w:val="40"/>
        </w:rPr>
        <w:t xml:space="preserve"> 201</w:t>
      </w:r>
      <w:r>
        <w:rPr>
          <w:rFonts w:ascii="Calibri" w:hAnsi="Calibri" w:cs="Calibri"/>
          <w:sz w:val="40"/>
          <w:szCs w:val="40"/>
        </w:rPr>
        <w:t>8</w:t>
      </w:r>
    </w:p>
    <w:p w:rsidR="003700A7" w:rsidRDefault="003700A7" w:rsidP="003700A7">
      <w:pPr>
        <w:rPr>
          <w:rFonts w:ascii="Calibri" w:hAnsi="Calibri" w:cs="Calibri"/>
          <w:sz w:val="40"/>
          <w:szCs w:val="40"/>
        </w:rPr>
      </w:pPr>
      <w:r w:rsidRPr="00C0288F">
        <w:rPr>
          <w:rFonts w:ascii="Calibri" w:hAnsi="Calibri" w:cs="Calibri"/>
          <w:sz w:val="40"/>
          <w:szCs w:val="40"/>
        </w:rPr>
        <w:t>Date of Review:</w:t>
      </w:r>
      <w:r w:rsidRPr="00C0288F">
        <w:rPr>
          <w:rFonts w:ascii="Calibri" w:hAnsi="Calibri" w:cs="Calibri"/>
          <w:sz w:val="40"/>
          <w:szCs w:val="40"/>
        </w:rPr>
        <w:tab/>
      </w:r>
      <w:r w:rsidRPr="00C0288F">
        <w:rPr>
          <w:rFonts w:ascii="Calibri" w:hAnsi="Calibri" w:cs="Calibri"/>
          <w:sz w:val="40"/>
          <w:szCs w:val="40"/>
        </w:rPr>
        <w:tab/>
      </w:r>
      <w:r w:rsidR="007C01B6">
        <w:rPr>
          <w:rFonts w:ascii="Calibri" w:hAnsi="Calibri" w:cs="Calibri"/>
          <w:sz w:val="40"/>
          <w:szCs w:val="40"/>
        </w:rPr>
        <w:t>January 2025</w:t>
      </w:r>
    </w:p>
    <w:p w:rsidR="003700A7" w:rsidRPr="00C0288F" w:rsidRDefault="003700A7" w:rsidP="003700A7">
      <w:pPr>
        <w:rPr>
          <w:rFonts w:ascii="Calibri" w:hAnsi="Calibri" w:cs="Calibri"/>
          <w:sz w:val="40"/>
          <w:szCs w:val="40"/>
        </w:rPr>
      </w:pPr>
      <w:r>
        <w:rPr>
          <w:rFonts w:ascii="Calibri" w:hAnsi="Calibri" w:cs="Calibri"/>
          <w:sz w:val="40"/>
          <w:szCs w:val="40"/>
        </w:rPr>
        <w:t xml:space="preserve">Date of Next Review   </w:t>
      </w:r>
      <w:r w:rsidR="007C01B6">
        <w:rPr>
          <w:rFonts w:ascii="Calibri" w:hAnsi="Calibri" w:cs="Calibri"/>
          <w:sz w:val="40"/>
          <w:szCs w:val="40"/>
        </w:rPr>
        <w:t>January 2027</w:t>
      </w:r>
      <w:bookmarkStart w:id="0" w:name="_GoBack"/>
      <w:bookmarkEnd w:id="0"/>
    </w:p>
    <w:p w:rsidR="001F1B18" w:rsidRPr="00673543" w:rsidRDefault="00396028" w:rsidP="007C5341">
      <w:pPr>
        <w:spacing w:line="240" w:lineRule="auto"/>
        <w:rPr>
          <w:b/>
          <w:sz w:val="20"/>
          <w:szCs w:val="20"/>
        </w:rPr>
      </w:pPr>
      <w:r>
        <w:rPr>
          <w:b/>
          <w:sz w:val="20"/>
          <w:szCs w:val="20"/>
        </w:rPr>
        <w:t xml:space="preserve">                        </w:t>
      </w:r>
      <w:r>
        <w:rPr>
          <w:b/>
          <w:sz w:val="20"/>
          <w:szCs w:val="20"/>
        </w:rPr>
        <w:br w:type="page"/>
      </w:r>
    </w:p>
    <w:p w:rsidR="003E78F6" w:rsidRPr="008B51CE" w:rsidRDefault="003E78F6" w:rsidP="00FB7FC9">
      <w:pPr>
        <w:spacing w:line="240" w:lineRule="auto"/>
        <w:jc w:val="both"/>
        <w:rPr>
          <w:color w:val="0000FF"/>
          <w:sz w:val="22"/>
          <w:u w:val="single"/>
          <w:lang w:eastAsia="en-GB"/>
        </w:rPr>
      </w:pPr>
      <w:r w:rsidRPr="008B51CE">
        <w:rPr>
          <w:bCs/>
          <w:color w:val="000000" w:themeColor="text1"/>
          <w:sz w:val="22"/>
        </w:rPr>
        <w:lastRenderedPageBreak/>
        <w:t xml:space="preserve">This policy and procedure </w:t>
      </w:r>
      <w:proofErr w:type="gramStart"/>
      <w:r w:rsidRPr="008B51CE">
        <w:rPr>
          <w:bCs/>
          <w:color w:val="000000" w:themeColor="text1"/>
          <w:sz w:val="22"/>
        </w:rPr>
        <w:t>has</w:t>
      </w:r>
      <w:proofErr w:type="gramEnd"/>
      <w:r w:rsidRPr="008B51CE">
        <w:rPr>
          <w:bCs/>
          <w:color w:val="000000" w:themeColor="text1"/>
          <w:sz w:val="22"/>
        </w:rPr>
        <w:t xml:space="preserve"> been produced by One Education’s HR and People service. The HR and People team provides </w:t>
      </w:r>
      <w:r w:rsidRPr="008B51CE">
        <w:rPr>
          <w:bCs/>
          <w:sz w:val="22"/>
        </w:rPr>
        <w:t xml:space="preserve">management and HR support and advice to schools and academies purchasing their services under an agreed Service Agreement. For further information please contact the HR and People team via the </w:t>
      </w:r>
      <w:r w:rsidRPr="008B51CE">
        <w:rPr>
          <w:sz w:val="22"/>
          <w:lang w:eastAsia="en-GB"/>
        </w:rPr>
        <w:t>HR</w:t>
      </w:r>
      <w:r w:rsidR="00FB7FC9">
        <w:rPr>
          <w:sz w:val="22"/>
          <w:lang w:eastAsia="en-GB"/>
        </w:rPr>
        <w:t xml:space="preserve"> &amp; People</w:t>
      </w:r>
      <w:r w:rsidRPr="008B51CE">
        <w:rPr>
          <w:sz w:val="22"/>
          <w:lang w:eastAsia="en-GB"/>
        </w:rPr>
        <w:t xml:space="preserve"> Helpline: </w:t>
      </w:r>
      <w:r w:rsidR="00FB7FC9">
        <w:rPr>
          <w:sz w:val="22"/>
          <w:lang w:eastAsia="en-GB"/>
        </w:rPr>
        <w:t>0161 276 0153 o</w:t>
      </w:r>
      <w:r w:rsidRPr="008B51CE">
        <w:rPr>
          <w:sz w:val="22"/>
          <w:lang w:eastAsia="en-GB"/>
        </w:rPr>
        <w:t xml:space="preserve">r </w:t>
      </w:r>
      <w:r w:rsidR="00FB7FC9">
        <w:rPr>
          <w:sz w:val="22"/>
          <w:lang w:eastAsia="en-GB"/>
        </w:rPr>
        <w:t>via</w:t>
      </w:r>
      <w:r w:rsidRPr="008B51CE">
        <w:rPr>
          <w:sz w:val="22"/>
          <w:lang w:eastAsia="en-GB"/>
        </w:rPr>
        <w:t xml:space="preserve"> Email: </w:t>
      </w:r>
      <w:hyperlink r:id="rId9" w:tgtFrame="_blank" w:history="1">
        <w:r w:rsidRPr="008B51CE">
          <w:rPr>
            <w:color w:val="0000FF"/>
            <w:sz w:val="22"/>
            <w:u w:val="single"/>
            <w:lang w:eastAsia="en-GB"/>
          </w:rPr>
          <w:t>hrpeople@oneeducation.co.uk</w:t>
        </w:r>
      </w:hyperlink>
      <w:r w:rsidRPr="008B51CE">
        <w:rPr>
          <w:sz w:val="22"/>
          <w:lang w:eastAsia="en-GB"/>
        </w:rPr>
        <w:t xml:space="preserve"> Website: </w:t>
      </w:r>
      <w:hyperlink r:id="rId10" w:tgtFrame="_blank" w:history="1">
        <w:r w:rsidRPr="008B51CE">
          <w:rPr>
            <w:color w:val="0000FF"/>
            <w:sz w:val="22"/>
            <w:u w:val="single"/>
            <w:lang w:eastAsia="en-GB"/>
          </w:rPr>
          <w:t>www.oneeducation.co.uk</w:t>
        </w:r>
      </w:hyperlink>
    </w:p>
    <w:p w:rsidR="003E78F6" w:rsidRPr="008B51CE" w:rsidRDefault="003E78F6" w:rsidP="007C5341">
      <w:pPr>
        <w:spacing w:after="0" w:line="240" w:lineRule="auto"/>
        <w:jc w:val="both"/>
        <w:rPr>
          <w:rFonts w:eastAsia="Times New Roman" w:cs="Arial"/>
          <w:sz w:val="22"/>
        </w:rPr>
      </w:pPr>
      <w:r w:rsidRPr="008B51CE">
        <w:rPr>
          <w:rFonts w:eastAsia="Times New Roman" w:cs="Arial"/>
          <w:sz w:val="22"/>
        </w:rPr>
        <w:t xml:space="preserve">This policy is recommended for adoption by all maintained schools including community, voluntary controlled, community special, maintained nursery, foundation, foundation special and voluntary aided schools. It is also recommended for adoption by academies and free schools (modified as appropriate and </w:t>
      </w:r>
      <w:proofErr w:type="gramStart"/>
      <w:r w:rsidRPr="008B51CE">
        <w:rPr>
          <w:rFonts w:eastAsia="Times New Roman" w:cs="Arial"/>
          <w:sz w:val="22"/>
        </w:rPr>
        <w:t>taking into account</w:t>
      </w:r>
      <w:proofErr w:type="gramEnd"/>
      <w:r w:rsidRPr="008B51CE">
        <w:rPr>
          <w:rFonts w:eastAsia="Times New Roman" w:cs="Arial"/>
          <w:sz w:val="22"/>
        </w:rPr>
        <w:t xml:space="preserve"> the particular circumstances of the relevant academy or free school). Some school or academy specific provisions are included. This policy should therefore be adapted as necessary and inappropriate provisions deleted. The HR and People team can assist in adapting this policy to fully reflect a school’s status including their academy or multi academy trust (MAT) status.</w:t>
      </w:r>
    </w:p>
    <w:p w:rsidR="003E78F6" w:rsidRPr="008B51CE" w:rsidRDefault="003E78F6" w:rsidP="007C5341">
      <w:pPr>
        <w:spacing w:after="0" w:line="240" w:lineRule="auto"/>
        <w:ind w:left="284"/>
        <w:jc w:val="both"/>
        <w:rPr>
          <w:rFonts w:eastAsia="Times New Roman" w:cs="Arial"/>
          <w:sz w:val="22"/>
        </w:rPr>
      </w:pPr>
    </w:p>
    <w:p w:rsidR="003E78F6" w:rsidRPr="008B51CE" w:rsidRDefault="003E78F6" w:rsidP="007C5341">
      <w:pPr>
        <w:spacing w:after="0" w:line="240" w:lineRule="auto"/>
        <w:jc w:val="both"/>
        <w:rPr>
          <w:rFonts w:eastAsia="Times New Roman" w:cs="Arial"/>
          <w:sz w:val="22"/>
        </w:rPr>
      </w:pPr>
      <w:r w:rsidRPr="008B51CE">
        <w:rPr>
          <w:rFonts w:eastAsia="Times New Roman" w:cs="Arial"/>
          <w:sz w:val="22"/>
        </w:rPr>
        <w:t xml:space="preserve">References in this policy to schools include a reference to academies and free schools unless otherwise stated. References in this policy to the headteacher include a reference to an academy or free school principal and references to the governing body include references to governing boards and/or trust boards as applicable. </w:t>
      </w:r>
    </w:p>
    <w:p w:rsidR="001F1B18" w:rsidRDefault="001F1B18" w:rsidP="007C5341">
      <w:pPr>
        <w:spacing w:line="240" w:lineRule="auto"/>
        <w:rPr>
          <w:bCs/>
          <w:sz w:val="22"/>
        </w:rPr>
      </w:pPr>
    </w:p>
    <w:tbl>
      <w:tblPr>
        <w:tblStyle w:val="TableGrid1"/>
        <w:tblW w:w="10149" w:type="dxa"/>
        <w:tblInd w:w="-5" w:type="dxa"/>
        <w:tblLook w:val="04A0" w:firstRow="1" w:lastRow="0" w:firstColumn="1" w:lastColumn="0" w:noHBand="0" w:noVBand="1"/>
      </w:tblPr>
      <w:tblGrid>
        <w:gridCol w:w="2835"/>
        <w:gridCol w:w="7314"/>
      </w:tblGrid>
      <w:tr w:rsidR="003E78F6" w:rsidRPr="00677045" w:rsidTr="003E78F6">
        <w:tc>
          <w:tcPr>
            <w:tcW w:w="10149" w:type="dxa"/>
            <w:gridSpan w:val="2"/>
          </w:tcPr>
          <w:p w:rsidR="003E78F6" w:rsidRPr="00AE4DF7" w:rsidRDefault="003E78F6" w:rsidP="007C5341">
            <w:pPr>
              <w:spacing w:before="100" w:beforeAutospacing="1" w:after="100" w:afterAutospacing="1"/>
              <w:ind w:left="284"/>
              <w:jc w:val="center"/>
              <w:rPr>
                <w:rFonts w:cs="Arial"/>
                <w:b/>
                <w:bCs/>
                <w:sz w:val="22"/>
              </w:rPr>
            </w:pPr>
            <w:r w:rsidRPr="00AE4DF7">
              <w:rPr>
                <w:rFonts w:cs="Arial"/>
                <w:b/>
                <w:bCs/>
                <w:sz w:val="22"/>
              </w:rPr>
              <w:t>Document Control</w:t>
            </w:r>
          </w:p>
        </w:tc>
      </w:tr>
      <w:tr w:rsidR="003E78F6" w:rsidRPr="00677045" w:rsidTr="003E78F6">
        <w:trPr>
          <w:trHeight w:val="445"/>
        </w:trPr>
        <w:tc>
          <w:tcPr>
            <w:tcW w:w="2835" w:type="dxa"/>
          </w:tcPr>
          <w:p w:rsidR="003E78F6" w:rsidRPr="00AE4DF7" w:rsidRDefault="003E78F6" w:rsidP="007C5341">
            <w:pPr>
              <w:ind w:left="284"/>
              <w:jc w:val="both"/>
              <w:rPr>
                <w:rFonts w:cs="Arial"/>
                <w:sz w:val="22"/>
              </w:rPr>
            </w:pPr>
            <w:r w:rsidRPr="00AE4DF7">
              <w:rPr>
                <w:rFonts w:cs="Arial"/>
                <w:sz w:val="22"/>
              </w:rPr>
              <w:t>Title</w:t>
            </w:r>
          </w:p>
        </w:tc>
        <w:tc>
          <w:tcPr>
            <w:tcW w:w="7314" w:type="dxa"/>
          </w:tcPr>
          <w:p w:rsidR="003E78F6" w:rsidRPr="00AE4DF7" w:rsidRDefault="003E78F6" w:rsidP="007C5341">
            <w:pPr>
              <w:spacing w:before="100" w:beforeAutospacing="1" w:after="100" w:afterAutospacing="1"/>
              <w:ind w:left="284"/>
              <w:rPr>
                <w:rFonts w:cs="Arial"/>
                <w:sz w:val="22"/>
              </w:rPr>
            </w:pPr>
            <w:r w:rsidRPr="00AE4DF7">
              <w:rPr>
                <w:rFonts w:cs="Arial"/>
                <w:bCs/>
                <w:sz w:val="22"/>
              </w:rPr>
              <w:t>Whistleblowing Policy and Procedure</w:t>
            </w:r>
          </w:p>
        </w:tc>
      </w:tr>
      <w:tr w:rsidR="003E78F6" w:rsidRPr="00677045" w:rsidTr="003E78F6">
        <w:tc>
          <w:tcPr>
            <w:tcW w:w="2835" w:type="dxa"/>
          </w:tcPr>
          <w:p w:rsidR="003E78F6" w:rsidRPr="00AE4DF7" w:rsidRDefault="003E78F6" w:rsidP="007C5341">
            <w:pPr>
              <w:ind w:left="284"/>
              <w:jc w:val="both"/>
              <w:rPr>
                <w:rFonts w:cs="Arial"/>
                <w:sz w:val="22"/>
              </w:rPr>
            </w:pPr>
            <w:r w:rsidRPr="00AE4DF7">
              <w:rPr>
                <w:rFonts w:cs="Arial"/>
                <w:sz w:val="22"/>
              </w:rPr>
              <w:t>Date</w:t>
            </w:r>
          </w:p>
        </w:tc>
        <w:tc>
          <w:tcPr>
            <w:tcW w:w="7314" w:type="dxa"/>
          </w:tcPr>
          <w:p w:rsidR="003E78F6" w:rsidRPr="00AE4DF7" w:rsidRDefault="007C01B6" w:rsidP="007C5341">
            <w:pPr>
              <w:ind w:left="284"/>
              <w:jc w:val="both"/>
              <w:rPr>
                <w:rFonts w:cs="Arial"/>
                <w:sz w:val="22"/>
              </w:rPr>
            </w:pPr>
            <w:r>
              <w:rPr>
                <w:rFonts w:cs="Arial"/>
                <w:sz w:val="22"/>
              </w:rPr>
              <w:t>January 2025</w:t>
            </w:r>
          </w:p>
        </w:tc>
      </w:tr>
      <w:tr w:rsidR="003E78F6" w:rsidRPr="00677045" w:rsidTr="003E78F6">
        <w:tc>
          <w:tcPr>
            <w:tcW w:w="2835" w:type="dxa"/>
          </w:tcPr>
          <w:p w:rsidR="003E78F6" w:rsidRPr="00AE4DF7" w:rsidRDefault="003E78F6" w:rsidP="007C5341">
            <w:pPr>
              <w:ind w:left="284"/>
              <w:jc w:val="both"/>
              <w:rPr>
                <w:rFonts w:cs="Arial"/>
                <w:sz w:val="22"/>
              </w:rPr>
            </w:pPr>
            <w:r w:rsidRPr="00AE4DF7">
              <w:rPr>
                <w:rFonts w:cs="Arial"/>
                <w:sz w:val="22"/>
              </w:rPr>
              <w:t>Supersedes</w:t>
            </w:r>
          </w:p>
        </w:tc>
        <w:tc>
          <w:tcPr>
            <w:tcW w:w="7314" w:type="dxa"/>
          </w:tcPr>
          <w:p w:rsidR="003E78F6" w:rsidRPr="00AE4DF7" w:rsidRDefault="003E78F6" w:rsidP="00F37087">
            <w:pPr>
              <w:ind w:left="284"/>
              <w:jc w:val="both"/>
              <w:rPr>
                <w:rFonts w:cs="Arial"/>
                <w:sz w:val="22"/>
              </w:rPr>
            </w:pPr>
            <w:r w:rsidRPr="00AE4DF7">
              <w:rPr>
                <w:rFonts w:cs="Arial"/>
                <w:bCs/>
                <w:sz w:val="22"/>
              </w:rPr>
              <w:t xml:space="preserve">Whistleblowing Policy and Procedure </w:t>
            </w:r>
            <w:r w:rsidR="00F37087">
              <w:rPr>
                <w:rFonts w:cs="Arial"/>
                <w:bCs/>
                <w:sz w:val="22"/>
              </w:rPr>
              <w:t>April 2020</w:t>
            </w:r>
          </w:p>
        </w:tc>
      </w:tr>
      <w:tr w:rsidR="003E78F6" w:rsidRPr="00677045" w:rsidTr="003E78F6">
        <w:tc>
          <w:tcPr>
            <w:tcW w:w="2835" w:type="dxa"/>
          </w:tcPr>
          <w:p w:rsidR="003E78F6" w:rsidRPr="00AE4DF7" w:rsidRDefault="003E78F6" w:rsidP="007C5341">
            <w:pPr>
              <w:ind w:left="284"/>
              <w:jc w:val="both"/>
              <w:rPr>
                <w:rFonts w:cs="Arial"/>
                <w:sz w:val="22"/>
              </w:rPr>
            </w:pPr>
            <w:r w:rsidRPr="00AE4DF7">
              <w:rPr>
                <w:rFonts w:cs="Arial"/>
                <w:sz w:val="22"/>
              </w:rPr>
              <w:t xml:space="preserve">Amendments </w:t>
            </w:r>
          </w:p>
        </w:tc>
        <w:tc>
          <w:tcPr>
            <w:tcW w:w="7314" w:type="dxa"/>
          </w:tcPr>
          <w:p w:rsidR="003E78F6" w:rsidRPr="00AE4DF7" w:rsidRDefault="003E78F6" w:rsidP="007C5341">
            <w:pPr>
              <w:spacing w:before="100" w:beforeAutospacing="1" w:after="100" w:afterAutospacing="1"/>
              <w:ind w:left="284"/>
              <w:rPr>
                <w:rFonts w:cs="Arial"/>
                <w:bCs/>
                <w:sz w:val="22"/>
              </w:rPr>
            </w:pPr>
          </w:p>
        </w:tc>
      </w:tr>
      <w:tr w:rsidR="003E78F6" w:rsidRPr="00677045" w:rsidTr="003E78F6">
        <w:tc>
          <w:tcPr>
            <w:tcW w:w="2835" w:type="dxa"/>
          </w:tcPr>
          <w:p w:rsidR="003E78F6" w:rsidRPr="00AE4DF7" w:rsidRDefault="003E78F6" w:rsidP="007C5341">
            <w:pPr>
              <w:ind w:left="284"/>
              <w:jc w:val="both"/>
              <w:rPr>
                <w:rFonts w:cs="Arial"/>
                <w:sz w:val="22"/>
              </w:rPr>
            </w:pPr>
            <w:r w:rsidRPr="00AE4DF7">
              <w:rPr>
                <w:rFonts w:cs="Arial"/>
                <w:sz w:val="22"/>
              </w:rPr>
              <w:t>Related Policies/Guidance</w:t>
            </w:r>
          </w:p>
        </w:tc>
        <w:tc>
          <w:tcPr>
            <w:tcW w:w="7314" w:type="dxa"/>
          </w:tcPr>
          <w:p w:rsidR="003E78F6" w:rsidRPr="00AE4DF7" w:rsidRDefault="003E78F6" w:rsidP="007C5341">
            <w:pPr>
              <w:jc w:val="both"/>
              <w:rPr>
                <w:rFonts w:cs="Arial"/>
                <w:sz w:val="22"/>
              </w:rPr>
            </w:pPr>
          </w:p>
        </w:tc>
      </w:tr>
      <w:tr w:rsidR="003E78F6" w:rsidRPr="00677045" w:rsidTr="003E78F6">
        <w:tc>
          <w:tcPr>
            <w:tcW w:w="2835" w:type="dxa"/>
          </w:tcPr>
          <w:p w:rsidR="003E78F6" w:rsidRPr="00AE4DF7" w:rsidRDefault="003E78F6" w:rsidP="007C5341">
            <w:pPr>
              <w:ind w:left="284"/>
              <w:jc w:val="both"/>
              <w:rPr>
                <w:rFonts w:cs="Arial"/>
                <w:sz w:val="22"/>
              </w:rPr>
            </w:pPr>
            <w:r w:rsidRPr="00AE4DF7">
              <w:rPr>
                <w:rFonts w:cs="Arial"/>
                <w:sz w:val="22"/>
              </w:rPr>
              <w:t>Review</w:t>
            </w:r>
          </w:p>
        </w:tc>
        <w:tc>
          <w:tcPr>
            <w:tcW w:w="7314" w:type="dxa"/>
          </w:tcPr>
          <w:p w:rsidR="003E78F6" w:rsidRPr="00AE4DF7" w:rsidRDefault="003E78F6" w:rsidP="007C5341">
            <w:pPr>
              <w:ind w:left="284"/>
              <w:jc w:val="both"/>
              <w:rPr>
                <w:rFonts w:cs="Arial"/>
                <w:sz w:val="22"/>
              </w:rPr>
            </w:pPr>
            <w:r w:rsidRPr="00AE4DF7">
              <w:rPr>
                <w:rFonts w:cs="Arial"/>
                <w:sz w:val="22"/>
              </w:rPr>
              <w:t>Every 2 years</w:t>
            </w:r>
          </w:p>
        </w:tc>
      </w:tr>
      <w:tr w:rsidR="003E78F6" w:rsidRPr="00677045" w:rsidTr="003E78F6">
        <w:tc>
          <w:tcPr>
            <w:tcW w:w="2835" w:type="dxa"/>
          </w:tcPr>
          <w:p w:rsidR="003E78F6" w:rsidRPr="00AE4DF7" w:rsidRDefault="003E78F6" w:rsidP="007C5341">
            <w:pPr>
              <w:ind w:left="284"/>
              <w:jc w:val="both"/>
              <w:rPr>
                <w:rFonts w:cs="Arial"/>
                <w:sz w:val="22"/>
              </w:rPr>
            </w:pPr>
            <w:r w:rsidRPr="00AE4DF7">
              <w:rPr>
                <w:rFonts w:cs="Arial"/>
                <w:sz w:val="22"/>
              </w:rPr>
              <w:t>Author</w:t>
            </w:r>
          </w:p>
        </w:tc>
        <w:tc>
          <w:tcPr>
            <w:tcW w:w="7314" w:type="dxa"/>
          </w:tcPr>
          <w:p w:rsidR="003E78F6" w:rsidRPr="00AE4DF7" w:rsidRDefault="003E78F6" w:rsidP="007C5341">
            <w:pPr>
              <w:ind w:left="284"/>
              <w:jc w:val="both"/>
              <w:rPr>
                <w:rFonts w:cs="Arial"/>
                <w:sz w:val="22"/>
              </w:rPr>
            </w:pPr>
            <w:r w:rsidRPr="00AE4DF7">
              <w:rPr>
                <w:rFonts w:cs="Arial"/>
                <w:bCs/>
                <w:sz w:val="22"/>
              </w:rPr>
              <w:t>HR and People, One Education Ltd</w:t>
            </w:r>
          </w:p>
        </w:tc>
      </w:tr>
      <w:tr w:rsidR="003E78F6" w:rsidRPr="00677045" w:rsidTr="003E78F6">
        <w:trPr>
          <w:trHeight w:val="227"/>
        </w:trPr>
        <w:tc>
          <w:tcPr>
            <w:tcW w:w="2835" w:type="dxa"/>
          </w:tcPr>
          <w:p w:rsidR="003E78F6" w:rsidRPr="00AE4DF7" w:rsidRDefault="003E78F6" w:rsidP="007C5341">
            <w:pPr>
              <w:ind w:left="284"/>
              <w:jc w:val="both"/>
              <w:rPr>
                <w:rFonts w:cs="Arial"/>
                <w:sz w:val="22"/>
              </w:rPr>
            </w:pPr>
            <w:r w:rsidRPr="00AE4DF7">
              <w:rPr>
                <w:rFonts w:cs="Arial"/>
                <w:bCs/>
                <w:sz w:val="22"/>
              </w:rPr>
              <w:t xml:space="preserve">Date adopted </w:t>
            </w:r>
          </w:p>
        </w:tc>
        <w:tc>
          <w:tcPr>
            <w:tcW w:w="7314" w:type="dxa"/>
          </w:tcPr>
          <w:p w:rsidR="003E78F6" w:rsidRPr="00AE4DF7" w:rsidRDefault="003E78F6" w:rsidP="007C5341">
            <w:pPr>
              <w:ind w:left="284"/>
              <w:jc w:val="both"/>
              <w:rPr>
                <w:rFonts w:cs="Arial"/>
                <w:bCs/>
                <w:sz w:val="22"/>
              </w:rPr>
            </w:pPr>
          </w:p>
        </w:tc>
      </w:tr>
    </w:tbl>
    <w:p w:rsidR="00626800" w:rsidRPr="00626800" w:rsidRDefault="008B51CE" w:rsidP="00626800">
      <w:pPr>
        <w:spacing w:line="240" w:lineRule="auto"/>
        <w:rPr>
          <w:bCs/>
          <w:sz w:val="22"/>
        </w:rPr>
      </w:pPr>
      <w:r w:rsidRPr="00F57017">
        <w:rPr>
          <w:bCs/>
          <w:noProof/>
          <w:lang w:eastAsia="en-GB"/>
        </w:rPr>
        <mc:AlternateContent>
          <mc:Choice Requires="wps">
            <w:drawing>
              <wp:anchor distT="0" distB="0" distL="114300" distR="114300" simplePos="0" relativeHeight="251660288" behindDoc="1" locked="0" layoutInCell="1" allowOverlap="1" wp14:anchorId="2B4AABF5" wp14:editId="6AB3AD25">
                <wp:simplePos x="0" y="0"/>
                <wp:positionH relativeFrom="column">
                  <wp:posOffset>-5715</wp:posOffset>
                </wp:positionH>
                <wp:positionV relativeFrom="paragraph">
                  <wp:posOffset>415925</wp:posOffset>
                </wp:positionV>
                <wp:extent cx="6457950" cy="2609850"/>
                <wp:effectExtent l="0" t="0" r="19050" b="1905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7950" cy="2609850"/>
                        </a:xfrm>
                        <a:prstGeom prst="rect">
                          <a:avLst/>
                        </a:prstGeom>
                        <a:solidFill>
                          <a:srgbClr val="FFFFFF"/>
                        </a:solidFill>
                        <a:ln w="9525">
                          <a:solidFill>
                            <a:srgbClr val="000000"/>
                          </a:solidFill>
                          <a:miter lim="800000"/>
                          <a:headEnd/>
                          <a:tailEnd/>
                        </a:ln>
                      </wps:spPr>
                      <wps:txbx>
                        <w:txbxContent>
                          <w:p w:rsidR="00DC00CA" w:rsidRDefault="00DC00CA" w:rsidP="00DC00CA">
                            <w:pPr>
                              <w:autoSpaceDE w:val="0"/>
                              <w:autoSpaceDN w:val="0"/>
                              <w:adjustRightInd w:val="0"/>
                              <w:spacing w:after="0" w:line="240" w:lineRule="auto"/>
                              <w:jc w:val="both"/>
                              <w:rPr>
                                <w:rFonts w:cs="Arial"/>
                                <w:bCs/>
                                <w:sz w:val="22"/>
                                <w:lang w:eastAsia="en-GB"/>
                              </w:rPr>
                            </w:pPr>
                            <w:r w:rsidRPr="00097614">
                              <w:rPr>
                                <w:rFonts w:cs="Arial"/>
                                <w:b/>
                                <w:bCs/>
                                <w:sz w:val="22"/>
                                <w:lang w:eastAsia="en-GB"/>
                              </w:rPr>
                              <w:t>Equality Statement</w:t>
                            </w:r>
                            <w:r w:rsidRPr="00097614">
                              <w:rPr>
                                <w:rFonts w:cs="Arial"/>
                                <w:bCs/>
                                <w:sz w:val="22"/>
                                <w:lang w:eastAsia="en-GB"/>
                              </w:rPr>
                              <w:t xml:space="preserve">: - Under the public sector equality duty (PSED), all schools/academies must have due regard to the need to eliminate discrimination, harassment and victimisation and any other conduct prohibited by the Equality Act 2010; to advance equality of opportunity between those who share a relevant protected characteristic and those who do not share it and to foster good relations across all protected characteristics. This means schools/academies must </w:t>
                            </w:r>
                            <w:proofErr w:type="gramStart"/>
                            <w:r w:rsidRPr="00097614">
                              <w:rPr>
                                <w:rFonts w:cs="Arial"/>
                                <w:bCs/>
                                <w:sz w:val="22"/>
                                <w:lang w:eastAsia="en-GB"/>
                              </w:rPr>
                              <w:t>take into account</w:t>
                            </w:r>
                            <w:proofErr w:type="gramEnd"/>
                            <w:r w:rsidRPr="00097614">
                              <w:rPr>
                                <w:rFonts w:cs="Arial"/>
                                <w:bCs/>
                                <w:sz w:val="22"/>
                                <w:lang w:eastAsia="en-GB"/>
                              </w:rPr>
                              <w:t xml:space="preserve"> equality considerations when policies are being developed, adopted and implemented. </w:t>
                            </w:r>
                          </w:p>
                          <w:p w:rsidR="00DC00CA" w:rsidRDefault="00DC00CA" w:rsidP="00DC00CA">
                            <w:pPr>
                              <w:autoSpaceDE w:val="0"/>
                              <w:autoSpaceDN w:val="0"/>
                              <w:adjustRightInd w:val="0"/>
                              <w:spacing w:after="0" w:line="240" w:lineRule="auto"/>
                              <w:jc w:val="both"/>
                              <w:rPr>
                                <w:rFonts w:cs="Arial"/>
                                <w:bCs/>
                                <w:sz w:val="22"/>
                                <w:lang w:eastAsia="en-GB"/>
                              </w:rPr>
                            </w:pPr>
                          </w:p>
                          <w:p w:rsidR="00DC00CA" w:rsidRPr="00097614" w:rsidRDefault="00DC00CA" w:rsidP="00DC00CA">
                            <w:pPr>
                              <w:autoSpaceDE w:val="0"/>
                              <w:autoSpaceDN w:val="0"/>
                              <w:adjustRightInd w:val="0"/>
                              <w:spacing w:after="0" w:line="240" w:lineRule="auto"/>
                              <w:jc w:val="both"/>
                              <w:rPr>
                                <w:rFonts w:cs="Arial"/>
                                <w:sz w:val="22"/>
                              </w:rPr>
                            </w:pPr>
                            <w:r w:rsidRPr="00097614">
                              <w:rPr>
                                <w:rFonts w:cs="Arial"/>
                                <w:bCs/>
                                <w:sz w:val="22"/>
                                <w:lang w:eastAsia="en-GB"/>
                              </w:rPr>
                              <w:t xml:space="preserve">The One Education HR and People team regularly reviews all policies and procedures which are recommended to schools/academies to ensure compliance with education and employment legislation including the Equality Act 2010. Consultation with schools/academies is an important part of this review process. Headteachers, Principals and Governing Bodies are asked to contact </w:t>
                            </w:r>
                            <w:r>
                              <w:rPr>
                                <w:rFonts w:cs="Arial"/>
                                <w:bCs/>
                                <w:sz w:val="22"/>
                                <w:lang w:eastAsia="en-GB"/>
                              </w:rPr>
                              <w:t>the HR and People team via the</w:t>
                            </w:r>
                            <w:r w:rsidRPr="00097614">
                              <w:rPr>
                                <w:rFonts w:cs="Arial"/>
                                <w:bCs/>
                                <w:sz w:val="22"/>
                                <w:lang w:eastAsia="en-GB"/>
                              </w:rPr>
                              <w:t xml:space="preserve"> Helpline if they believe there are any negative equality impacts in their school/academy in relation to the application of this policy/procedure</w:t>
                            </w:r>
                            <w:r w:rsidRPr="00097614">
                              <w:rPr>
                                <w:rFonts w:cs="Arial"/>
                                <w:sz w:val="22"/>
                                <w:lang w:eastAsia="en-GB"/>
                              </w:rPr>
                              <w:t xml:space="preserve">. </w:t>
                            </w:r>
                            <w:r w:rsidRPr="00097614">
                              <w:rPr>
                                <w:rFonts w:cs="Arial"/>
                                <w:sz w:val="22"/>
                              </w:rPr>
                              <w:t xml:space="preserve">Schools should also contact HR and People team if they need to access this policy in a different format. </w:t>
                            </w:r>
                          </w:p>
                          <w:p w:rsidR="0016506C" w:rsidRPr="00AE4DF7" w:rsidRDefault="0016506C" w:rsidP="0016506C">
                            <w:pPr>
                              <w:autoSpaceDE w:val="0"/>
                              <w:autoSpaceDN w:val="0"/>
                              <w:adjustRightInd w:val="0"/>
                              <w:spacing w:after="0" w:line="240" w:lineRule="auto"/>
                              <w:jc w:val="both"/>
                              <w:rPr>
                                <w:rFonts w:cs="Arial"/>
                                <w:color w:val="000000"/>
                                <w:sz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4AABF5" id="_x0000_t202" coordsize="21600,21600" o:spt="202" path="m,l,21600r21600,l21600,xe">
                <v:stroke joinstyle="miter"/>
                <v:path gradientshapeok="t" o:connecttype="rect"/>
              </v:shapetype>
              <v:shape id="Text Box 2" o:spid="_x0000_s1026" type="#_x0000_t202" style="position:absolute;margin-left:-.45pt;margin-top:32.75pt;width:508.5pt;height:20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">
                <v:textbox>
                  <w:txbxContent>
                    <w:p w:rsidR="00DC00CA" w:rsidRDefault="00DC00CA" w:rsidP="00DC00CA">
                      <w:pPr>
                        <w:autoSpaceDE w:val="0"/>
                        <w:autoSpaceDN w:val="0"/>
                        <w:adjustRightInd w:val="0"/>
                        <w:spacing w:after="0" w:line="240" w:lineRule="auto"/>
                        <w:jc w:val="both"/>
                        <w:rPr>
                          <w:rFonts w:cs="Arial"/>
                          <w:bCs/>
                          <w:sz w:val="22"/>
                          <w:lang w:eastAsia="en-GB"/>
                        </w:rPr>
                      </w:pPr>
                      <w:r w:rsidRPr="00097614">
                        <w:rPr>
                          <w:rFonts w:cs="Arial"/>
                          <w:b/>
                          <w:bCs/>
                          <w:sz w:val="22"/>
                          <w:lang w:eastAsia="en-GB"/>
                        </w:rPr>
                        <w:t>Equality Statement</w:t>
                      </w:r>
                      <w:r w:rsidRPr="00097614">
                        <w:rPr>
                          <w:rFonts w:cs="Arial"/>
                          <w:bCs/>
                          <w:sz w:val="22"/>
                          <w:lang w:eastAsia="en-GB"/>
                        </w:rPr>
                        <w:t xml:space="preserve">: - Under the public sector equality duty (PSED), all schools/academies must have due regard to the need to eliminate discrimination, harassment and victimisation and any other conduct prohibited by the Equality Act 2010; to advance equality of opportunity between those who share a relevant protected characteristic and those who do not share it and to foster good relations across all protected characteristics. This means schools/academies must </w:t>
                      </w:r>
                      <w:proofErr w:type="gramStart"/>
                      <w:r w:rsidRPr="00097614">
                        <w:rPr>
                          <w:rFonts w:cs="Arial"/>
                          <w:bCs/>
                          <w:sz w:val="22"/>
                          <w:lang w:eastAsia="en-GB"/>
                        </w:rPr>
                        <w:t>take into account</w:t>
                      </w:r>
                      <w:proofErr w:type="gramEnd"/>
                      <w:r w:rsidRPr="00097614">
                        <w:rPr>
                          <w:rFonts w:cs="Arial"/>
                          <w:bCs/>
                          <w:sz w:val="22"/>
                          <w:lang w:eastAsia="en-GB"/>
                        </w:rPr>
                        <w:t xml:space="preserve"> equality considerations when policies are being developed, adopted and implemented. </w:t>
                      </w:r>
                    </w:p>
                    <w:p w:rsidR="00DC00CA" w:rsidRDefault="00DC00CA" w:rsidP="00DC00CA">
                      <w:pPr>
                        <w:autoSpaceDE w:val="0"/>
                        <w:autoSpaceDN w:val="0"/>
                        <w:adjustRightInd w:val="0"/>
                        <w:spacing w:after="0" w:line="240" w:lineRule="auto"/>
                        <w:jc w:val="both"/>
                        <w:rPr>
                          <w:rFonts w:cs="Arial"/>
                          <w:bCs/>
                          <w:sz w:val="22"/>
                          <w:lang w:eastAsia="en-GB"/>
                        </w:rPr>
                      </w:pPr>
                    </w:p>
                    <w:p w:rsidR="00DC00CA" w:rsidRPr="00097614" w:rsidRDefault="00DC00CA" w:rsidP="00DC00CA">
                      <w:pPr>
                        <w:autoSpaceDE w:val="0"/>
                        <w:autoSpaceDN w:val="0"/>
                        <w:adjustRightInd w:val="0"/>
                        <w:spacing w:after="0" w:line="240" w:lineRule="auto"/>
                        <w:jc w:val="both"/>
                        <w:rPr>
                          <w:rFonts w:cs="Arial"/>
                          <w:sz w:val="22"/>
                        </w:rPr>
                      </w:pPr>
                      <w:r w:rsidRPr="00097614">
                        <w:rPr>
                          <w:rFonts w:cs="Arial"/>
                          <w:bCs/>
                          <w:sz w:val="22"/>
                          <w:lang w:eastAsia="en-GB"/>
                        </w:rPr>
                        <w:t xml:space="preserve">The One Education HR and People team regularly reviews all policies and procedures which are recommended to schools/academies to ensure compliance with education and employment legislation including the Equality Act 2010. Consultation with schools/academies is an important part of this review process. Headteachers, Principals and Governing Bodies are asked to contact </w:t>
                      </w:r>
                      <w:r>
                        <w:rPr>
                          <w:rFonts w:cs="Arial"/>
                          <w:bCs/>
                          <w:sz w:val="22"/>
                          <w:lang w:eastAsia="en-GB"/>
                        </w:rPr>
                        <w:t>the HR and People team via the</w:t>
                      </w:r>
                      <w:r w:rsidRPr="00097614">
                        <w:rPr>
                          <w:rFonts w:cs="Arial"/>
                          <w:bCs/>
                          <w:sz w:val="22"/>
                          <w:lang w:eastAsia="en-GB"/>
                        </w:rPr>
                        <w:t xml:space="preserve"> Helpline if they believe there are any negative equality impacts in their school/academy in relation to the application of this policy/procedure</w:t>
                      </w:r>
                      <w:r w:rsidRPr="00097614">
                        <w:rPr>
                          <w:rFonts w:cs="Arial"/>
                          <w:sz w:val="22"/>
                          <w:lang w:eastAsia="en-GB"/>
                        </w:rPr>
                        <w:t xml:space="preserve">. </w:t>
                      </w:r>
                      <w:r w:rsidRPr="00097614">
                        <w:rPr>
                          <w:rFonts w:cs="Arial"/>
                          <w:sz w:val="22"/>
                        </w:rPr>
                        <w:t xml:space="preserve">Schools should also contact HR and People team if they need to access this policy in a different format. </w:t>
                      </w:r>
                    </w:p>
                    <w:p w:rsidR="0016506C" w:rsidRPr="00AE4DF7" w:rsidRDefault="0016506C" w:rsidP="0016506C">
                      <w:pPr>
                        <w:autoSpaceDE w:val="0"/>
                        <w:autoSpaceDN w:val="0"/>
                        <w:adjustRightInd w:val="0"/>
                        <w:spacing w:after="0" w:line="240" w:lineRule="auto"/>
                        <w:jc w:val="both"/>
                        <w:rPr>
                          <w:rFonts w:cs="Arial"/>
                          <w:color w:val="000000"/>
                          <w:sz w:val="22"/>
                        </w:rPr>
                      </w:pPr>
                    </w:p>
                  </w:txbxContent>
                </v:textbox>
                <w10:wrap type="topAndBottom"/>
              </v:shape>
            </w:pict>
          </mc:Fallback>
        </mc:AlternateContent>
      </w:r>
    </w:p>
    <w:p w:rsidR="00673543" w:rsidRDefault="00673543" w:rsidP="00626800">
      <w:pPr>
        <w:keepNext/>
        <w:keepLines/>
        <w:spacing w:before="480" w:after="0" w:line="240" w:lineRule="auto"/>
        <w:jc w:val="center"/>
        <w:outlineLvl w:val="0"/>
        <w:rPr>
          <w:rFonts w:eastAsia="Times New Roman" w:cs="Times New Roman"/>
          <w:b/>
          <w:bCs/>
          <w:color w:val="4F81BD" w:themeColor="accent1"/>
          <w:sz w:val="32"/>
          <w:szCs w:val="32"/>
          <w:lang w:eastAsia="en-GB"/>
        </w:rPr>
      </w:pPr>
    </w:p>
    <w:p w:rsidR="00613B00" w:rsidRPr="003700A7" w:rsidRDefault="00613B00" w:rsidP="00626800">
      <w:pPr>
        <w:keepNext/>
        <w:keepLines/>
        <w:spacing w:before="480" w:after="0" w:line="240" w:lineRule="auto"/>
        <w:jc w:val="center"/>
        <w:outlineLvl w:val="0"/>
        <w:rPr>
          <w:rFonts w:asciiTheme="minorHAnsi" w:eastAsia="Times New Roman" w:hAnsiTheme="minorHAnsi" w:cstheme="minorHAnsi"/>
          <w:b/>
          <w:bCs/>
          <w:color w:val="000000" w:themeColor="text1"/>
          <w:sz w:val="32"/>
          <w:szCs w:val="32"/>
          <w:lang w:eastAsia="en-GB"/>
        </w:rPr>
      </w:pPr>
      <w:r w:rsidRPr="003700A7">
        <w:rPr>
          <w:rFonts w:asciiTheme="minorHAnsi" w:eastAsia="Times New Roman" w:hAnsiTheme="minorHAnsi" w:cstheme="minorHAnsi"/>
          <w:b/>
          <w:bCs/>
          <w:noProof/>
          <w:color w:val="000000" w:themeColor="text1"/>
          <w:sz w:val="32"/>
          <w:szCs w:val="32"/>
          <w:lang w:eastAsia="en-GB"/>
        </w:rPr>
        <mc:AlternateContent>
          <mc:Choice Requires="wps">
            <w:drawing>
              <wp:anchor distT="0" distB="0" distL="114300" distR="114300" simplePos="0" relativeHeight="251662336" behindDoc="0" locked="0" layoutInCell="1" allowOverlap="1">
                <wp:simplePos x="0" y="0"/>
                <wp:positionH relativeFrom="column">
                  <wp:posOffset>9030335</wp:posOffset>
                </wp:positionH>
                <wp:positionV relativeFrom="paragraph">
                  <wp:posOffset>323215</wp:posOffset>
                </wp:positionV>
                <wp:extent cx="5975985" cy="8623300"/>
                <wp:effectExtent l="0" t="0" r="24765" b="2540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5985" cy="8623300"/>
                        </a:xfrm>
                        <a:prstGeom prst="rect">
                          <a:avLst/>
                        </a:prstGeom>
                        <a:solidFill>
                          <a:srgbClr val="FFFFFF"/>
                        </a:solidFill>
                        <a:ln w="9525">
                          <a:solidFill>
                            <a:srgbClr val="000000"/>
                          </a:solidFill>
                          <a:miter lim="800000"/>
                          <a:headEnd/>
                          <a:tailEnd/>
                        </a:ln>
                      </wps:spPr>
                      <wps:txbx>
                        <w:txbxContent>
                          <w:p w:rsidR="0016506C" w:rsidRDefault="0016506C" w:rsidP="00613B0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 o:spid="_x0000_s1027" type="#_x0000_t202" style="position:absolute;left:0;text-align:left;margin-left:711.05pt;margin-top:25.45pt;width:470.55pt;height:67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">
                <v:textbox>
                  <w:txbxContent>
                    <w:p w:rsidR="0016506C" w:rsidRDefault="0016506C" w:rsidP="00613B00"/>
                  </w:txbxContent>
                </v:textbox>
              </v:shape>
            </w:pict>
          </mc:Fallback>
        </mc:AlternateContent>
      </w:r>
      <w:r w:rsidRPr="003700A7">
        <w:rPr>
          <w:rFonts w:asciiTheme="minorHAnsi" w:eastAsia="Times New Roman" w:hAnsiTheme="minorHAnsi" w:cstheme="minorHAnsi"/>
          <w:b/>
          <w:bCs/>
          <w:color w:val="000000" w:themeColor="text1"/>
          <w:sz w:val="32"/>
          <w:szCs w:val="32"/>
          <w:lang w:eastAsia="en-GB"/>
        </w:rPr>
        <w:t>Table of Contents</w:t>
      </w:r>
    </w:p>
    <w:p w:rsidR="00613B00" w:rsidRPr="003700A7" w:rsidRDefault="00613B00" w:rsidP="007C5341">
      <w:pPr>
        <w:spacing w:after="0" w:line="240" w:lineRule="auto"/>
        <w:rPr>
          <w:rFonts w:asciiTheme="minorHAnsi" w:eastAsia="Times New Roman" w:hAnsiTheme="minorHAnsi" w:cstheme="minorHAnsi"/>
          <w:color w:val="000000" w:themeColor="text1"/>
          <w:szCs w:val="24"/>
          <w:lang w:eastAsia="en-GB"/>
        </w:rPr>
      </w:pPr>
    </w:p>
    <w:p w:rsidR="00613B00" w:rsidRPr="003700A7" w:rsidRDefault="00613B00" w:rsidP="00626800">
      <w:pPr>
        <w:numPr>
          <w:ilvl w:val="0"/>
          <w:numId w:val="31"/>
        </w:numPr>
        <w:spacing w:after="0" w:line="240" w:lineRule="auto"/>
        <w:contextualSpacing/>
        <w:jc w:val="both"/>
        <w:rPr>
          <w:rFonts w:asciiTheme="minorHAnsi" w:eastAsia="Calibri" w:hAnsiTheme="minorHAnsi" w:cstheme="minorHAnsi"/>
          <w:color w:val="000000" w:themeColor="text1"/>
          <w:lang w:eastAsia="en-GB"/>
        </w:rPr>
      </w:pPr>
      <w:r w:rsidRPr="003700A7">
        <w:rPr>
          <w:rFonts w:asciiTheme="minorHAnsi" w:eastAsia="Calibri" w:hAnsiTheme="minorHAnsi" w:cstheme="minorHAnsi"/>
          <w:color w:val="000000" w:themeColor="text1"/>
          <w:lang w:eastAsia="en-GB"/>
        </w:rPr>
        <w:t>Introduction</w:t>
      </w:r>
      <w:r w:rsidR="00626800" w:rsidRPr="003700A7">
        <w:rPr>
          <w:rFonts w:asciiTheme="minorHAnsi" w:eastAsia="Calibri" w:hAnsiTheme="minorHAnsi" w:cstheme="minorHAnsi"/>
          <w:color w:val="000000" w:themeColor="text1"/>
          <w:lang w:eastAsia="en-GB"/>
        </w:rPr>
        <w:t xml:space="preserve"> ……………………………………………………………………………</w:t>
      </w:r>
      <w:r w:rsidR="00A15AEB" w:rsidRPr="003700A7">
        <w:rPr>
          <w:rFonts w:asciiTheme="minorHAnsi" w:eastAsia="Calibri" w:hAnsiTheme="minorHAnsi" w:cstheme="minorHAnsi"/>
          <w:color w:val="000000" w:themeColor="text1"/>
          <w:lang w:eastAsia="en-GB"/>
        </w:rPr>
        <w:t xml:space="preserve"> </w:t>
      </w:r>
      <w:r w:rsidR="00A15AEB" w:rsidRPr="003700A7">
        <w:rPr>
          <w:rFonts w:asciiTheme="minorHAnsi" w:eastAsia="Calibri" w:hAnsiTheme="minorHAnsi" w:cstheme="minorHAnsi"/>
          <w:color w:val="000000" w:themeColor="text1"/>
          <w:lang w:eastAsia="en-GB"/>
        </w:rPr>
        <w:tab/>
      </w:r>
      <w:r w:rsidR="00626800" w:rsidRPr="003700A7">
        <w:rPr>
          <w:rFonts w:asciiTheme="minorHAnsi" w:eastAsia="Calibri" w:hAnsiTheme="minorHAnsi" w:cstheme="minorHAnsi"/>
          <w:color w:val="000000" w:themeColor="text1"/>
          <w:lang w:eastAsia="en-GB"/>
        </w:rPr>
        <w:t>4</w:t>
      </w:r>
    </w:p>
    <w:p w:rsidR="00613B00" w:rsidRPr="003700A7" w:rsidRDefault="00613B00" w:rsidP="00626800">
      <w:pPr>
        <w:spacing w:line="240" w:lineRule="auto"/>
        <w:contextualSpacing/>
        <w:jc w:val="both"/>
        <w:rPr>
          <w:rFonts w:asciiTheme="minorHAnsi" w:eastAsia="Calibri" w:hAnsiTheme="minorHAnsi" w:cstheme="minorHAnsi"/>
          <w:color w:val="000000" w:themeColor="text1"/>
          <w:lang w:eastAsia="en-GB"/>
        </w:rPr>
      </w:pPr>
    </w:p>
    <w:p w:rsidR="00613B00" w:rsidRPr="003700A7" w:rsidRDefault="00613B00" w:rsidP="00626800">
      <w:pPr>
        <w:numPr>
          <w:ilvl w:val="0"/>
          <w:numId w:val="31"/>
        </w:numPr>
        <w:spacing w:after="0" w:line="240" w:lineRule="auto"/>
        <w:contextualSpacing/>
        <w:jc w:val="both"/>
        <w:rPr>
          <w:rFonts w:asciiTheme="minorHAnsi" w:eastAsia="Calibri" w:hAnsiTheme="minorHAnsi" w:cstheme="minorHAnsi"/>
          <w:color w:val="000000" w:themeColor="text1"/>
          <w:lang w:eastAsia="en-GB"/>
        </w:rPr>
      </w:pPr>
      <w:r w:rsidRPr="003700A7">
        <w:rPr>
          <w:rFonts w:asciiTheme="minorHAnsi" w:eastAsia="Calibri" w:hAnsiTheme="minorHAnsi" w:cstheme="minorHAnsi"/>
          <w:color w:val="000000" w:themeColor="text1"/>
          <w:lang w:eastAsia="en-GB"/>
        </w:rPr>
        <w:t>Definitions</w:t>
      </w:r>
      <w:r w:rsidR="00626800" w:rsidRPr="003700A7">
        <w:rPr>
          <w:rFonts w:asciiTheme="minorHAnsi" w:eastAsia="Calibri" w:hAnsiTheme="minorHAnsi" w:cstheme="minorHAnsi"/>
          <w:color w:val="000000" w:themeColor="text1"/>
          <w:lang w:eastAsia="en-GB"/>
        </w:rPr>
        <w:t xml:space="preserve"> ……………………………………………………………</w:t>
      </w:r>
      <w:r w:rsidR="003700A7">
        <w:rPr>
          <w:rFonts w:asciiTheme="minorHAnsi" w:eastAsia="Calibri" w:hAnsiTheme="minorHAnsi" w:cstheme="minorHAnsi"/>
          <w:color w:val="000000" w:themeColor="text1"/>
          <w:lang w:eastAsia="en-GB"/>
        </w:rPr>
        <w:t xml:space="preserve">   </w:t>
      </w:r>
      <w:r w:rsidR="00626800" w:rsidRPr="003700A7">
        <w:rPr>
          <w:rFonts w:asciiTheme="minorHAnsi" w:eastAsia="Calibri" w:hAnsiTheme="minorHAnsi" w:cstheme="minorHAnsi"/>
          <w:color w:val="000000" w:themeColor="text1"/>
          <w:lang w:eastAsia="en-GB"/>
        </w:rPr>
        <w:t>………………</w:t>
      </w:r>
      <w:r w:rsidR="00A15AEB" w:rsidRPr="003700A7">
        <w:rPr>
          <w:rFonts w:asciiTheme="minorHAnsi" w:eastAsia="Calibri" w:hAnsiTheme="minorHAnsi" w:cstheme="minorHAnsi"/>
          <w:color w:val="000000" w:themeColor="text1"/>
          <w:lang w:eastAsia="en-GB"/>
        </w:rPr>
        <w:t>..</w:t>
      </w:r>
      <w:r w:rsidR="00A15AEB" w:rsidRPr="003700A7">
        <w:rPr>
          <w:rFonts w:asciiTheme="minorHAnsi" w:eastAsia="Calibri" w:hAnsiTheme="minorHAnsi" w:cstheme="minorHAnsi"/>
          <w:color w:val="000000" w:themeColor="text1"/>
          <w:lang w:eastAsia="en-GB"/>
        </w:rPr>
        <w:tab/>
      </w:r>
      <w:r w:rsidR="00626800" w:rsidRPr="003700A7">
        <w:rPr>
          <w:rFonts w:asciiTheme="minorHAnsi" w:eastAsia="Calibri" w:hAnsiTheme="minorHAnsi" w:cstheme="minorHAnsi"/>
          <w:color w:val="000000" w:themeColor="text1"/>
          <w:lang w:eastAsia="en-GB"/>
        </w:rPr>
        <w:t>4</w:t>
      </w:r>
    </w:p>
    <w:p w:rsidR="00613B00" w:rsidRPr="003700A7" w:rsidRDefault="00613B00" w:rsidP="00626800">
      <w:pPr>
        <w:spacing w:line="240" w:lineRule="auto"/>
        <w:ind w:left="720"/>
        <w:contextualSpacing/>
        <w:jc w:val="both"/>
        <w:rPr>
          <w:rFonts w:asciiTheme="minorHAnsi" w:eastAsia="Calibri" w:hAnsiTheme="minorHAnsi" w:cstheme="minorHAnsi"/>
          <w:color w:val="000000" w:themeColor="text1"/>
          <w:lang w:eastAsia="en-GB"/>
        </w:rPr>
      </w:pPr>
    </w:p>
    <w:p w:rsidR="00613B00" w:rsidRPr="003700A7" w:rsidRDefault="00613B00" w:rsidP="00626800">
      <w:pPr>
        <w:numPr>
          <w:ilvl w:val="0"/>
          <w:numId w:val="31"/>
        </w:numPr>
        <w:spacing w:after="0" w:line="240" w:lineRule="auto"/>
        <w:contextualSpacing/>
        <w:jc w:val="both"/>
        <w:rPr>
          <w:rFonts w:asciiTheme="minorHAnsi" w:eastAsia="Calibri" w:hAnsiTheme="minorHAnsi" w:cstheme="minorHAnsi"/>
          <w:color w:val="000000" w:themeColor="text1"/>
          <w:lang w:eastAsia="en-GB"/>
        </w:rPr>
      </w:pPr>
      <w:r w:rsidRPr="003700A7">
        <w:rPr>
          <w:rFonts w:asciiTheme="minorHAnsi" w:eastAsia="Calibri" w:hAnsiTheme="minorHAnsi" w:cstheme="minorHAnsi"/>
          <w:color w:val="000000" w:themeColor="text1"/>
          <w:lang w:eastAsia="en-GB"/>
        </w:rPr>
        <w:t>Scope</w:t>
      </w:r>
      <w:r w:rsidR="00626800" w:rsidRPr="003700A7">
        <w:rPr>
          <w:rFonts w:asciiTheme="minorHAnsi" w:eastAsia="Calibri" w:hAnsiTheme="minorHAnsi" w:cstheme="minorHAnsi"/>
          <w:color w:val="000000" w:themeColor="text1"/>
          <w:lang w:eastAsia="en-GB"/>
        </w:rPr>
        <w:t xml:space="preserve"> </w:t>
      </w:r>
      <w:r w:rsidR="00A15AEB" w:rsidRPr="003700A7">
        <w:rPr>
          <w:rFonts w:asciiTheme="minorHAnsi" w:eastAsia="Calibri" w:hAnsiTheme="minorHAnsi" w:cstheme="minorHAnsi"/>
          <w:color w:val="000000" w:themeColor="text1"/>
          <w:lang w:eastAsia="en-GB"/>
        </w:rPr>
        <w:t>………………………………………………………………………………….</w:t>
      </w:r>
      <w:r w:rsidR="00A15AEB" w:rsidRPr="003700A7">
        <w:rPr>
          <w:rFonts w:asciiTheme="minorHAnsi" w:eastAsia="Calibri" w:hAnsiTheme="minorHAnsi" w:cstheme="minorHAnsi"/>
          <w:color w:val="000000" w:themeColor="text1"/>
          <w:lang w:eastAsia="en-GB"/>
        </w:rPr>
        <w:tab/>
      </w:r>
      <w:r w:rsidR="00A15AEB" w:rsidRPr="003700A7">
        <w:rPr>
          <w:rFonts w:asciiTheme="minorHAnsi" w:eastAsia="Calibri" w:hAnsiTheme="minorHAnsi" w:cstheme="minorHAnsi"/>
          <w:color w:val="000000" w:themeColor="text1"/>
          <w:lang w:eastAsia="en-GB"/>
        </w:rPr>
        <w:tab/>
      </w:r>
      <w:r w:rsidR="00626800" w:rsidRPr="003700A7">
        <w:rPr>
          <w:rFonts w:asciiTheme="minorHAnsi" w:eastAsia="Calibri" w:hAnsiTheme="minorHAnsi" w:cstheme="minorHAnsi"/>
          <w:color w:val="000000" w:themeColor="text1"/>
          <w:lang w:eastAsia="en-GB"/>
        </w:rPr>
        <w:t>5</w:t>
      </w:r>
    </w:p>
    <w:p w:rsidR="00613B00" w:rsidRPr="003700A7" w:rsidRDefault="00613B00" w:rsidP="00626800">
      <w:pPr>
        <w:spacing w:line="240" w:lineRule="auto"/>
        <w:contextualSpacing/>
        <w:jc w:val="both"/>
        <w:rPr>
          <w:rFonts w:asciiTheme="minorHAnsi" w:eastAsia="Calibri" w:hAnsiTheme="minorHAnsi" w:cstheme="minorHAnsi"/>
          <w:color w:val="000000" w:themeColor="text1"/>
          <w:lang w:eastAsia="en-GB"/>
        </w:rPr>
      </w:pPr>
    </w:p>
    <w:p w:rsidR="00613B00" w:rsidRPr="003700A7" w:rsidRDefault="00613B00" w:rsidP="00626800">
      <w:pPr>
        <w:numPr>
          <w:ilvl w:val="0"/>
          <w:numId w:val="31"/>
        </w:numPr>
        <w:spacing w:after="0" w:line="240" w:lineRule="auto"/>
        <w:contextualSpacing/>
        <w:jc w:val="both"/>
        <w:rPr>
          <w:rFonts w:asciiTheme="minorHAnsi" w:eastAsia="Calibri" w:hAnsiTheme="minorHAnsi" w:cstheme="minorHAnsi"/>
          <w:color w:val="000000" w:themeColor="text1"/>
          <w:lang w:eastAsia="en-GB"/>
        </w:rPr>
      </w:pPr>
      <w:r w:rsidRPr="003700A7">
        <w:rPr>
          <w:rFonts w:asciiTheme="minorHAnsi" w:eastAsia="Calibri" w:hAnsiTheme="minorHAnsi" w:cstheme="minorHAnsi"/>
          <w:color w:val="000000" w:themeColor="text1"/>
          <w:lang w:eastAsia="en-GB"/>
        </w:rPr>
        <w:t>How to Raise a Concern</w:t>
      </w:r>
      <w:r w:rsidR="00626800" w:rsidRPr="003700A7">
        <w:rPr>
          <w:rFonts w:asciiTheme="minorHAnsi" w:eastAsia="Calibri" w:hAnsiTheme="minorHAnsi" w:cstheme="minorHAnsi"/>
          <w:color w:val="000000" w:themeColor="text1"/>
          <w:lang w:eastAsia="en-GB"/>
        </w:rPr>
        <w:t xml:space="preserve"> </w:t>
      </w:r>
      <w:r w:rsidR="00A15AEB" w:rsidRPr="003700A7">
        <w:rPr>
          <w:rFonts w:asciiTheme="minorHAnsi" w:eastAsia="Calibri" w:hAnsiTheme="minorHAnsi" w:cstheme="minorHAnsi"/>
          <w:color w:val="000000" w:themeColor="text1"/>
          <w:lang w:eastAsia="en-GB"/>
        </w:rPr>
        <w:t>………………………………………………………...</w:t>
      </w:r>
      <w:proofErr w:type="gramStart"/>
      <w:r w:rsidR="00A15AEB" w:rsidRPr="003700A7">
        <w:rPr>
          <w:rFonts w:asciiTheme="minorHAnsi" w:eastAsia="Calibri" w:hAnsiTheme="minorHAnsi" w:cstheme="minorHAnsi"/>
          <w:color w:val="000000" w:themeColor="text1"/>
          <w:lang w:eastAsia="en-GB"/>
        </w:rPr>
        <w:t>…..</w:t>
      </w:r>
      <w:proofErr w:type="gramEnd"/>
      <w:r w:rsidR="00A15AEB" w:rsidRPr="003700A7">
        <w:rPr>
          <w:rFonts w:asciiTheme="minorHAnsi" w:eastAsia="Calibri" w:hAnsiTheme="minorHAnsi" w:cstheme="minorHAnsi"/>
          <w:color w:val="000000" w:themeColor="text1"/>
          <w:lang w:eastAsia="en-GB"/>
        </w:rPr>
        <w:tab/>
      </w:r>
      <w:r w:rsidR="00626800" w:rsidRPr="003700A7">
        <w:rPr>
          <w:rFonts w:asciiTheme="minorHAnsi" w:eastAsia="Calibri" w:hAnsiTheme="minorHAnsi" w:cstheme="minorHAnsi"/>
          <w:color w:val="000000" w:themeColor="text1"/>
          <w:lang w:eastAsia="en-GB"/>
        </w:rPr>
        <w:t>6</w:t>
      </w:r>
    </w:p>
    <w:p w:rsidR="00613B00" w:rsidRPr="003700A7" w:rsidRDefault="00613B00" w:rsidP="00626800">
      <w:pPr>
        <w:spacing w:line="240" w:lineRule="auto"/>
        <w:ind w:left="720"/>
        <w:contextualSpacing/>
        <w:jc w:val="both"/>
        <w:rPr>
          <w:rFonts w:asciiTheme="minorHAnsi" w:eastAsia="Calibri" w:hAnsiTheme="minorHAnsi" w:cstheme="minorHAnsi"/>
          <w:color w:val="000000" w:themeColor="text1"/>
          <w:lang w:eastAsia="en-GB"/>
        </w:rPr>
      </w:pPr>
    </w:p>
    <w:p w:rsidR="00613B00" w:rsidRPr="003700A7" w:rsidRDefault="00613B00" w:rsidP="00626800">
      <w:pPr>
        <w:numPr>
          <w:ilvl w:val="0"/>
          <w:numId w:val="31"/>
        </w:numPr>
        <w:spacing w:after="0" w:line="240" w:lineRule="auto"/>
        <w:contextualSpacing/>
        <w:jc w:val="both"/>
        <w:rPr>
          <w:rFonts w:asciiTheme="minorHAnsi" w:eastAsia="Calibri" w:hAnsiTheme="minorHAnsi" w:cstheme="minorHAnsi"/>
          <w:color w:val="000000" w:themeColor="text1"/>
          <w:lang w:eastAsia="en-GB"/>
        </w:rPr>
      </w:pPr>
      <w:r w:rsidRPr="003700A7">
        <w:rPr>
          <w:rFonts w:asciiTheme="minorHAnsi" w:eastAsia="Calibri" w:hAnsiTheme="minorHAnsi" w:cstheme="minorHAnsi"/>
          <w:color w:val="000000" w:themeColor="text1"/>
          <w:lang w:eastAsia="en-GB"/>
        </w:rPr>
        <w:t>How the School will Respond</w:t>
      </w:r>
      <w:r w:rsidR="00626800" w:rsidRPr="003700A7">
        <w:rPr>
          <w:rFonts w:asciiTheme="minorHAnsi" w:eastAsia="Calibri" w:hAnsiTheme="minorHAnsi" w:cstheme="minorHAnsi"/>
          <w:color w:val="000000" w:themeColor="text1"/>
          <w:lang w:eastAsia="en-GB"/>
        </w:rPr>
        <w:t xml:space="preserve"> </w:t>
      </w:r>
      <w:r w:rsidR="00A15AEB" w:rsidRPr="003700A7">
        <w:rPr>
          <w:rFonts w:asciiTheme="minorHAnsi" w:eastAsia="Calibri" w:hAnsiTheme="minorHAnsi" w:cstheme="minorHAnsi"/>
          <w:color w:val="000000" w:themeColor="text1"/>
          <w:lang w:eastAsia="en-GB"/>
        </w:rPr>
        <w:t>……………………………………………………….</w:t>
      </w:r>
      <w:r w:rsidR="00A15AEB" w:rsidRPr="003700A7">
        <w:rPr>
          <w:rFonts w:asciiTheme="minorHAnsi" w:eastAsia="Calibri" w:hAnsiTheme="minorHAnsi" w:cstheme="minorHAnsi"/>
          <w:color w:val="000000" w:themeColor="text1"/>
          <w:lang w:eastAsia="en-GB"/>
        </w:rPr>
        <w:tab/>
      </w:r>
      <w:r w:rsidR="00626800" w:rsidRPr="003700A7">
        <w:rPr>
          <w:rFonts w:asciiTheme="minorHAnsi" w:eastAsia="Calibri" w:hAnsiTheme="minorHAnsi" w:cstheme="minorHAnsi"/>
          <w:color w:val="000000" w:themeColor="text1"/>
          <w:lang w:eastAsia="en-GB"/>
        </w:rPr>
        <w:t>6</w:t>
      </w:r>
    </w:p>
    <w:p w:rsidR="00613B00" w:rsidRPr="003700A7" w:rsidRDefault="00613B00" w:rsidP="00626800">
      <w:pPr>
        <w:spacing w:line="240" w:lineRule="auto"/>
        <w:contextualSpacing/>
        <w:jc w:val="both"/>
        <w:rPr>
          <w:rFonts w:asciiTheme="minorHAnsi" w:eastAsia="Calibri" w:hAnsiTheme="minorHAnsi" w:cstheme="minorHAnsi"/>
          <w:color w:val="000000" w:themeColor="text1"/>
          <w:lang w:eastAsia="en-GB"/>
        </w:rPr>
      </w:pPr>
    </w:p>
    <w:p w:rsidR="00613B00" w:rsidRPr="003700A7" w:rsidRDefault="00613B00" w:rsidP="00626800">
      <w:pPr>
        <w:numPr>
          <w:ilvl w:val="0"/>
          <w:numId w:val="31"/>
        </w:numPr>
        <w:spacing w:after="0" w:line="240" w:lineRule="auto"/>
        <w:contextualSpacing/>
        <w:jc w:val="both"/>
        <w:rPr>
          <w:rFonts w:asciiTheme="minorHAnsi" w:eastAsia="Calibri" w:hAnsiTheme="minorHAnsi" w:cstheme="minorHAnsi"/>
          <w:color w:val="000000" w:themeColor="text1"/>
          <w:lang w:eastAsia="en-GB"/>
        </w:rPr>
      </w:pPr>
      <w:r w:rsidRPr="003700A7">
        <w:rPr>
          <w:rFonts w:asciiTheme="minorHAnsi" w:eastAsia="Calibri" w:hAnsiTheme="minorHAnsi" w:cstheme="minorHAnsi"/>
          <w:color w:val="000000" w:themeColor="text1"/>
          <w:lang w:eastAsia="en-GB"/>
        </w:rPr>
        <w:t>The Investigation Process</w:t>
      </w:r>
      <w:r w:rsidR="00626800" w:rsidRPr="003700A7">
        <w:rPr>
          <w:rFonts w:asciiTheme="minorHAnsi" w:eastAsia="Calibri" w:hAnsiTheme="minorHAnsi" w:cstheme="minorHAnsi"/>
          <w:color w:val="000000" w:themeColor="text1"/>
          <w:lang w:eastAsia="en-GB"/>
        </w:rPr>
        <w:t xml:space="preserve"> </w:t>
      </w:r>
      <w:r w:rsidR="00A15AEB" w:rsidRPr="003700A7">
        <w:rPr>
          <w:rFonts w:asciiTheme="minorHAnsi" w:eastAsia="Calibri" w:hAnsiTheme="minorHAnsi" w:cstheme="minorHAnsi"/>
          <w:color w:val="000000" w:themeColor="text1"/>
          <w:lang w:eastAsia="en-GB"/>
        </w:rPr>
        <w:t>…………………………………………………………...</w:t>
      </w:r>
      <w:r w:rsidR="00A15AEB" w:rsidRPr="003700A7">
        <w:rPr>
          <w:rFonts w:asciiTheme="minorHAnsi" w:eastAsia="Calibri" w:hAnsiTheme="minorHAnsi" w:cstheme="minorHAnsi"/>
          <w:color w:val="000000" w:themeColor="text1"/>
          <w:lang w:eastAsia="en-GB"/>
        </w:rPr>
        <w:tab/>
      </w:r>
      <w:r w:rsidR="00626800" w:rsidRPr="003700A7">
        <w:rPr>
          <w:rFonts w:asciiTheme="minorHAnsi" w:eastAsia="Calibri" w:hAnsiTheme="minorHAnsi" w:cstheme="minorHAnsi"/>
          <w:color w:val="000000" w:themeColor="text1"/>
          <w:lang w:eastAsia="en-GB"/>
        </w:rPr>
        <w:t>7</w:t>
      </w:r>
    </w:p>
    <w:p w:rsidR="00613B00" w:rsidRPr="003700A7" w:rsidRDefault="00613B00" w:rsidP="00626800">
      <w:pPr>
        <w:spacing w:line="240" w:lineRule="auto"/>
        <w:ind w:left="720"/>
        <w:contextualSpacing/>
        <w:jc w:val="both"/>
        <w:rPr>
          <w:rFonts w:asciiTheme="minorHAnsi" w:eastAsia="Calibri" w:hAnsiTheme="minorHAnsi" w:cstheme="minorHAnsi"/>
          <w:color w:val="000000" w:themeColor="text1"/>
          <w:lang w:eastAsia="en-GB"/>
        </w:rPr>
      </w:pPr>
    </w:p>
    <w:p w:rsidR="00613B00" w:rsidRPr="003700A7" w:rsidRDefault="00613B00" w:rsidP="00626800">
      <w:pPr>
        <w:numPr>
          <w:ilvl w:val="0"/>
          <w:numId w:val="31"/>
        </w:numPr>
        <w:spacing w:after="0" w:line="240" w:lineRule="auto"/>
        <w:contextualSpacing/>
        <w:jc w:val="both"/>
        <w:rPr>
          <w:rFonts w:asciiTheme="minorHAnsi" w:eastAsia="Calibri" w:hAnsiTheme="minorHAnsi" w:cstheme="minorHAnsi"/>
          <w:color w:val="000000" w:themeColor="text1"/>
          <w:lang w:eastAsia="en-GB"/>
        </w:rPr>
      </w:pPr>
      <w:r w:rsidRPr="003700A7">
        <w:rPr>
          <w:rFonts w:asciiTheme="minorHAnsi" w:eastAsia="Calibri" w:hAnsiTheme="minorHAnsi" w:cstheme="minorHAnsi"/>
          <w:color w:val="000000" w:themeColor="text1"/>
          <w:lang w:eastAsia="en-GB"/>
        </w:rPr>
        <w:t>Outcome of the Investigation</w:t>
      </w:r>
      <w:r w:rsidR="00626800" w:rsidRPr="003700A7">
        <w:rPr>
          <w:rFonts w:asciiTheme="minorHAnsi" w:eastAsia="Calibri" w:hAnsiTheme="minorHAnsi" w:cstheme="minorHAnsi"/>
          <w:color w:val="000000" w:themeColor="text1"/>
          <w:lang w:eastAsia="en-GB"/>
        </w:rPr>
        <w:t xml:space="preserve"> </w:t>
      </w:r>
      <w:r w:rsidR="00A15AEB" w:rsidRPr="003700A7">
        <w:rPr>
          <w:rFonts w:asciiTheme="minorHAnsi" w:eastAsia="Calibri" w:hAnsiTheme="minorHAnsi" w:cstheme="minorHAnsi"/>
          <w:color w:val="000000" w:themeColor="text1"/>
          <w:lang w:eastAsia="en-GB"/>
        </w:rPr>
        <w:t>……………………………………………………</w:t>
      </w:r>
      <w:proofErr w:type="gramStart"/>
      <w:r w:rsidR="00A15AEB" w:rsidRPr="003700A7">
        <w:rPr>
          <w:rFonts w:asciiTheme="minorHAnsi" w:eastAsia="Calibri" w:hAnsiTheme="minorHAnsi" w:cstheme="minorHAnsi"/>
          <w:color w:val="000000" w:themeColor="text1"/>
          <w:lang w:eastAsia="en-GB"/>
        </w:rPr>
        <w:t>…..</w:t>
      </w:r>
      <w:proofErr w:type="gramEnd"/>
      <w:r w:rsidR="00A15AEB" w:rsidRPr="003700A7">
        <w:rPr>
          <w:rFonts w:asciiTheme="minorHAnsi" w:eastAsia="Calibri" w:hAnsiTheme="minorHAnsi" w:cstheme="minorHAnsi"/>
          <w:color w:val="000000" w:themeColor="text1"/>
          <w:lang w:eastAsia="en-GB"/>
        </w:rPr>
        <w:tab/>
      </w:r>
      <w:r w:rsidR="00626800" w:rsidRPr="003700A7">
        <w:rPr>
          <w:rFonts w:asciiTheme="minorHAnsi" w:eastAsia="Calibri" w:hAnsiTheme="minorHAnsi" w:cstheme="minorHAnsi"/>
          <w:color w:val="000000" w:themeColor="text1"/>
          <w:lang w:eastAsia="en-GB"/>
        </w:rPr>
        <w:t>8</w:t>
      </w:r>
    </w:p>
    <w:p w:rsidR="00613B00" w:rsidRPr="003700A7" w:rsidRDefault="00613B00" w:rsidP="00626800">
      <w:pPr>
        <w:spacing w:line="240" w:lineRule="auto"/>
        <w:contextualSpacing/>
        <w:jc w:val="both"/>
        <w:rPr>
          <w:rFonts w:asciiTheme="minorHAnsi" w:eastAsia="Calibri" w:hAnsiTheme="minorHAnsi" w:cstheme="minorHAnsi"/>
          <w:color w:val="000000" w:themeColor="text1"/>
          <w:lang w:eastAsia="en-GB"/>
        </w:rPr>
      </w:pPr>
    </w:p>
    <w:p w:rsidR="00613B00" w:rsidRPr="003700A7" w:rsidRDefault="00613B00" w:rsidP="00626800">
      <w:pPr>
        <w:numPr>
          <w:ilvl w:val="0"/>
          <w:numId w:val="31"/>
        </w:numPr>
        <w:spacing w:after="0" w:line="240" w:lineRule="auto"/>
        <w:contextualSpacing/>
        <w:jc w:val="both"/>
        <w:rPr>
          <w:rFonts w:asciiTheme="minorHAnsi" w:eastAsia="Calibri" w:hAnsiTheme="minorHAnsi" w:cstheme="minorHAnsi"/>
          <w:color w:val="000000" w:themeColor="text1"/>
          <w:lang w:eastAsia="en-GB"/>
        </w:rPr>
      </w:pPr>
      <w:r w:rsidRPr="003700A7">
        <w:rPr>
          <w:rFonts w:asciiTheme="minorHAnsi" w:eastAsia="Calibri" w:hAnsiTheme="minorHAnsi" w:cstheme="minorHAnsi"/>
          <w:color w:val="000000" w:themeColor="text1"/>
          <w:lang w:eastAsia="en-GB"/>
        </w:rPr>
        <w:t>Recording Whistleblowing Complaints</w:t>
      </w:r>
      <w:r w:rsidR="00626800" w:rsidRPr="003700A7">
        <w:rPr>
          <w:rFonts w:asciiTheme="minorHAnsi" w:eastAsia="Calibri" w:hAnsiTheme="minorHAnsi" w:cstheme="minorHAnsi"/>
          <w:color w:val="000000" w:themeColor="text1"/>
          <w:lang w:eastAsia="en-GB"/>
        </w:rPr>
        <w:t xml:space="preserve"> </w:t>
      </w:r>
      <w:r w:rsidR="00A15AEB" w:rsidRPr="003700A7">
        <w:rPr>
          <w:rFonts w:asciiTheme="minorHAnsi" w:eastAsia="Calibri" w:hAnsiTheme="minorHAnsi" w:cstheme="minorHAnsi"/>
          <w:color w:val="000000" w:themeColor="text1"/>
          <w:lang w:eastAsia="en-GB"/>
        </w:rPr>
        <w:t>…………………………………………</w:t>
      </w:r>
      <w:proofErr w:type="gramStart"/>
      <w:r w:rsidR="00A15AEB" w:rsidRPr="003700A7">
        <w:rPr>
          <w:rFonts w:asciiTheme="minorHAnsi" w:eastAsia="Calibri" w:hAnsiTheme="minorHAnsi" w:cstheme="minorHAnsi"/>
          <w:color w:val="000000" w:themeColor="text1"/>
          <w:lang w:eastAsia="en-GB"/>
        </w:rPr>
        <w:t>…..</w:t>
      </w:r>
      <w:proofErr w:type="gramEnd"/>
      <w:r w:rsidR="00A15AEB" w:rsidRPr="003700A7">
        <w:rPr>
          <w:rFonts w:asciiTheme="minorHAnsi" w:eastAsia="Calibri" w:hAnsiTheme="minorHAnsi" w:cstheme="minorHAnsi"/>
          <w:color w:val="000000" w:themeColor="text1"/>
          <w:lang w:eastAsia="en-GB"/>
        </w:rPr>
        <w:tab/>
      </w:r>
      <w:r w:rsidR="00626800" w:rsidRPr="003700A7">
        <w:rPr>
          <w:rFonts w:asciiTheme="minorHAnsi" w:eastAsia="Calibri" w:hAnsiTheme="minorHAnsi" w:cstheme="minorHAnsi"/>
          <w:color w:val="000000" w:themeColor="text1"/>
          <w:lang w:eastAsia="en-GB"/>
        </w:rPr>
        <w:t>9</w:t>
      </w:r>
    </w:p>
    <w:p w:rsidR="00613B00" w:rsidRPr="003700A7" w:rsidRDefault="00613B00" w:rsidP="00626800">
      <w:pPr>
        <w:spacing w:line="240" w:lineRule="auto"/>
        <w:ind w:left="720"/>
        <w:contextualSpacing/>
        <w:jc w:val="both"/>
        <w:rPr>
          <w:rFonts w:asciiTheme="minorHAnsi" w:eastAsia="Calibri" w:hAnsiTheme="minorHAnsi" w:cstheme="minorHAnsi"/>
          <w:color w:val="000000" w:themeColor="text1"/>
          <w:lang w:eastAsia="en-GB"/>
        </w:rPr>
      </w:pPr>
    </w:p>
    <w:p w:rsidR="00613B00" w:rsidRPr="003700A7" w:rsidRDefault="00613B00" w:rsidP="00626800">
      <w:pPr>
        <w:numPr>
          <w:ilvl w:val="0"/>
          <w:numId w:val="31"/>
        </w:numPr>
        <w:spacing w:after="0" w:line="240" w:lineRule="auto"/>
        <w:contextualSpacing/>
        <w:jc w:val="both"/>
        <w:rPr>
          <w:rFonts w:asciiTheme="minorHAnsi" w:eastAsia="Calibri" w:hAnsiTheme="minorHAnsi" w:cstheme="minorHAnsi"/>
          <w:color w:val="000000" w:themeColor="text1"/>
          <w:lang w:eastAsia="en-GB"/>
        </w:rPr>
      </w:pPr>
      <w:r w:rsidRPr="003700A7">
        <w:rPr>
          <w:rFonts w:asciiTheme="minorHAnsi" w:eastAsia="Calibri" w:hAnsiTheme="minorHAnsi" w:cstheme="minorHAnsi"/>
          <w:color w:val="000000" w:themeColor="text1"/>
          <w:lang w:eastAsia="en-GB"/>
        </w:rPr>
        <w:t>Anonymous Concerns</w:t>
      </w:r>
      <w:r w:rsidR="00626800" w:rsidRPr="003700A7">
        <w:rPr>
          <w:rFonts w:asciiTheme="minorHAnsi" w:eastAsia="Calibri" w:hAnsiTheme="minorHAnsi" w:cstheme="minorHAnsi"/>
          <w:color w:val="000000" w:themeColor="text1"/>
          <w:lang w:eastAsia="en-GB"/>
        </w:rPr>
        <w:t xml:space="preserve"> </w:t>
      </w:r>
      <w:r w:rsidR="00A15AEB" w:rsidRPr="003700A7">
        <w:rPr>
          <w:rFonts w:asciiTheme="minorHAnsi" w:eastAsia="Calibri" w:hAnsiTheme="minorHAnsi" w:cstheme="minorHAnsi"/>
          <w:color w:val="000000" w:themeColor="text1"/>
          <w:lang w:eastAsia="en-GB"/>
        </w:rPr>
        <w:t>………………………………………………………………</w:t>
      </w:r>
      <w:r w:rsidR="003700A7">
        <w:rPr>
          <w:rFonts w:asciiTheme="minorHAnsi" w:eastAsia="Calibri" w:hAnsiTheme="minorHAnsi" w:cstheme="minorHAnsi"/>
          <w:color w:val="000000" w:themeColor="text1"/>
          <w:lang w:eastAsia="en-GB"/>
        </w:rPr>
        <w:t>…….</w:t>
      </w:r>
      <w:r w:rsidR="00A15AEB" w:rsidRPr="003700A7">
        <w:rPr>
          <w:rFonts w:asciiTheme="minorHAnsi" w:eastAsia="Calibri" w:hAnsiTheme="minorHAnsi" w:cstheme="minorHAnsi"/>
          <w:color w:val="000000" w:themeColor="text1"/>
          <w:lang w:eastAsia="en-GB"/>
        </w:rPr>
        <w:tab/>
      </w:r>
      <w:r w:rsidR="00626800" w:rsidRPr="003700A7">
        <w:rPr>
          <w:rFonts w:asciiTheme="minorHAnsi" w:eastAsia="Calibri" w:hAnsiTheme="minorHAnsi" w:cstheme="minorHAnsi"/>
          <w:color w:val="000000" w:themeColor="text1"/>
          <w:lang w:eastAsia="en-GB"/>
        </w:rPr>
        <w:t>9</w:t>
      </w:r>
    </w:p>
    <w:p w:rsidR="00613B00" w:rsidRPr="003700A7" w:rsidRDefault="00613B00" w:rsidP="00626800">
      <w:pPr>
        <w:spacing w:line="240" w:lineRule="auto"/>
        <w:ind w:left="720"/>
        <w:contextualSpacing/>
        <w:jc w:val="both"/>
        <w:rPr>
          <w:rFonts w:asciiTheme="minorHAnsi" w:eastAsia="Calibri" w:hAnsiTheme="minorHAnsi" w:cstheme="minorHAnsi"/>
          <w:color w:val="000000" w:themeColor="text1"/>
          <w:lang w:eastAsia="en-GB"/>
        </w:rPr>
      </w:pPr>
    </w:p>
    <w:p w:rsidR="00613B00" w:rsidRPr="003700A7" w:rsidRDefault="00A15AEB" w:rsidP="00626800">
      <w:pPr>
        <w:numPr>
          <w:ilvl w:val="0"/>
          <w:numId w:val="31"/>
        </w:numPr>
        <w:spacing w:after="0" w:line="240" w:lineRule="auto"/>
        <w:contextualSpacing/>
        <w:jc w:val="both"/>
        <w:rPr>
          <w:rFonts w:asciiTheme="minorHAnsi" w:eastAsia="Calibri" w:hAnsiTheme="minorHAnsi" w:cstheme="minorHAnsi"/>
          <w:color w:val="000000" w:themeColor="text1"/>
          <w:lang w:eastAsia="en-GB"/>
        </w:rPr>
      </w:pPr>
      <w:r w:rsidRPr="003700A7">
        <w:rPr>
          <w:rFonts w:asciiTheme="minorHAnsi" w:eastAsia="Calibri" w:hAnsiTheme="minorHAnsi" w:cstheme="minorHAnsi"/>
          <w:color w:val="000000" w:themeColor="text1"/>
          <w:lang w:eastAsia="en-GB"/>
        </w:rPr>
        <w:t xml:space="preserve"> </w:t>
      </w:r>
      <w:r w:rsidR="00613B00" w:rsidRPr="003700A7">
        <w:rPr>
          <w:rFonts w:asciiTheme="minorHAnsi" w:eastAsia="Calibri" w:hAnsiTheme="minorHAnsi" w:cstheme="minorHAnsi"/>
          <w:color w:val="000000" w:themeColor="text1"/>
          <w:lang w:eastAsia="en-GB"/>
        </w:rPr>
        <w:t>False and Malicious Allegations</w:t>
      </w:r>
      <w:r w:rsidR="00626800" w:rsidRPr="003700A7">
        <w:rPr>
          <w:rFonts w:asciiTheme="minorHAnsi" w:eastAsia="Calibri" w:hAnsiTheme="minorHAnsi" w:cstheme="minorHAnsi"/>
          <w:color w:val="000000" w:themeColor="text1"/>
          <w:lang w:eastAsia="en-GB"/>
        </w:rPr>
        <w:t xml:space="preserve"> </w:t>
      </w:r>
      <w:r w:rsidRPr="003700A7">
        <w:rPr>
          <w:rFonts w:asciiTheme="minorHAnsi" w:eastAsia="Calibri" w:hAnsiTheme="minorHAnsi" w:cstheme="minorHAnsi"/>
          <w:color w:val="000000" w:themeColor="text1"/>
          <w:lang w:eastAsia="en-GB"/>
        </w:rPr>
        <w:t>…………………………………………………….</w:t>
      </w:r>
      <w:r w:rsidRPr="003700A7">
        <w:rPr>
          <w:rFonts w:asciiTheme="minorHAnsi" w:eastAsia="Calibri" w:hAnsiTheme="minorHAnsi" w:cstheme="minorHAnsi"/>
          <w:color w:val="000000" w:themeColor="text1"/>
          <w:lang w:eastAsia="en-GB"/>
        </w:rPr>
        <w:tab/>
      </w:r>
      <w:r w:rsidR="00626800" w:rsidRPr="003700A7">
        <w:rPr>
          <w:rFonts w:asciiTheme="minorHAnsi" w:eastAsia="Calibri" w:hAnsiTheme="minorHAnsi" w:cstheme="minorHAnsi"/>
          <w:color w:val="000000" w:themeColor="text1"/>
          <w:lang w:eastAsia="en-GB"/>
        </w:rPr>
        <w:t>9</w:t>
      </w:r>
    </w:p>
    <w:p w:rsidR="00613B00" w:rsidRPr="003700A7" w:rsidRDefault="00613B00" w:rsidP="00626800">
      <w:pPr>
        <w:spacing w:line="240" w:lineRule="auto"/>
        <w:ind w:left="720"/>
        <w:contextualSpacing/>
        <w:jc w:val="both"/>
        <w:rPr>
          <w:rFonts w:asciiTheme="minorHAnsi" w:eastAsia="Calibri" w:hAnsiTheme="minorHAnsi" w:cstheme="minorHAnsi"/>
          <w:color w:val="000000" w:themeColor="text1"/>
          <w:lang w:eastAsia="en-GB"/>
        </w:rPr>
      </w:pPr>
    </w:p>
    <w:p w:rsidR="00613B00" w:rsidRPr="003700A7" w:rsidRDefault="00A15AEB" w:rsidP="00626800">
      <w:pPr>
        <w:numPr>
          <w:ilvl w:val="0"/>
          <w:numId w:val="31"/>
        </w:numPr>
        <w:spacing w:after="0" w:line="240" w:lineRule="auto"/>
        <w:contextualSpacing/>
        <w:jc w:val="both"/>
        <w:rPr>
          <w:rFonts w:asciiTheme="minorHAnsi" w:eastAsia="Calibri" w:hAnsiTheme="minorHAnsi" w:cstheme="minorHAnsi"/>
          <w:color w:val="000000" w:themeColor="text1"/>
          <w:lang w:eastAsia="en-GB"/>
        </w:rPr>
      </w:pPr>
      <w:r w:rsidRPr="003700A7">
        <w:rPr>
          <w:rFonts w:asciiTheme="minorHAnsi" w:eastAsia="Calibri" w:hAnsiTheme="minorHAnsi" w:cstheme="minorHAnsi"/>
          <w:color w:val="000000" w:themeColor="text1"/>
          <w:lang w:eastAsia="en-GB"/>
        </w:rPr>
        <w:t xml:space="preserve"> </w:t>
      </w:r>
      <w:r w:rsidR="00613B00" w:rsidRPr="003700A7">
        <w:rPr>
          <w:rFonts w:asciiTheme="minorHAnsi" w:eastAsia="Calibri" w:hAnsiTheme="minorHAnsi" w:cstheme="minorHAnsi"/>
          <w:color w:val="000000" w:themeColor="text1"/>
          <w:lang w:eastAsia="en-GB"/>
        </w:rPr>
        <w:t>Harassment and Victimisation</w:t>
      </w:r>
      <w:r w:rsidR="00626800" w:rsidRPr="003700A7">
        <w:rPr>
          <w:rFonts w:asciiTheme="minorHAnsi" w:eastAsia="Calibri" w:hAnsiTheme="minorHAnsi" w:cstheme="minorHAnsi"/>
          <w:color w:val="000000" w:themeColor="text1"/>
          <w:lang w:eastAsia="en-GB"/>
        </w:rPr>
        <w:t xml:space="preserve"> </w:t>
      </w:r>
      <w:r w:rsidRPr="003700A7">
        <w:rPr>
          <w:rFonts w:asciiTheme="minorHAnsi" w:eastAsia="Calibri" w:hAnsiTheme="minorHAnsi" w:cstheme="minorHAnsi"/>
          <w:color w:val="000000" w:themeColor="text1"/>
          <w:lang w:eastAsia="en-GB"/>
        </w:rPr>
        <w:t>………………………………………………………</w:t>
      </w:r>
      <w:r w:rsidRPr="003700A7">
        <w:rPr>
          <w:rFonts w:asciiTheme="minorHAnsi" w:eastAsia="Calibri" w:hAnsiTheme="minorHAnsi" w:cstheme="minorHAnsi"/>
          <w:color w:val="000000" w:themeColor="text1"/>
          <w:lang w:eastAsia="en-GB"/>
        </w:rPr>
        <w:tab/>
      </w:r>
      <w:r w:rsidR="00626800" w:rsidRPr="003700A7">
        <w:rPr>
          <w:rFonts w:asciiTheme="minorHAnsi" w:eastAsia="Calibri" w:hAnsiTheme="minorHAnsi" w:cstheme="minorHAnsi"/>
          <w:color w:val="000000" w:themeColor="text1"/>
          <w:lang w:eastAsia="en-GB"/>
        </w:rPr>
        <w:t>9</w:t>
      </w:r>
    </w:p>
    <w:p w:rsidR="00613B00" w:rsidRPr="003700A7" w:rsidRDefault="00613B00" w:rsidP="00626800">
      <w:pPr>
        <w:spacing w:line="240" w:lineRule="auto"/>
        <w:ind w:left="720"/>
        <w:contextualSpacing/>
        <w:jc w:val="both"/>
        <w:rPr>
          <w:rFonts w:asciiTheme="minorHAnsi" w:eastAsia="Calibri" w:hAnsiTheme="minorHAnsi" w:cstheme="minorHAnsi"/>
          <w:color w:val="000000" w:themeColor="text1"/>
          <w:lang w:eastAsia="en-GB"/>
        </w:rPr>
      </w:pPr>
    </w:p>
    <w:p w:rsidR="00613B00" w:rsidRPr="003700A7" w:rsidRDefault="00A15AEB" w:rsidP="00626800">
      <w:pPr>
        <w:numPr>
          <w:ilvl w:val="0"/>
          <w:numId w:val="31"/>
        </w:numPr>
        <w:spacing w:after="0" w:line="240" w:lineRule="auto"/>
        <w:contextualSpacing/>
        <w:jc w:val="both"/>
        <w:rPr>
          <w:rFonts w:asciiTheme="minorHAnsi" w:eastAsia="Calibri" w:hAnsiTheme="minorHAnsi" w:cstheme="minorHAnsi"/>
          <w:color w:val="000000" w:themeColor="text1"/>
          <w:lang w:eastAsia="en-GB"/>
        </w:rPr>
      </w:pPr>
      <w:r w:rsidRPr="003700A7">
        <w:rPr>
          <w:rFonts w:asciiTheme="minorHAnsi" w:eastAsia="Calibri" w:hAnsiTheme="minorHAnsi" w:cstheme="minorHAnsi"/>
          <w:color w:val="000000" w:themeColor="text1"/>
          <w:lang w:eastAsia="en-GB"/>
        </w:rPr>
        <w:t xml:space="preserve"> </w:t>
      </w:r>
      <w:r w:rsidR="00613B00" w:rsidRPr="003700A7">
        <w:rPr>
          <w:rFonts w:asciiTheme="minorHAnsi" w:eastAsia="Calibri" w:hAnsiTheme="minorHAnsi" w:cstheme="minorHAnsi"/>
          <w:color w:val="000000" w:themeColor="text1"/>
          <w:lang w:eastAsia="en-GB"/>
        </w:rPr>
        <w:t>Concerns about Safeguarding</w:t>
      </w:r>
      <w:r w:rsidR="00626800" w:rsidRPr="003700A7">
        <w:rPr>
          <w:rFonts w:asciiTheme="minorHAnsi" w:eastAsia="Calibri" w:hAnsiTheme="minorHAnsi" w:cstheme="minorHAnsi"/>
          <w:color w:val="000000" w:themeColor="text1"/>
          <w:lang w:eastAsia="en-GB"/>
        </w:rPr>
        <w:t xml:space="preserve"> </w:t>
      </w:r>
      <w:r w:rsidRPr="003700A7">
        <w:rPr>
          <w:rFonts w:asciiTheme="minorHAnsi" w:eastAsia="Calibri" w:hAnsiTheme="minorHAnsi" w:cstheme="minorHAnsi"/>
          <w:color w:val="000000" w:themeColor="text1"/>
          <w:lang w:eastAsia="en-GB"/>
        </w:rPr>
        <w:t>………………………………………………………</w:t>
      </w:r>
      <w:r w:rsidRPr="003700A7">
        <w:rPr>
          <w:rFonts w:asciiTheme="minorHAnsi" w:eastAsia="Calibri" w:hAnsiTheme="minorHAnsi" w:cstheme="minorHAnsi"/>
          <w:color w:val="000000" w:themeColor="text1"/>
          <w:lang w:eastAsia="en-GB"/>
        </w:rPr>
        <w:tab/>
      </w:r>
      <w:r w:rsidR="00626800" w:rsidRPr="003700A7">
        <w:rPr>
          <w:rFonts w:asciiTheme="minorHAnsi" w:eastAsia="Calibri" w:hAnsiTheme="minorHAnsi" w:cstheme="minorHAnsi"/>
          <w:color w:val="000000" w:themeColor="text1"/>
          <w:lang w:eastAsia="en-GB"/>
        </w:rPr>
        <w:t>10</w:t>
      </w:r>
    </w:p>
    <w:p w:rsidR="00613B00" w:rsidRPr="003700A7" w:rsidRDefault="00613B00" w:rsidP="00626800">
      <w:pPr>
        <w:spacing w:line="240" w:lineRule="auto"/>
        <w:ind w:left="720"/>
        <w:contextualSpacing/>
        <w:jc w:val="both"/>
        <w:rPr>
          <w:rFonts w:asciiTheme="minorHAnsi" w:eastAsia="Calibri" w:hAnsiTheme="minorHAnsi" w:cstheme="minorHAnsi"/>
          <w:color w:val="000000" w:themeColor="text1"/>
          <w:lang w:eastAsia="en-GB"/>
        </w:rPr>
      </w:pPr>
    </w:p>
    <w:p w:rsidR="00613B00" w:rsidRPr="003700A7" w:rsidRDefault="00A15AEB" w:rsidP="00626800">
      <w:pPr>
        <w:numPr>
          <w:ilvl w:val="0"/>
          <w:numId w:val="31"/>
        </w:numPr>
        <w:spacing w:after="0" w:line="240" w:lineRule="auto"/>
        <w:contextualSpacing/>
        <w:jc w:val="both"/>
        <w:rPr>
          <w:rFonts w:asciiTheme="minorHAnsi" w:eastAsia="Calibri" w:hAnsiTheme="minorHAnsi" w:cstheme="minorHAnsi"/>
          <w:color w:val="000000" w:themeColor="text1"/>
          <w:lang w:eastAsia="en-GB"/>
        </w:rPr>
      </w:pPr>
      <w:r w:rsidRPr="003700A7">
        <w:rPr>
          <w:rFonts w:asciiTheme="minorHAnsi" w:eastAsia="Calibri" w:hAnsiTheme="minorHAnsi" w:cstheme="minorHAnsi"/>
          <w:color w:val="000000" w:themeColor="text1"/>
          <w:lang w:eastAsia="en-GB"/>
        </w:rPr>
        <w:t xml:space="preserve"> </w:t>
      </w:r>
      <w:r w:rsidR="00613B00" w:rsidRPr="003700A7">
        <w:rPr>
          <w:rFonts w:asciiTheme="minorHAnsi" w:eastAsia="Calibri" w:hAnsiTheme="minorHAnsi" w:cstheme="minorHAnsi"/>
          <w:color w:val="000000" w:themeColor="text1"/>
          <w:lang w:eastAsia="en-GB"/>
        </w:rPr>
        <w:t>How the Matter can be taken further</w:t>
      </w:r>
      <w:r w:rsidR="00626800" w:rsidRPr="003700A7">
        <w:rPr>
          <w:rFonts w:asciiTheme="minorHAnsi" w:eastAsia="Calibri" w:hAnsiTheme="minorHAnsi" w:cstheme="minorHAnsi"/>
          <w:color w:val="000000" w:themeColor="text1"/>
          <w:lang w:eastAsia="en-GB"/>
        </w:rPr>
        <w:t xml:space="preserve"> </w:t>
      </w:r>
      <w:r w:rsidRPr="003700A7">
        <w:rPr>
          <w:rFonts w:asciiTheme="minorHAnsi" w:eastAsia="Calibri" w:hAnsiTheme="minorHAnsi" w:cstheme="minorHAnsi"/>
          <w:color w:val="000000" w:themeColor="text1"/>
          <w:lang w:eastAsia="en-GB"/>
        </w:rPr>
        <w:t>……………………………………………….</w:t>
      </w:r>
      <w:r w:rsidRPr="003700A7">
        <w:rPr>
          <w:rFonts w:asciiTheme="minorHAnsi" w:eastAsia="Calibri" w:hAnsiTheme="minorHAnsi" w:cstheme="minorHAnsi"/>
          <w:color w:val="000000" w:themeColor="text1"/>
          <w:lang w:eastAsia="en-GB"/>
        </w:rPr>
        <w:tab/>
      </w:r>
      <w:r w:rsidR="00626800" w:rsidRPr="003700A7">
        <w:rPr>
          <w:rFonts w:asciiTheme="minorHAnsi" w:eastAsia="Calibri" w:hAnsiTheme="minorHAnsi" w:cstheme="minorHAnsi"/>
          <w:color w:val="000000" w:themeColor="text1"/>
          <w:lang w:eastAsia="en-GB"/>
        </w:rPr>
        <w:t>10</w:t>
      </w:r>
    </w:p>
    <w:p w:rsidR="00613B00" w:rsidRPr="003700A7" w:rsidRDefault="00613B00" w:rsidP="00626800">
      <w:pPr>
        <w:spacing w:line="240" w:lineRule="auto"/>
        <w:ind w:left="360"/>
        <w:contextualSpacing/>
        <w:jc w:val="both"/>
        <w:rPr>
          <w:rFonts w:asciiTheme="minorHAnsi" w:eastAsia="Calibri" w:hAnsiTheme="minorHAnsi" w:cstheme="minorHAnsi"/>
          <w:color w:val="000000" w:themeColor="text1"/>
          <w:lang w:eastAsia="en-GB"/>
        </w:rPr>
      </w:pPr>
    </w:p>
    <w:p w:rsidR="00613B00" w:rsidRPr="003700A7" w:rsidRDefault="00613B00" w:rsidP="00626800">
      <w:pPr>
        <w:spacing w:line="240" w:lineRule="auto"/>
        <w:contextualSpacing/>
        <w:jc w:val="both"/>
        <w:rPr>
          <w:rFonts w:asciiTheme="minorHAnsi" w:eastAsia="Times New Roman" w:hAnsiTheme="minorHAnsi" w:cstheme="minorHAnsi"/>
          <w:color w:val="000000" w:themeColor="text1"/>
          <w:szCs w:val="24"/>
          <w:lang w:val="en-US"/>
        </w:rPr>
      </w:pPr>
      <w:r w:rsidRPr="003700A7">
        <w:rPr>
          <w:rFonts w:asciiTheme="minorHAnsi" w:eastAsia="Calibri" w:hAnsiTheme="minorHAnsi" w:cstheme="minorHAnsi"/>
          <w:b/>
          <w:color w:val="000000" w:themeColor="text1"/>
          <w:lang w:eastAsia="en-GB"/>
        </w:rPr>
        <w:t>Appendix 1</w:t>
      </w:r>
      <w:r w:rsidRPr="003700A7">
        <w:rPr>
          <w:rFonts w:asciiTheme="minorHAnsi" w:eastAsia="Calibri" w:hAnsiTheme="minorHAnsi" w:cstheme="minorHAnsi"/>
          <w:color w:val="000000" w:themeColor="text1"/>
          <w:lang w:eastAsia="en-GB"/>
        </w:rPr>
        <w:t xml:space="preserve"> – Staff Responsibilities </w:t>
      </w:r>
      <w:r w:rsidR="00A15AEB" w:rsidRPr="003700A7">
        <w:rPr>
          <w:rFonts w:asciiTheme="minorHAnsi" w:eastAsia="Calibri" w:hAnsiTheme="minorHAnsi" w:cstheme="minorHAnsi"/>
          <w:color w:val="000000" w:themeColor="text1"/>
          <w:lang w:eastAsia="en-GB"/>
        </w:rPr>
        <w:t>……………………………………………………</w:t>
      </w:r>
      <w:r w:rsidR="00A15AEB" w:rsidRPr="003700A7">
        <w:rPr>
          <w:rFonts w:asciiTheme="minorHAnsi" w:eastAsia="Calibri" w:hAnsiTheme="minorHAnsi" w:cstheme="minorHAnsi"/>
          <w:color w:val="000000" w:themeColor="text1"/>
          <w:lang w:eastAsia="en-GB"/>
        </w:rPr>
        <w:tab/>
      </w:r>
      <w:r w:rsidR="00626800" w:rsidRPr="003700A7">
        <w:rPr>
          <w:rFonts w:asciiTheme="minorHAnsi" w:eastAsia="Calibri" w:hAnsiTheme="minorHAnsi" w:cstheme="minorHAnsi"/>
          <w:color w:val="000000" w:themeColor="text1"/>
          <w:lang w:eastAsia="en-GB"/>
        </w:rPr>
        <w:t>1</w:t>
      </w:r>
      <w:r w:rsidR="003F4E01">
        <w:rPr>
          <w:rFonts w:asciiTheme="minorHAnsi" w:eastAsia="Calibri" w:hAnsiTheme="minorHAnsi" w:cstheme="minorHAnsi"/>
          <w:color w:val="000000" w:themeColor="text1"/>
          <w:lang w:eastAsia="en-GB"/>
        </w:rPr>
        <w:t>2</w:t>
      </w:r>
    </w:p>
    <w:p w:rsidR="00613B00" w:rsidRPr="003700A7" w:rsidRDefault="00613B00" w:rsidP="007C5341">
      <w:pPr>
        <w:spacing w:after="0" w:line="240" w:lineRule="auto"/>
        <w:rPr>
          <w:rFonts w:asciiTheme="minorHAnsi" w:eastAsia="Times New Roman" w:hAnsiTheme="minorHAnsi" w:cstheme="minorHAnsi"/>
          <w:color w:val="000000" w:themeColor="text1"/>
          <w:szCs w:val="24"/>
          <w:lang w:val="en-US"/>
        </w:rPr>
      </w:pPr>
    </w:p>
    <w:p w:rsidR="00613B00" w:rsidRPr="003700A7" w:rsidRDefault="00613B00" w:rsidP="007C5341">
      <w:pPr>
        <w:spacing w:after="0" w:line="240" w:lineRule="auto"/>
        <w:rPr>
          <w:rFonts w:asciiTheme="minorHAnsi" w:eastAsia="Times New Roman" w:hAnsiTheme="minorHAnsi" w:cstheme="minorHAnsi"/>
          <w:color w:val="000000" w:themeColor="text1"/>
          <w:szCs w:val="24"/>
          <w:lang w:val="en-US"/>
        </w:rPr>
      </w:pPr>
    </w:p>
    <w:p w:rsidR="00613B00" w:rsidRPr="003700A7" w:rsidRDefault="00613B00" w:rsidP="007C5341">
      <w:pPr>
        <w:spacing w:after="0" w:line="240" w:lineRule="auto"/>
        <w:rPr>
          <w:rFonts w:asciiTheme="minorHAnsi" w:eastAsia="Times New Roman" w:hAnsiTheme="minorHAnsi" w:cstheme="minorHAnsi"/>
          <w:color w:val="000000" w:themeColor="text1"/>
          <w:szCs w:val="24"/>
          <w:lang w:val="en-US"/>
        </w:rPr>
      </w:pPr>
    </w:p>
    <w:p w:rsidR="00613B00" w:rsidRPr="003700A7" w:rsidRDefault="00613B00" w:rsidP="007C5341">
      <w:pPr>
        <w:spacing w:line="240" w:lineRule="auto"/>
        <w:rPr>
          <w:rFonts w:asciiTheme="minorHAnsi" w:eastAsia="Times New Roman" w:hAnsiTheme="minorHAnsi" w:cstheme="minorHAnsi"/>
          <w:color w:val="000000" w:themeColor="text1"/>
          <w:szCs w:val="24"/>
          <w:lang w:val="en-US"/>
        </w:rPr>
      </w:pPr>
      <w:r w:rsidRPr="003700A7">
        <w:rPr>
          <w:rFonts w:asciiTheme="minorHAnsi" w:eastAsia="Times New Roman" w:hAnsiTheme="minorHAnsi" w:cstheme="minorHAnsi"/>
          <w:color w:val="000000" w:themeColor="text1"/>
          <w:szCs w:val="24"/>
          <w:lang w:val="en-US"/>
        </w:rPr>
        <w:br w:type="page"/>
      </w:r>
    </w:p>
    <w:p w:rsidR="00613B00" w:rsidRPr="003700A7" w:rsidRDefault="00613B00" w:rsidP="007C5341">
      <w:pPr>
        <w:tabs>
          <w:tab w:val="left" w:pos="709"/>
        </w:tabs>
        <w:spacing w:after="0" w:line="240" w:lineRule="auto"/>
        <w:ind w:left="720" w:hanging="720"/>
        <w:rPr>
          <w:rFonts w:asciiTheme="minorHAnsi" w:eastAsia="Times New Roman" w:hAnsiTheme="minorHAnsi" w:cstheme="minorHAnsi"/>
          <w:b/>
          <w:color w:val="000000" w:themeColor="text1"/>
          <w:szCs w:val="24"/>
        </w:rPr>
      </w:pPr>
      <w:r w:rsidRPr="003700A7">
        <w:rPr>
          <w:rFonts w:asciiTheme="minorHAnsi" w:eastAsia="Times New Roman" w:hAnsiTheme="minorHAnsi" w:cstheme="minorHAnsi"/>
          <w:b/>
          <w:color w:val="000000" w:themeColor="text1"/>
          <w:szCs w:val="24"/>
        </w:rPr>
        <w:lastRenderedPageBreak/>
        <w:t>1.</w:t>
      </w:r>
      <w:r w:rsidRPr="003700A7">
        <w:rPr>
          <w:rFonts w:asciiTheme="minorHAnsi" w:eastAsia="Times New Roman" w:hAnsiTheme="minorHAnsi" w:cstheme="minorHAnsi"/>
          <w:b/>
          <w:color w:val="000000" w:themeColor="text1"/>
          <w:szCs w:val="24"/>
        </w:rPr>
        <w:tab/>
      </w:r>
      <w:r w:rsidR="00D01222" w:rsidRPr="003700A7">
        <w:rPr>
          <w:rFonts w:asciiTheme="minorHAnsi" w:eastAsia="Times New Roman" w:hAnsiTheme="minorHAnsi" w:cstheme="minorHAnsi"/>
          <w:b/>
          <w:color w:val="000000" w:themeColor="text1"/>
          <w:szCs w:val="24"/>
        </w:rPr>
        <w:t>INTRODUCTION</w:t>
      </w:r>
    </w:p>
    <w:p w:rsidR="00613B00" w:rsidRPr="003700A7" w:rsidRDefault="00613B00" w:rsidP="007C5341">
      <w:pPr>
        <w:spacing w:after="0" w:line="240" w:lineRule="auto"/>
        <w:rPr>
          <w:rFonts w:asciiTheme="minorHAnsi" w:eastAsia="Times New Roman" w:hAnsiTheme="minorHAnsi" w:cstheme="minorHAnsi"/>
          <w:color w:val="000000" w:themeColor="text1"/>
          <w:szCs w:val="24"/>
        </w:rPr>
      </w:pPr>
    </w:p>
    <w:p w:rsidR="00613B00" w:rsidRPr="003700A7" w:rsidRDefault="00613B00" w:rsidP="007C5341">
      <w:pPr>
        <w:numPr>
          <w:ilvl w:val="1"/>
          <w:numId w:val="32"/>
        </w:numPr>
        <w:spacing w:after="0" w:line="240" w:lineRule="auto"/>
        <w:jc w:val="both"/>
        <w:rPr>
          <w:rFonts w:asciiTheme="minorHAnsi" w:eastAsia="Times New Roman" w:hAnsiTheme="minorHAnsi" w:cstheme="minorHAnsi"/>
          <w:color w:val="000000" w:themeColor="text1"/>
          <w:sz w:val="22"/>
        </w:rPr>
      </w:pPr>
      <w:r w:rsidRPr="003700A7">
        <w:rPr>
          <w:rFonts w:asciiTheme="minorHAnsi" w:eastAsia="Times New Roman" w:hAnsiTheme="minorHAnsi" w:cstheme="minorHAnsi"/>
          <w:color w:val="000000" w:themeColor="text1"/>
          <w:sz w:val="22"/>
        </w:rPr>
        <w:t xml:space="preserve">This whistleblowing policy is designed to allow </w:t>
      </w:r>
      <w:r w:rsidR="009079D0" w:rsidRPr="003700A7">
        <w:rPr>
          <w:rFonts w:asciiTheme="minorHAnsi" w:eastAsia="Times New Roman" w:hAnsiTheme="minorHAnsi" w:cstheme="minorHAnsi"/>
          <w:color w:val="000000" w:themeColor="text1"/>
          <w:sz w:val="22"/>
        </w:rPr>
        <w:t xml:space="preserve">individuals </w:t>
      </w:r>
      <w:r w:rsidR="003102DC" w:rsidRPr="003700A7">
        <w:rPr>
          <w:rFonts w:asciiTheme="minorHAnsi" w:eastAsia="Times New Roman" w:hAnsiTheme="minorHAnsi" w:cstheme="minorHAnsi"/>
          <w:color w:val="000000" w:themeColor="text1"/>
          <w:sz w:val="22"/>
        </w:rPr>
        <w:t xml:space="preserve">to </w:t>
      </w:r>
      <w:r w:rsidRPr="003700A7">
        <w:rPr>
          <w:rFonts w:asciiTheme="minorHAnsi" w:eastAsia="Times New Roman" w:hAnsiTheme="minorHAnsi" w:cstheme="minorHAnsi"/>
          <w:color w:val="000000" w:themeColor="text1"/>
          <w:sz w:val="22"/>
        </w:rPr>
        <w:t>report genuine and legitimate concerns about something that may be seriously wrong within the school. This policy makes it clear that any</w:t>
      </w:r>
      <w:r w:rsidR="009079D0" w:rsidRPr="003700A7">
        <w:rPr>
          <w:rFonts w:asciiTheme="minorHAnsi" w:eastAsia="Times New Roman" w:hAnsiTheme="minorHAnsi" w:cstheme="minorHAnsi"/>
          <w:color w:val="000000" w:themeColor="text1"/>
          <w:sz w:val="22"/>
        </w:rPr>
        <w:t xml:space="preserve"> employee</w:t>
      </w:r>
      <w:r w:rsidRPr="003700A7">
        <w:rPr>
          <w:rFonts w:asciiTheme="minorHAnsi" w:eastAsia="Times New Roman" w:hAnsiTheme="minorHAnsi" w:cstheme="minorHAnsi"/>
          <w:color w:val="000000" w:themeColor="text1"/>
          <w:sz w:val="22"/>
        </w:rPr>
        <w:t xml:space="preserve"> reporting a genuine and legitimate concern can do so without fear of reprisals, victimisation or suffering a detriment.</w:t>
      </w:r>
    </w:p>
    <w:p w:rsidR="00613B00" w:rsidRPr="003700A7" w:rsidRDefault="00613B00" w:rsidP="007C5341">
      <w:pPr>
        <w:spacing w:after="0" w:line="240" w:lineRule="auto"/>
        <w:ind w:left="720"/>
        <w:jc w:val="both"/>
        <w:rPr>
          <w:rFonts w:asciiTheme="minorHAnsi" w:eastAsia="Times New Roman" w:hAnsiTheme="minorHAnsi" w:cstheme="minorHAnsi"/>
          <w:color w:val="000000" w:themeColor="text1"/>
          <w:sz w:val="22"/>
        </w:rPr>
      </w:pPr>
    </w:p>
    <w:p w:rsidR="00613B00" w:rsidRPr="003700A7" w:rsidRDefault="00613B00" w:rsidP="007C5341">
      <w:pPr>
        <w:numPr>
          <w:ilvl w:val="1"/>
          <w:numId w:val="32"/>
        </w:numPr>
        <w:spacing w:after="0" w:line="240" w:lineRule="auto"/>
        <w:jc w:val="both"/>
        <w:rPr>
          <w:rFonts w:asciiTheme="minorHAnsi" w:eastAsia="Times New Roman" w:hAnsiTheme="minorHAnsi" w:cstheme="minorHAnsi"/>
          <w:color w:val="000000" w:themeColor="text1"/>
          <w:sz w:val="22"/>
          <w:lang w:val="en-US"/>
        </w:rPr>
      </w:pPr>
      <w:r w:rsidRPr="003700A7">
        <w:rPr>
          <w:rFonts w:asciiTheme="minorHAnsi" w:eastAsia="Times New Roman" w:hAnsiTheme="minorHAnsi" w:cstheme="minorHAnsi"/>
          <w:color w:val="000000" w:themeColor="text1"/>
          <w:sz w:val="22"/>
          <w:lang w:val="en-US"/>
        </w:rPr>
        <w:t>The school expects the highest standards of conduct from all employees and will treat any concern raised about illegal or improper conduct seriously, in confidence and will carry out a proper investigation.</w:t>
      </w:r>
    </w:p>
    <w:p w:rsidR="00613B00" w:rsidRPr="003700A7" w:rsidRDefault="00613B00" w:rsidP="007C5341">
      <w:pPr>
        <w:spacing w:after="0" w:line="240" w:lineRule="auto"/>
        <w:ind w:left="720"/>
        <w:jc w:val="both"/>
        <w:rPr>
          <w:rFonts w:asciiTheme="minorHAnsi" w:eastAsia="Times New Roman" w:hAnsiTheme="minorHAnsi" w:cstheme="minorHAnsi"/>
          <w:color w:val="000000" w:themeColor="text1"/>
          <w:sz w:val="22"/>
        </w:rPr>
      </w:pPr>
    </w:p>
    <w:p w:rsidR="00613B00" w:rsidRPr="003700A7" w:rsidRDefault="00613B00" w:rsidP="007C5341">
      <w:pPr>
        <w:numPr>
          <w:ilvl w:val="1"/>
          <w:numId w:val="32"/>
        </w:numPr>
        <w:spacing w:after="0" w:line="240" w:lineRule="auto"/>
        <w:jc w:val="both"/>
        <w:rPr>
          <w:rFonts w:asciiTheme="minorHAnsi" w:eastAsia="Times New Roman" w:hAnsiTheme="minorHAnsi" w:cstheme="minorHAnsi"/>
          <w:color w:val="000000" w:themeColor="text1"/>
          <w:sz w:val="22"/>
        </w:rPr>
      </w:pPr>
      <w:r w:rsidRPr="003700A7">
        <w:rPr>
          <w:rFonts w:asciiTheme="minorHAnsi" w:eastAsia="Times New Roman" w:hAnsiTheme="minorHAnsi" w:cstheme="minorHAnsi"/>
          <w:color w:val="000000" w:themeColor="text1"/>
          <w:sz w:val="22"/>
        </w:rPr>
        <w:t xml:space="preserve">This policy is recommended for adoption by all maintained schools (including community, voluntary controlled, community special, maintained nursery and pupil referral units). </w:t>
      </w:r>
      <w:r w:rsidR="003E78F6" w:rsidRPr="003700A7">
        <w:rPr>
          <w:rFonts w:asciiTheme="minorHAnsi" w:eastAsia="Times New Roman" w:hAnsiTheme="minorHAnsi" w:cstheme="minorHAnsi"/>
          <w:color w:val="000000" w:themeColor="text1"/>
          <w:sz w:val="22"/>
        </w:rPr>
        <w:t xml:space="preserve">  </w:t>
      </w:r>
    </w:p>
    <w:p w:rsidR="00613B00" w:rsidRPr="003700A7" w:rsidRDefault="00613B00" w:rsidP="007C5341">
      <w:pPr>
        <w:spacing w:after="0" w:line="240" w:lineRule="auto"/>
        <w:jc w:val="both"/>
        <w:rPr>
          <w:rFonts w:asciiTheme="minorHAnsi" w:eastAsia="Times New Roman" w:hAnsiTheme="minorHAnsi" w:cstheme="minorHAnsi"/>
          <w:color w:val="000000" w:themeColor="text1"/>
          <w:sz w:val="22"/>
        </w:rPr>
      </w:pPr>
    </w:p>
    <w:p w:rsidR="00613B00" w:rsidRPr="003700A7" w:rsidRDefault="00613B00" w:rsidP="007C5341">
      <w:pPr>
        <w:numPr>
          <w:ilvl w:val="1"/>
          <w:numId w:val="32"/>
        </w:numPr>
        <w:spacing w:after="0" w:line="240" w:lineRule="auto"/>
        <w:jc w:val="both"/>
        <w:rPr>
          <w:rFonts w:asciiTheme="minorHAnsi" w:eastAsia="Times New Roman" w:hAnsiTheme="minorHAnsi" w:cstheme="minorHAnsi"/>
          <w:color w:val="000000" w:themeColor="text1"/>
          <w:sz w:val="22"/>
        </w:rPr>
      </w:pPr>
      <w:r w:rsidRPr="003700A7">
        <w:rPr>
          <w:rFonts w:asciiTheme="minorHAnsi" w:eastAsia="Times New Roman" w:hAnsiTheme="minorHAnsi" w:cstheme="minorHAnsi"/>
          <w:color w:val="000000" w:themeColor="text1"/>
          <w:sz w:val="22"/>
        </w:rPr>
        <w:t>This policy is also recommended for adoption by the governing body in Foundation and Voluntary Aided Schools.</w:t>
      </w:r>
    </w:p>
    <w:p w:rsidR="00613B00" w:rsidRPr="003700A7" w:rsidRDefault="00613B00" w:rsidP="007C5341">
      <w:pPr>
        <w:spacing w:after="0" w:line="240" w:lineRule="auto"/>
        <w:jc w:val="both"/>
        <w:rPr>
          <w:rFonts w:asciiTheme="minorHAnsi" w:eastAsia="Times New Roman" w:hAnsiTheme="minorHAnsi" w:cstheme="minorHAnsi"/>
          <w:color w:val="000000" w:themeColor="text1"/>
          <w:sz w:val="22"/>
        </w:rPr>
      </w:pPr>
    </w:p>
    <w:p w:rsidR="00613B00" w:rsidRPr="003700A7" w:rsidRDefault="00613B00" w:rsidP="007C5341">
      <w:pPr>
        <w:numPr>
          <w:ilvl w:val="1"/>
          <w:numId w:val="32"/>
        </w:numPr>
        <w:spacing w:after="0" w:line="240" w:lineRule="auto"/>
        <w:jc w:val="both"/>
        <w:rPr>
          <w:rFonts w:asciiTheme="minorHAnsi" w:eastAsia="Times New Roman" w:hAnsiTheme="minorHAnsi" w:cstheme="minorHAnsi"/>
          <w:color w:val="000000" w:themeColor="text1"/>
          <w:sz w:val="22"/>
        </w:rPr>
      </w:pPr>
      <w:r w:rsidRPr="003700A7">
        <w:rPr>
          <w:rFonts w:asciiTheme="minorHAnsi" w:eastAsia="Times New Roman" w:hAnsiTheme="minorHAnsi" w:cstheme="minorHAnsi"/>
          <w:color w:val="000000" w:themeColor="text1"/>
          <w:sz w:val="22"/>
        </w:rPr>
        <w:t xml:space="preserve">This policy is also recommended for adoption by </w:t>
      </w:r>
      <w:r w:rsidR="009079D0" w:rsidRPr="003700A7">
        <w:rPr>
          <w:rFonts w:asciiTheme="minorHAnsi" w:eastAsia="Times New Roman" w:hAnsiTheme="minorHAnsi" w:cstheme="minorHAnsi"/>
          <w:color w:val="000000" w:themeColor="text1"/>
          <w:sz w:val="22"/>
        </w:rPr>
        <w:t>A</w:t>
      </w:r>
      <w:r w:rsidRPr="003700A7">
        <w:rPr>
          <w:rFonts w:asciiTheme="minorHAnsi" w:eastAsia="Times New Roman" w:hAnsiTheme="minorHAnsi" w:cstheme="minorHAnsi"/>
          <w:color w:val="000000" w:themeColor="text1"/>
          <w:sz w:val="22"/>
        </w:rPr>
        <w:t xml:space="preserve">cademies and </w:t>
      </w:r>
      <w:r w:rsidR="009079D0" w:rsidRPr="003700A7">
        <w:rPr>
          <w:rFonts w:asciiTheme="minorHAnsi" w:eastAsia="Times New Roman" w:hAnsiTheme="minorHAnsi" w:cstheme="minorHAnsi"/>
          <w:color w:val="000000" w:themeColor="text1"/>
          <w:sz w:val="22"/>
        </w:rPr>
        <w:t>F</w:t>
      </w:r>
      <w:r w:rsidRPr="003700A7">
        <w:rPr>
          <w:rFonts w:asciiTheme="minorHAnsi" w:eastAsia="Times New Roman" w:hAnsiTheme="minorHAnsi" w:cstheme="minorHAnsi"/>
          <w:color w:val="000000" w:themeColor="text1"/>
          <w:sz w:val="22"/>
        </w:rPr>
        <w:t xml:space="preserve">ree </w:t>
      </w:r>
      <w:r w:rsidR="009079D0" w:rsidRPr="003700A7">
        <w:rPr>
          <w:rFonts w:asciiTheme="minorHAnsi" w:eastAsia="Times New Roman" w:hAnsiTheme="minorHAnsi" w:cstheme="minorHAnsi"/>
          <w:color w:val="000000" w:themeColor="text1"/>
          <w:sz w:val="22"/>
        </w:rPr>
        <w:t xml:space="preserve">Schools </w:t>
      </w:r>
      <w:r w:rsidRPr="003700A7">
        <w:rPr>
          <w:rFonts w:asciiTheme="minorHAnsi" w:eastAsia="Times New Roman" w:hAnsiTheme="minorHAnsi" w:cstheme="minorHAnsi"/>
          <w:color w:val="000000" w:themeColor="text1"/>
          <w:sz w:val="22"/>
        </w:rPr>
        <w:t>modified as appropriate.</w:t>
      </w:r>
    </w:p>
    <w:p w:rsidR="00613B00" w:rsidRPr="003700A7" w:rsidRDefault="00613B00" w:rsidP="007C5341">
      <w:pPr>
        <w:spacing w:after="0" w:line="240" w:lineRule="auto"/>
        <w:jc w:val="both"/>
        <w:rPr>
          <w:rFonts w:asciiTheme="minorHAnsi" w:eastAsia="Times New Roman" w:hAnsiTheme="minorHAnsi" w:cstheme="minorHAnsi"/>
          <w:color w:val="000000" w:themeColor="text1"/>
          <w:sz w:val="22"/>
        </w:rPr>
      </w:pPr>
    </w:p>
    <w:p w:rsidR="00613B00" w:rsidRPr="003700A7" w:rsidRDefault="00613B00" w:rsidP="007C5341">
      <w:pPr>
        <w:numPr>
          <w:ilvl w:val="1"/>
          <w:numId w:val="32"/>
        </w:numPr>
        <w:spacing w:after="0" w:line="240" w:lineRule="auto"/>
        <w:jc w:val="both"/>
        <w:rPr>
          <w:rFonts w:asciiTheme="minorHAnsi" w:eastAsia="Times New Roman" w:hAnsiTheme="minorHAnsi" w:cstheme="minorHAnsi"/>
          <w:color w:val="000000" w:themeColor="text1"/>
          <w:szCs w:val="24"/>
        </w:rPr>
      </w:pPr>
      <w:r w:rsidRPr="003700A7">
        <w:rPr>
          <w:rFonts w:asciiTheme="minorHAnsi" w:eastAsia="Times New Roman" w:hAnsiTheme="minorHAnsi" w:cstheme="minorHAnsi"/>
          <w:color w:val="000000" w:themeColor="text1"/>
          <w:sz w:val="22"/>
        </w:rPr>
        <w:t>This policy accords with current education and employment law.</w:t>
      </w:r>
      <w:r w:rsidRPr="003700A7">
        <w:rPr>
          <w:rFonts w:asciiTheme="minorHAnsi" w:eastAsia="Times New Roman" w:hAnsiTheme="minorHAnsi" w:cstheme="minorHAnsi"/>
          <w:color w:val="000000" w:themeColor="text1"/>
          <w:szCs w:val="24"/>
        </w:rPr>
        <w:tab/>
        <w:t xml:space="preserve"> </w:t>
      </w:r>
    </w:p>
    <w:p w:rsidR="00613B00" w:rsidRPr="003700A7" w:rsidRDefault="00613B00" w:rsidP="007C5341">
      <w:pPr>
        <w:spacing w:line="240" w:lineRule="auto"/>
        <w:ind w:left="720"/>
        <w:contextualSpacing/>
        <w:rPr>
          <w:rFonts w:asciiTheme="minorHAnsi" w:eastAsia="Calibri" w:hAnsiTheme="minorHAnsi" w:cstheme="minorHAnsi"/>
          <w:color w:val="000000" w:themeColor="text1"/>
        </w:rPr>
      </w:pPr>
    </w:p>
    <w:p w:rsidR="00613B00" w:rsidRPr="003700A7" w:rsidRDefault="00613B00" w:rsidP="007C5341">
      <w:pPr>
        <w:tabs>
          <w:tab w:val="left" w:pos="709"/>
        </w:tabs>
        <w:spacing w:after="0" w:line="240" w:lineRule="auto"/>
        <w:ind w:left="720" w:hanging="720"/>
        <w:rPr>
          <w:rFonts w:asciiTheme="minorHAnsi" w:eastAsia="Times New Roman" w:hAnsiTheme="minorHAnsi" w:cstheme="minorHAnsi"/>
          <w:b/>
          <w:color w:val="000000" w:themeColor="text1"/>
          <w:szCs w:val="24"/>
        </w:rPr>
      </w:pPr>
      <w:r w:rsidRPr="003700A7">
        <w:rPr>
          <w:rFonts w:asciiTheme="minorHAnsi" w:eastAsia="Times New Roman" w:hAnsiTheme="minorHAnsi" w:cstheme="minorHAnsi"/>
          <w:b/>
          <w:color w:val="000000" w:themeColor="text1"/>
          <w:szCs w:val="24"/>
        </w:rPr>
        <w:t>2.</w:t>
      </w:r>
      <w:r w:rsidRPr="003700A7">
        <w:rPr>
          <w:rFonts w:asciiTheme="minorHAnsi" w:eastAsia="Times New Roman" w:hAnsiTheme="minorHAnsi" w:cstheme="minorHAnsi"/>
          <w:b/>
          <w:color w:val="000000" w:themeColor="text1"/>
          <w:szCs w:val="24"/>
        </w:rPr>
        <w:tab/>
      </w:r>
      <w:r w:rsidR="00D01222" w:rsidRPr="003700A7">
        <w:rPr>
          <w:rFonts w:asciiTheme="minorHAnsi" w:eastAsia="Times New Roman" w:hAnsiTheme="minorHAnsi" w:cstheme="minorHAnsi"/>
          <w:b/>
          <w:color w:val="000000" w:themeColor="text1"/>
          <w:szCs w:val="24"/>
        </w:rPr>
        <w:t>DEFINITIONS</w:t>
      </w:r>
    </w:p>
    <w:p w:rsidR="00613B00" w:rsidRPr="003700A7" w:rsidRDefault="00613B00" w:rsidP="007C5341">
      <w:pPr>
        <w:tabs>
          <w:tab w:val="left" w:pos="709"/>
        </w:tabs>
        <w:spacing w:after="0" w:line="240" w:lineRule="auto"/>
        <w:ind w:left="720" w:hanging="720"/>
        <w:rPr>
          <w:rFonts w:asciiTheme="minorHAnsi" w:eastAsia="Times New Roman" w:hAnsiTheme="minorHAnsi" w:cstheme="minorHAnsi"/>
          <w:b/>
          <w:color w:val="000000" w:themeColor="text1"/>
          <w:sz w:val="32"/>
          <w:szCs w:val="32"/>
        </w:rPr>
      </w:pPr>
    </w:p>
    <w:p w:rsidR="00ED50D3" w:rsidRPr="003700A7" w:rsidRDefault="00613B00" w:rsidP="007C5341">
      <w:pPr>
        <w:spacing w:after="0" w:line="240" w:lineRule="auto"/>
        <w:ind w:left="720" w:hanging="720"/>
        <w:jc w:val="both"/>
        <w:rPr>
          <w:rFonts w:asciiTheme="minorHAnsi" w:eastAsia="Times New Roman" w:hAnsiTheme="minorHAnsi" w:cstheme="minorHAnsi"/>
          <w:color w:val="000000" w:themeColor="text1"/>
          <w:sz w:val="22"/>
        </w:rPr>
      </w:pPr>
      <w:r w:rsidRPr="003700A7">
        <w:rPr>
          <w:rFonts w:asciiTheme="minorHAnsi" w:eastAsia="Times New Roman" w:hAnsiTheme="minorHAnsi" w:cstheme="minorHAnsi"/>
          <w:color w:val="000000" w:themeColor="text1"/>
          <w:szCs w:val="24"/>
        </w:rPr>
        <w:t>2.1</w:t>
      </w:r>
      <w:r w:rsidRPr="003700A7">
        <w:rPr>
          <w:rFonts w:asciiTheme="minorHAnsi" w:eastAsia="Times New Roman" w:hAnsiTheme="minorHAnsi" w:cstheme="minorHAnsi"/>
          <w:color w:val="000000" w:themeColor="text1"/>
          <w:szCs w:val="24"/>
        </w:rPr>
        <w:tab/>
      </w:r>
      <w:r w:rsidR="00ED50D3" w:rsidRPr="003700A7">
        <w:rPr>
          <w:rFonts w:asciiTheme="minorHAnsi" w:eastAsia="Times New Roman" w:hAnsiTheme="minorHAnsi" w:cstheme="minorHAnsi"/>
          <w:color w:val="000000" w:themeColor="text1"/>
          <w:sz w:val="22"/>
        </w:rPr>
        <w:t xml:space="preserve">It is </w:t>
      </w:r>
      <w:r w:rsidR="00ED50D3" w:rsidRPr="003700A7">
        <w:rPr>
          <w:rFonts w:asciiTheme="minorHAnsi" w:eastAsia="Times New Roman" w:hAnsiTheme="minorHAnsi" w:cstheme="minorHAnsi"/>
          <w:b/>
          <w:color w:val="000000" w:themeColor="text1"/>
          <w:sz w:val="22"/>
          <w:u w:val="single"/>
        </w:rPr>
        <w:t>not</w:t>
      </w:r>
      <w:r w:rsidR="00ED50D3" w:rsidRPr="003700A7">
        <w:rPr>
          <w:rFonts w:asciiTheme="minorHAnsi" w:eastAsia="Times New Roman" w:hAnsiTheme="minorHAnsi" w:cstheme="minorHAnsi"/>
          <w:color w:val="000000" w:themeColor="text1"/>
          <w:sz w:val="22"/>
        </w:rPr>
        <w:t xml:space="preserve"> a legal requirement for an employer to have a whistleblowing policy, however, it is deemed </w:t>
      </w:r>
      <w:r w:rsidR="00ED50D3" w:rsidRPr="003700A7">
        <w:rPr>
          <w:rFonts w:asciiTheme="minorHAnsi" w:hAnsiTheme="minorHAnsi" w:cstheme="minorHAnsi"/>
          <w:color w:val="000000" w:themeColor="text1"/>
          <w:sz w:val="22"/>
          <w:szCs w:val="21"/>
        </w:rPr>
        <w:t xml:space="preserve">good practice </w:t>
      </w:r>
      <w:r w:rsidR="0021261A" w:rsidRPr="003700A7">
        <w:rPr>
          <w:rFonts w:asciiTheme="minorHAnsi" w:hAnsiTheme="minorHAnsi" w:cstheme="minorHAnsi"/>
          <w:color w:val="000000" w:themeColor="text1"/>
          <w:sz w:val="22"/>
          <w:szCs w:val="21"/>
        </w:rPr>
        <w:t xml:space="preserve">and </w:t>
      </w:r>
      <w:r w:rsidR="00ED50D3" w:rsidRPr="003700A7">
        <w:rPr>
          <w:rFonts w:asciiTheme="minorHAnsi" w:hAnsiTheme="minorHAnsi" w:cstheme="minorHAnsi"/>
          <w:color w:val="000000" w:themeColor="text1"/>
          <w:sz w:val="22"/>
          <w:szCs w:val="21"/>
        </w:rPr>
        <w:t>create</w:t>
      </w:r>
      <w:r w:rsidR="0021261A" w:rsidRPr="003700A7">
        <w:rPr>
          <w:rFonts w:asciiTheme="minorHAnsi" w:hAnsiTheme="minorHAnsi" w:cstheme="minorHAnsi"/>
          <w:color w:val="000000" w:themeColor="text1"/>
          <w:sz w:val="22"/>
          <w:szCs w:val="21"/>
        </w:rPr>
        <w:t>s</w:t>
      </w:r>
      <w:r w:rsidR="00ED50D3" w:rsidRPr="003700A7">
        <w:rPr>
          <w:rFonts w:asciiTheme="minorHAnsi" w:hAnsiTheme="minorHAnsi" w:cstheme="minorHAnsi"/>
          <w:color w:val="000000" w:themeColor="text1"/>
          <w:sz w:val="22"/>
          <w:szCs w:val="21"/>
        </w:rPr>
        <w:t xml:space="preserve"> an open, transparent and safe working environment where employees feel able to </w:t>
      </w:r>
      <w:r w:rsidR="00C74C5C" w:rsidRPr="003700A7">
        <w:rPr>
          <w:rFonts w:asciiTheme="minorHAnsi" w:hAnsiTheme="minorHAnsi" w:cstheme="minorHAnsi"/>
          <w:color w:val="000000" w:themeColor="text1"/>
          <w:sz w:val="22"/>
          <w:szCs w:val="21"/>
        </w:rPr>
        <w:t>raise a concern</w:t>
      </w:r>
      <w:r w:rsidR="00ED50D3" w:rsidRPr="003700A7">
        <w:rPr>
          <w:rFonts w:asciiTheme="minorHAnsi" w:hAnsiTheme="minorHAnsi" w:cstheme="minorHAnsi"/>
          <w:color w:val="000000" w:themeColor="text1"/>
          <w:sz w:val="22"/>
          <w:szCs w:val="21"/>
        </w:rPr>
        <w:t xml:space="preserve">. </w:t>
      </w:r>
    </w:p>
    <w:p w:rsidR="00ED50D3" w:rsidRPr="003700A7" w:rsidRDefault="00ED50D3" w:rsidP="007C5341">
      <w:pPr>
        <w:spacing w:after="0" w:line="240" w:lineRule="auto"/>
        <w:ind w:left="720" w:hanging="720"/>
        <w:jc w:val="both"/>
        <w:rPr>
          <w:rFonts w:asciiTheme="minorHAnsi" w:eastAsia="Times New Roman" w:hAnsiTheme="minorHAnsi" w:cstheme="minorHAnsi"/>
          <w:color w:val="000000" w:themeColor="text1"/>
          <w:sz w:val="22"/>
        </w:rPr>
      </w:pPr>
    </w:p>
    <w:p w:rsidR="00613B00" w:rsidRPr="003700A7" w:rsidRDefault="00613B00" w:rsidP="007C5341">
      <w:pPr>
        <w:spacing w:after="0" w:line="240" w:lineRule="auto"/>
        <w:ind w:left="720"/>
        <w:jc w:val="both"/>
        <w:rPr>
          <w:rFonts w:asciiTheme="minorHAnsi" w:eastAsia="Times New Roman" w:hAnsiTheme="minorHAnsi" w:cstheme="minorHAnsi"/>
          <w:color w:val="000000" w:themeColor="text1"/>
          <w:sz w:val="22"/>
        </w:rPr>
      </w:pPr>
      <w:r w:rsidRPr="003700A7">
        <w:rPr>
          <w:rFonts w:asciiTheme="minorHAnsi" w:eastAsia="Times New Roman" w:hAnsiTheme="minorHAnsi" w:cstheme="minorHAnsi"/>
          <w:color w:val="000000" w:themeColor="text1"/>
          <w:sz w:val="22"/>
        </w:rPr>
        <w:t>The law does not define the term “</w:t>
      </w:r>
      <w:proofErr w:type="gramStart"/>
      <w:r w:rsidRPr="003700A7">
        <w:rPr>
          <w:rFonts w:asciiTheme="minorHAnsi" w:eastAsia="Times New Roman" w:hAnsiTheme="minorHAnsi" w:cstheme="minorHAnsi"/>
          <w:b/>
          <w:color w:val="000000" w:themeColor="text1"/>
          <w:sz w:val="22"/>
        </w:rPr>
        <w:t>whistleblowing</w:t>
      </w:r>
      <w:r w:rsidRPr="003700A7">
        <w:rPr>
          <w:rFonts w:asciiTheme="minorHAnsi" w:eastAsia="Times New Roman" w:hAnsiTheme="minorHAnsi" w:cstheme="minorHAnsi"/>
          <w:color w:val="000000" w:themeColor="text1"/>
          <w:sz w:val="22"/>
        </w:rPr>
        <w:t>“</w:t>
      </w:r>
      <w:proofErr w:type="gramEnd"/>
      <w:r w:rsidRPr="003700A7">
        <w:rPr>
          <w:rFonts w:asciiTheme="minorHAnsi" w:eastAsia="Times New Roman" w:hAnsiTheme="minorHAnsi" w:cstheme="minorHAnsi"/>
          <w:color w:val="000000" w:themeColor="text1"/>
          <w:sz w:val="22"/>
        </w:rPr>
        <w:t xml:space="preserve">. Whistleblowing can be described as the action of an individual </w:t>
      </w:r>
      <w:r w:rsidR="009079D0" w:rsidRPr="003700A7">
        <w:rPr>
          <w:rFonts w:asciiTheme="minorHAnsi" w:eastAsia="Times New Roman" w:hAnsiTheme="minorHAnsi" w:cstheme="minorHAnsi"/>
          <w:color w:val="000000" w:themeColor="text1"/>
          <w:sz w:val="22"/>
        </w:rPr>
        <w:t xml:space="preserve">disclosing concerns relating to a perceived </w:t>
      </w:r>
      <w:r w:rsidRPr="003700A7">
        <w:rPr>
          <w:rFonts w:asciiTheme="minorHAnsi" w:eastAsia="Times New Roman" w:hAnsiTheme="minorHAnsi" w:cstheme="minorHAnsi"/>
          <w:color w:val="000000" w:themeColor="text1"/>
          <w:sz w:val="22"/>
        </w:rPr>
        <w:t>wrongdoing by employers or third parties in the context of the workplace. "Whistleblowing" is the term which has been adopted to describe arrangements which allow employees to express concerns (otherwise known as “blowing the whistle”) about malpractice</w:t>
      </w:r>
      <w:r w:rsidR="009079D0" w:rsidRPr="003700A7">
        <w:rPr>
          <w:rFonts w:asciiTheme="minorHAnsi" w:eastAsia="Times New Roman" w:hAnsiTheme="minorHAnsi" w:cstheme="minorHAnsi"/>
          <w:color w:val="000000" w:themeColor="text1"/>
          <w:sz w:val="22"/>
        </w:rPr>
        <w:t>, impropriety or wrongdoing</w:t>
      </w:r>
      <w:r w:rsidRPr="003700A7">
        <w:rPr>
          <w:rFonts w:asciiTheme="minorHAnsi" w:eastAsia="Times New Roman" w:hAnsiTheme="minorHAnsi" w:cstheme="minorHAnsi"/>
          <w:color w:val="000000" w:themeColor="text1"/>
          <w:sz w:val="22"/>
        </w:rPr>
        <w:t xml:space="preserve"> which may be occurring in the workplace. </w:t>
      </w:r>
    </w:p>
    <w:p w:rsidR="00613B00" w:rsidRPr="003700A7" w:rsidRDefault="00613B00" w:rsidP="007C5341">
      <w:pPr>
        <w:spacing w:after="0" w:line="240" w:lineRule="auto"/>
        <w:jc w:val="both"/>
        <w:rPr>
          <w:rFonts w:asciiTheme="minorHAnsi" w:eastAsia="Times New Roman" w:hAnsiTheme="minorHAnsi" w:cstheme="minorHAnsi"/>
          <w:color w:val="000000" w:themeColor="text1"/>
          <w:sz w:val="22"/>
        </w:rPr>
      </w:pPr>
    </w:p>
    <w:p w:rsidR="00613B00" w:rsidRPr="003700A7" w:rsidRDefault="00613B00" w:rsidP="007C5341">
      <w:pPr>
        <w:spacing w:after="0" w:line="240" w:lineRule="auto"/>
        <w:ind w:left="720" w:hanging="720"/>
        <w:jc w:val="both"/>
        <w:rPr>
          <w:rFonts w:asciiTheme="minorHAnsi" w:eastAsia="Times New Roman" w:hAnsiTheme="minorHAnsi" w:cstheme="minorHAnsi"/>
          <w:color w:val="000000" w:themeColor="text1"/>
          <w:sz w:val="22"/>
        </w:rPr>
      </w:pPr>
      <w:r w:rsidRPr="003700A7">
        <w:rPr>
          <w:rFonts w:asciiTheme="minorHAnsi" w:eastAsia="Times New Roman" w:hAnsiTheme="minorHAnsi" w:cstheme="minorHAnsi"/>
          <w:color w:val="000000" w:themeColor="text1"/>
          <w:sz w:val="22"/>
        </w:rPr>
        <w:t>2.2</w:t>
      </w:r>
      <w:r w:rsidRPr="003700A7">
        <w:rPr>
          <w:rFonts w:asciiTheme="minorHAnsi" w:eastAsia="Times New Roman" w:hAnsiTheme="minorHAnsi" w:cstheme="minorHAnsi"/>
          <w:color w:val="000000" w:themeColor="text1"/>
          <w:sz w:val="22"/>
        </w:rPr>
        <w:tab/>
        <w:t xml:space="preserve">The correct legal definition for “whistleblowing” is when an employee makes a </w:t>
      </w:r>
      <w:r w:rsidRPr="003700A7">
        <w:rPr>
          <w:rFonts w:asciiTheme="minorHAnsi" w:eastAsia="Times New Roman" w:hAnsiTheme="minorHAnsi" w:cstheme="minorHAnsi"/>
          <w:b/>
          <w:color w:val="000000" w:themeColor="text1"/>
          <w:sz w:val="22"/>
        </w:rPr>
        <w:t>“qualifying disclosure</w:t>
      </w:r>
      <w:r w:rsidRPr="003700A7">
        <w:rPr>
          <w:rFonts w:asciiTheme="minorHAnsi" w:eastAsia="Times New Roman" w:hAnsiTheme="minorHAnsi" w:cstheme="minorHAnsi"/>
          <w:color w:val="000000" w:themeColor="text1"/>
          <w:sz w:val="22"/>
        </w:rPr>
        <w:t xml:space="preserve">”. A qualifying disclosure is one made in the </w:t>
      </w:r>
      <w:r w:rsidRPr="003700A7">
        <w:rPr>
          <w:rFonts w:asciiTheme="minorHAnsi" w:eastAsia="Times New Roman" w:hAnsiTheme="minorHAnsi" w:cstheme="minorHAnsi"/>
          <w:b/>
          <w:color w:val="000000" w:themeColor="text1"/>
          <w:sz w:val="22"/>
        </w:rPr>
        <w:t xml:space="preserve">public interest </w:t>
      </w:r>
      <w:r w:rsidRPr="003700A7">
        <w:rPr>
          <w:rFonts w:asciiTheme="minorHAnsi" w:eastAsia="Times New Roman" w:hAnsiTheme="minorHAnsi" w:cstheme="minorHAnsi"/>
          <w:color w:val="000000" w:themeColor="text1"/>
          <w:sz w:val="22"/>
        </w:rPr>
        <w:t xml:space="preserve">by an employee who has a </w:t>
      </w:r>
      <w:r w:rsidRPr="003700A7">
        <w:rPr>
          <w:rFonts w:asciiTheme="minorHAnsi" w:eastAsia="Times New Roman" w:hAnsiTheme="minorHAnsi" w:cstheme="minorHAnsi"/>
          <w:b/>
          <w:color w:val="000000" w:themeColor="text1"/>
          <w:sz w:val="22"/>
        </w:rPr>
        <w:t>reasonable belief</w:t>
      </w:r>
      <w:r w:rsidRPr="003700A7">
        <w:rPr>
          <w:rFonts w:asciiTheme="minorHAnsi" w:eastAsia="Times New Roman" w:hAnsiTheme="minorHAnsi" w:cstheme="minorHAnsi"/>
          <w:color w:val="000000" w:themeColor="text1"/>
          <w:sz w:val="22"/>
        </w:rPr>
        <w:t xml:space="preserve"> that something is, or may </w:t>
      </w:r>
      <w:r w:rsidR="007E1F12" w:rsidRPr="003700A7">
        <w:rPr>
          <w:rFonts w:asciiTheme="minorHAnsi" w:eastAsia="Times New Roman" w:hAnsiTheme="minorHAnsi" w:cstheme="minorHAnsi"/>
          <w:color w:val="000000" w:themeColor="text1"/>
          <w:sz w:val="22"/>
        </w:rPr>
        <w:t>be: -</w:t>
      </w:r>
      <w:r w:rsidRPr="003700A7">
        <w:rPr>
          <w:rFonts w:asciiTheme="minorHAnsi" w:eastAsia="Times New Roman" w:hAnsiTheme="minorHAnsi" w:cstheme="minorHAnsi"/>
          <w:color w:val="000000" w:themeColor="text1"/>
          <w:sz w:val="22"/>
        </w:rPr>
        <w:t xml:space="preserve"> </w:t>
      </w:r>
    </w:p>
    <w:p w:rsidR="00613B00" w:rsidRPr="003700A7" w:rsidRDefault="00613B00" w:rsidP="007C5341">
      <w:pPr>
        <w:spacing w:after="0" w:line="240" w:lineRule="auto"/>
        <w:jc w:val="both"/>
        <w:rPr>
          <w:rFonts w:asciiTheme="minorHAnsi" w:eastAsia="Times New Roman" w:hAnsiTheme="minorHAnsi" w:cstheme="minorHAnsi"/>
          <w:b/>
          <w:i/>
          <w:color w:val="000000" w:themeColor="text1"/>
          <w:sz w:val="22"/>
        </w:rPr>
      </w:pPr>
    </w:p>
    <w:p w:rsidR="00613B00" w:rsidRPr="003700A7" w:rsidRDefault="00613B00" w:rsidP="007C5341">
      <w:pPr>
        <w:numPr>
          <w:ilvl w:val="0"/>
          <w:numId w:val="37"/>
        </w:numPr>
        <w:spacing w:after="0" w:line="240" w:lineRule="auto"/>
        <w:ind w:left="1080"/>
        <w:jc w:val="both"/>
        <w:rPr>
          <w:rFonts w:asciiTheme="minorHAnsi" w:eastAsia="Times New Roman" w:hAnsiTheme="minorHAnsi" w:cstheme="minorHAnsi"/>
          <w:color w:val="000000" w:themeColor="text1"/>
          <w:sz w:val="22"/>
        </w:rPr>
      </w:pPr>
      <w:r w:rsidRPr="003700A7">
        <w:rPr>
          <w:rFonts w:asciiTheme="minorHAnsi" w:eastAsia="Times New Roman" w:hAnsiTheme="minorHAnsi" w:cstheme="minorHAnsi"/>
          <w:color w:val="000000" w:themeColor="text1"/>
          <w:sz w:val="22"/>
        </w:rPr>
        <w:t>A criminal offence;</w:t>
      </w:r>
    </w:p>
    <w:p w:rsidR="00613B00" w:rsidRPr="003700A7" w:rsidRDefault="00613B00" w:rsidP="007C5341">
      <w:pPr>
        <w:spacing w:after="0" w:line="240" w:lineRule="auto"/>
        <w:ind w:firstLine="720"/>
        <w:jc w:val="both"/>
        <w:rPr>
          <w:rFonts w:asciiTheme="minorHAnsi" w:eastAsia="Times New Roman" w:hAnsiTheme="minorHAnsi" w:cstheme="minorHAnsi"/>
          <w:color w:val="000000" w:themeColor="text1"/>
          <w:sz w:val="22"/>
        </w:rPr>
      </w:pPr>
    </w:p>
    <w:p w:rsidR="00613B00" w:rsidRPr="003700A7" w:rsidRDefault="00613B00" w:rsidP="007C5341">
      <w:pPr>
        <w:numPr>
          <w:ilvl w:val="0"/>
          <w:numId w:val="37"/>
        </w:numPr>
        <w:spacing w:after="0" w:line="240" w:lineRule="auto"/>
        <w:ind w:left="1080"/>
        <w:jc w:val="both"/>
        <w:rPr>
          <w:rFonts w:asciiTheme="minorHAnsi" w:eastAsia="Times New Roman" w:hAnsiTheme="minorHAnsi" w:cstheme="minorHAnsi"/>
          <w:color w:val="000000" w:themeColor="text1"/>
          <w:sz w:val="22"/>
        </w:rPr>
      </w:pPr>
      <w:r w:rsidRPr="003700A7">
        <w:rPr>
          <w:rFonts w:asciiTheme="minorHAnsi" w:eastAsia="Times New Roman" w:hAnsiTheme="minorHAnsi" w:cstheme="minorHAnsi"/>
          <w:color w:val="000000" w:themeColor="text1"/>
          <w:sz w:val="22"/>
        </w:rPr>
        <w:t>Failure to comply with a legal duty;</w:t>
      </w:r>
    </w:p>
    <w:p w:rsidR="00613B00" w:rsidRPr="003700A7" w:rsidRDefault="00613B00" w:rsidP="007C5341">
      <w:pPr>
        <w:spacing w:after="0" w:line="240" w:lineRule="auto"/>
        <w:ind w:firstLine="720"/>
        <w:jc w:val="both"/>
        <w:rPr>
          <w:rFonts w:asciiTheme="minorHAnsi" w:eastAsia="Times New Roman" w:hAnsiTheme="minorHAnsi" w:cstheme="minorHAnsi"/>
          <w:color w:val="000000" w:themeColor="text1"/>
          <w:sz w:val="22"/>
        </w:rPr>
      </w:pPr>
    </w:p>
    <w:p w:rsidR="00613B00" w:rsidRPr="003700A7" w:rsidRDefault="00613B00" w:rsidP="007C5341">
      <w:pPr>
        <w:numPr>
          <w:ilvl w:val="0"/>
          <w:numId w:val="37"/>
        </w:numPr>
        <w:spacing w:after="0" w:line="240" w:lineRule="auto"/>
        <w:ind w:left="1080"/>
        <w:jc w:val="both"/>
        <w:rPr>
          <w:rFonts w:asciiTheme="minorHAnsi" w:eastAsia="Times New Roman" w:hAnsiTheme="minorHAnsi" w:cstheme="minorHAnsi"/>
          <w:color w:val="000000" w:themeColor="text1"/>
          <w:sz w:val="22"/>
        </w:rPr>
      </w:pPr>
      <w:r w:rsidRPr="003700A7">
        <w:rPr>
          <w:rFonts w:asciiTheme="minorHAnsi" w:eastAsia="Times New Roman" w:hAnsiTheme="minorHAnsi" w:cstheme="minorHAnsi"/>
          <w:color w:val="000000" w:themeColor="text1"/>
          <w:sz w:val="22"/>
        </w:rPr>
        <w:t>A miscarriage of justice;</w:t>
      </w:r>
    </w:p>
    <w:p w:rsidR="00613B00" w:rsidRPr="003700A7" w:rsidRDefault="00613B00" w:rsidP="007C5341">
      <w:pPr>
        <w:spacing w:after="0" w:line="240" w:lineRule="auto"/>
        <w:ind w:firstLine="720"/>
        <w:jc w:val="both"/>
        <w:rPr>
          <w:rFonts w:asciiTheme="minorHAnsi" w:eastAsia="Times New Roman" w:hAnsiTheme="minorHAnsi" w:cstheme="minorHAnsi"/>
          <w:color w:val="000000" w:themeColor="text1"/>
          <w:sz w:val="22"/>
        </w:rPr>
      </w:pPr>
    </w:p>
    <w:p w:rsidR="00613B00" w:rsidRPr="003700A7" w:rsidRDefault="00613B00" w:rsidP="007C5341">
      <w:pPr>
        <w:numPr>
          <w:ilvl w:val="0"/>
          <w:numId w:val="37"/>
        </w:numPr>
        <w:spacing w:after="0" w:line="240" w:lineRule="auto"/>
        <w:ind w:left="1080"/>
        <w:jc w:val="both"/>
        <w:rPr>
          <w:rFonts w:asciiTheme="minorHAnsi" w:eastAsia="Times New Roman" w:hAnsiTheme="minorHAnsi" w:cstheme="minorHAnsi"/>
          <w:color w:val="000000" w:themeColor="text1"/>
          <w:sz w:val="22"/>
        </w:rPr>
      </w:pPr>
      <w:r w:rsidRPr="003700A7">
        <w:rPr>
          <w:rFonts w:asciiTheme="minorHAnsi" w:eastAsia="Times New Roman" w:hAnsiTheme="minorHAnsi" w:cstheme="minorHAnsi"/>
          <w:color w:val="000000" w:themeColor="text1"/>
          <w:sz w:val="22"/>
        </w:rPr>
        <w:t>A danger to the health and safety of any individual;</w:t>
      </w:r>
    </w:p>
    <w:p w:rsidR="00613B00" w:rsidRPr="003700A7" w:rsidRDefault="00613B00" w:rsidP="007C5341">
      <w:pPr>
        <w:spacing w:after="0" w:line="240" w:lineRule="auto"/>
        <w:ind w:firstLine="720"/>
        <w:jc w:val="both"/>
        <w:rPr>
          <w:rFonts w:asciiTheme="minorHAnsi" w:eastAsia="Times New Roman" w:hAnsiTheme="minorHAnsi" w:cstheme="minorHAnsi"/>
          <w:color w:val="000000" w:themeColor="text1"/>
          <w:sz w:val="22"/>
        </w:rPr>
      </w:pPr>
    </w:p>
    <w:p w:rsidR="00613B00" w:rsidRPr="003700A7" w:rsidRDefault="00613B00" w:rsidP="007C5341">
      <w:pPr>
        <w:numPr>
          <w:ilvl w:val="0"/>
          <w:numId w:val="37"/>
        </w:numPr>
        <w:spacing w:after="0" w:line="240" w:lineRule="auto"/>
        <w:ind w:left="1080"/>
        <w:jc w:val="both"/>
        <w:rPr>
          <w:rFonts w:asciiTheme="minorHAnsi" w:eastAsia="Times New Roman" w:hAnsiTheme="minorHAnsi" w:cstheme="minorHAnsi"/>
          <w:color w:val="000000" w:themeColor="text1"/>
          <w:sz w:val="22"/>
        </w:rPr>
      </w:pPr>
      <w:r w:rsidRPr="003700A7">
        <w:rPr>
          <w:rFonts w:asciiTheme="minorHAnsi" w:eastAsia="Times New Roman" w:hAnsiTheme="minorHAnsi" w:cstheme="minorHAnsi"/>
          <w:color w:val="000000" w:themeColor="text1"/>
          <w:sz w:val="22"/>
        </w:rPr>
        <w:t xml:space="preserve">Damaging the environment; </w:t>
      </w:r>
    </w:p>
    <w:p w:rsidR="00FF52A7" w:rsidRPr="003700A7" w:rsidRDefault="00FF52A7" w:rsidP="007C5341">
      <w:pPr>
        <w:spacing w:after="0" w:line="240" w:lineRule="auto"/>
        <w:ind w:left="-360"/>
        <w:jc w:val="both"/>
        <w:rPr>
          <w:rFonts w:asciiTheme="minorHAnsi" w:eastAsia="Times New Roman" w:hAnsiTheme="minorHAnsi" w:cstheme="minorHAnsi"/>
          <w:color w:val="000000" w:themeColor="text1"/>
          <w:sz w:val="22"/>
        </w:rPr>
      </w:pPr>
    </w:p>
    <w:p w:rsidR="00613B00" w:rsidRPr="003700A7" w:rsidRDefault="00613B00" w:rsidP="007C5341">
      <w:pPr>
        <w:numPr>
          <w:ilvl w:val="0"/>
          <w:numId w:val="37"/>
        </w:numPr>
        <w:spacing w:after="0" w:line="240" w:lineRule="auto"/>
        <w:ind w:left="1080"/>
        <w:jc w:val="both"/>
        <w:rPr>
          <w:rFonts w:asciiTheme="minorHAnsi" w:eastAsia="Times New Roman" w:hAnsiTheme="minorHAnsi" w:cstheme="minorHAnsi"/>
          <w:color w:val="000000" w:themeColor="text1"/>
          <w:sz w:val="22"/>
        </w:rPr>
      </w:pPr>
      <w:r w:rsidRPr="003700A7">
        <w:rPr>
          <w:rFonts w:asciiTheme="minorHAnsi" w:eastAsia="Times New Roman" w:hAnsiTheme="minorHAnsi" w:cstheme="minorHAnsi"/>
          <w:color w:val="000000" w:themeColor="text1"/>
          <w:sz w:val="22"/>
        </w:rPr>
        <w:t>A deliberate attempt to conceal any of the above.</w:t>
      </w:r>
    </w:p>
    <w:p w:rsidR="00613B00" w:rsidRPr="003700A7" w:rsidRDefault="00613B00" w:rsidP="007C5341">
      <w:pPr>
        <w:spacing w:after="0" w:line="240" w:lineRule="auto"/>
        <w:jc w:val="both"/>
        <w:rPr>
          <w:rFonts w:asciiTheme="minorHAnsi" w:eastAsia="Times New Roman" w:hAnsiTheme="minorHAnsi" w:cstheme="minorHAnsi"/>
          <w:color w:val="000000" w:themeColor="text1"/>
          <w:sz w:val="22"/>
        </w:rPr>
      </w:pPr>
    </w:p>
    <w:p w:rsidR="00613B00" w:rsidRPr="003700A7" w:rsidRDefault="00613B00" w:rsidP="007C5341">
      <w:pPr>
        <w:spacing w:after="0" w:line="240" w:lineRule="auto"/>
        <w:ind w:left="720"/>
        <w:jc w:val="both"/>
        <w:rPr>
          <w:rFonts w:asciiTheme="minorHAnsi" w:eastAsia="Times New Roman" w:hAnsiTheme="minorHAnsi" w:cstheme="minorHAnsi"/>
          <w:color w:val="000000" w:themeColor="text1"/>
          <w:sz w:val="22"/>
        </w:rPr>
      </w:pPr>
      <w:r w:rsidRPr="003700A7">
        <w:rPr>
          <w:rFonts w:asciiTheme="minorHAnsi" w:eastAsia="Times New Roman" w:hAnsiTheme="minorHAnsi" w:cstheme="minorHAnsi"/>
          <w:color w:val="000000" w:themeColor="text1"/>
          <w:sz w:val="22"/>
        </w:rPr>
        <w:t xml:space="preserve">It is not necessary for the employee to have proof that such an act is being, has been, or is likely to be committed. A reasonable belief is sufficient. </w:t>
      </w:r>
    </w:p>
    <w:p w:rsidR="00613B00" w:rsidRPr="003700A7" w:rsidRDefault="00613B00" w:rsidP="007C5341">
      <w:pPr>
        <w:spacing w:after="0" w:line="240" w:lineRule="auto"/>
        <w:ind w:left="720"/>
        <w:jc w:val="both"/>
        <w:rPr>
          <w:rFonts w:asciiTheme="minorHAnsi" w:eastAsia="Times New Roman" w:hAnsiTheme="minorHAnsi" w:cstheme="minorHAnsi"/>
          <w:color w:val="000000" w:themeColor="text1"/>
          <w:sz w:val="22"/>
        </w:rPr>
      </w:pPr>
    </w:p>
    <w:p w:rsidR="00613B00" w:rsidRPr="003700A7" w:rsidRDefault="00613B00" w:rsidP="007C5341">
      <w:pPr>
        <w:tabs>
          <w:tab w:val="left" w:pos="709"/>
          <w:tab w:val="center" w:pos="4153"/>
          <w:tab w:val="right" w:pos="8306"/>
        </w:tabs>
        <w:spacing w:after="0" w:line="240" w:lineRule="auto"/>
        <w:ind w:left="705" w:hanging="705"/>
        <w:jc w:val="both"/>
        <w:rPr>
          <w:rFonts w:asciiTheme="minorHAnsi" w:eastAsia="Times New Roman" w:hAnsiTheme="minorHAnsi" w:cstheme="minorHAnsi"/>
          <w:color w:val="000000" w:themeColor="text1"/>
          <w:sz w:val="22"/>
        </w:rPr>
      </w:pPr>
      <w:r w:rsidRPr="003700A7">
        <w:rPr>
          <w:rFonts w:asciiTheme="minorHAnsi" w:eastAsia="Times New Roman" w:hAnsiTheme="minorHAnsi" w:cstheme="minorHAnsi"/>
          <w:color w:val="000000" w:themeColor="text1"/>
          <w:sz w:val="22"/>
        </w:rPr>
        <w:t>2.3</w:t>
      </w:r>
      <w:r w:rsidRPr="003700A7">
        <w:rPr>
          <w:rFonts w:asciiTheme="minorHAnsi" w:eastAsia="Times New Roman" w:hAnsiTheme="minorHAnsi" w:cstheme="minorHAnsi"/>
          <w:color w:val="000000" w:themeColor="text1"/>
          <w:sz w:val="22"/>
        </w:rPr>
        <w:tab/>
        <w:t xml:space="preserve">References to </w:t>
      </w:r>
      <w:r w:rsidR="009079D0" w:rsidRPr="003700A7">
        <w:rPr>
          <w:rFonts w:asciiTheme="minorHAnsi" w:eastAsia="Times New Roman" w:hAnsiTheme="minorHAnsi" w:cstheme="minorHAnsi"/>
          <w:color w:val="000000" w:themeColor="text1"/>
          <w:sz w:val="22"/>
        </w:rPr>
        <w:t>“</w:t>
      </w:r>
      <w:r w:rsidRPr="003700A7">
        <w:rPr>
          <w:rFonts w:asciiTheme="minorHAnsi" w:eastAsia="Times New Roman" w:hAnsiTheme="minorHAnsi" w:cstheme="minorHAnsi"/>
          <w:color w:val="000000" w:themeColor="text1"/>
          <w:sz w:val="22"/>
        </w:rPr>
        <w:t xml:space="preserve">Relevant </w:t>
      </w:r>
      <w:r w:rsidRPr="003700A7">
        <w:rPr>
          <w:rFonts w:asciiTheme="minorHAnsi" w:eastAsia="Times New Roman" w:hAnsiTheme="minorHAnsi" w:cstheme="minorHAnsi"/>
          <w:color w:val="000000" w:themeColor="text1"/>
          <w:sz w:val="22"/>
        </w:rPr>
        <w:tab/>
        <w:t>Person</w:t>
      </w:r>
      <w:r w:rsidR="009079D0" w:rsidRPr="003700A7">
        <w:rPr>
          <w:rFonts w:asciiTheme="minorHAnsi" w:eastAsia="Times New Roman" w:hAnsiTheme="minorHAnsi" w:cstheme="minorHAnsi"/>
          <w:color w:val="000000" w:themeColor="text1"/>
          <w:sz w:val="22"/>
        </w:rPr>
        <w:t>”</w:t>
      </w:r>
      <w:r w:rsidRPr="003700A7">
        <w:rPr>
          <w:rFonts w:asciiTheme="minorHAnsi" w:eastAsia="Times New Roman" w:hAnsiTheme="minorHAnsi" w:cstheme="minorHAnsi"/>
          <w:color w:val="000000" w:themeColor="text1"/>
          <w:sz w:val="22"/>
        </w:rPr>
        <w:t xml:space="preserve"> mean the Headteacher or a member of the School’s Senior Management Team, or the Chair of Governors where a disclosure relates to the Headteacher.</w:t>
      </w:r>
    </w:p>
    <w:p w:rsidR="00613B00" w:rsidRPr="003700A7" w:rsidRDefault="00613B00" w:rsidP="007C5341">
      <w:pPr>
        <w:spacing w:after="0" w:line="240" w:lineRule="auto"/>
        <w:jc w:val="both"/>
        <w:rPr>
          <w:rFonts w:asciiTheme="minorHAnsi" w:eastAsia="Times New Roman" w:hAnsiTheme="minorHAnsi" w:cstheme="minorHAnsi"/>
          <w:color w:val="000000" w:themeColor="text1"/>
          <w:sz w:val="22"/>
        </w:rPr>
      </w:pPr>
    </w:p>
    <w:p w:rsidR="00613B00" w:rsidRPr="003700A7" w:rsidRDefault="00613B00" w:rsidP="007C5341">
      <w:pPr>
        <w:overflowPunct w:val="0"/>
        <w:autoSpaceDE w:val="0"/>
        <w:autoSpaceDN w:val="0"/>
        <w:adjustRightInd w:val="0"/>
        <w:spacing w:after="240" w:line="240" w:lineRule="auto"/>
        <w:ind w:left="720" w:hanging="720"/>
        <w:jc w:val="both"/>
        <w:rPr>
          <w:rFonts w:asciiTheme="minorHAnsi" w:eastAsia="Times New Roman" w:hAnsiTheme="minorHAnsi" w:cstheme="minorHAnsi"/>
          <w:color w:val="000000" w:themeColor="text1"/>
          <w:sz w:val="22"/>
        </w:rPr>
      </w:pPr>
      <w:r w:rsidRPr="003700A7">
        <w:rPr>
          <w:rFonts w:asciiTheme="minorHAnsi" w:eastAsia="Times New Roman" w:hAnsiTheme="minorHAnsi" w:cstheme="minorHAnsi"/>
          <w:color w:val="000000" w:themeColor="text1"/>
          <w:sz w:val="22"/>
        </w:rPr>
        <w:t>2.4</w:t>
      </w:r>
      <w:r w:rsidRPr="003700A7">
        <w:rPr>
          <w:rFonts w:asciiTheme="minorHAnsi" w:eastAsia="Times New Roman" w:hAnsiTheme="minorHAnsi" w:cstheme="minorHAnsi"/>
          <w:color w:val="000000" w:themeColor="text1"/>
          <w:sz w:val="22"/>
        </w:rPr>
        <w:tab/>
        <w:t>References to “School” is used to describe any school to which the policy applies (including all academies, community schools, voluntary aided schools, voluntary controlled schools and free schools who adopt the policy).</w:t>
      </w:r>
    </w:p>
    <w:p w:rsidR="00613B00" w:rsidRPr="003700A7" w:rsidRDefault="00613B00" w:rsidP="007C5341">
      <w:pPr>
        <w:overflowPunct w:val="0"/>
        <w:autoSpaceDE w:val="0"/>
        <w:autoSpaceDN w:val="0"/>
        <w:adjustRightInd w:val="0"/>
        <w:spacing w:after="240" w:line="240" w:lineRule="auto"/>
        <w:ind w:left="720" w:hanging="720"/>
        <w:jc w:val="both"/>
        <w:rPr>
          <w:rFonts w:asciiTheme="minorHAnsi" w:eastAsia="Times New Roman" w:hAnsiTheme="minorHAnsi" w:cstheme="minorHAnsi"/>
          <w:color w:val="000000" w:themeColor="text1"/>
          <w:sz w:val="22"/>
        </w:rPr>
      </w:pPr>
      <w:r w:rsidRPr="003700A7">
        <w:rPr>
          <w:rFonts w:asciiTheme="minorHAnsi" w:eastAsia="Times New Roman" w:hAnsiTheme="minorHAnsi" w:cstheme="minorHAnsi"/>
          <w:color w:val="000000" w:themeColor="text1"/>
          <w:sz w:val="22"/>
        </w:rPr>
        <w:t>2.5</w:t>
      </w:r>
      <w:r w:rsidRPr="003700A7">
        <w:rPr>
          <w:rFonts w:asciiTheme="minorHAnsi" w:eastAsia="Times New Roman" w:hAnsiTheme="minorHAnsi" w:cstheme="minorHAnsi"/>
          <w:color w:val="000000" w:themeColor="text1"/>
          <w:sz w:val="22"/>
        </w:rPr>
        <w:tab/>
        <w:t xml:space="preserve">References to the “Governing Body” or to “the Governors” refer to the governing body or governors of the school.  In respect of Academies, references to the “Governing Body” should be read </w:t>
      </w:r>
      <w:r w:rsidR="001F01E9" w:rsidRPr="003700A7">
        <w:rPr>
          <w:rFonts w:asciiTheme="minorHAnsi" w:eastAsia="Times New Roman" w:hAnsiTheme="minorHAnsi" w:cstheme="minorHAnsi"/>
          <w:color w:val="000000" w:themeColor="text1"/>
          <w:sz w:val="22"/>
        </w:rPr>
        <w:t>as the</w:t>
      </w:r>
      <w:r w:rsidRPr="003700A7">
        <w:rPr>
          <w:rFonts w:asciiTheme="minorHAnsi" w:eastAsia="Times New Roman" w:hAnsiTheme="minorHAnsi" w:cstheme="minorHAnsi"/>
          <w:color w:val="000000" w:themeColor="text1"/>
          <w:sz w:val="22"/>
        </w:rPr>
        <w:t xml:space="preserve"> Board of Directors or the Directors of the Academy Trust Company.</w:t>
      </w:r>
    </w:p>
    <w:p w:rsidR="00613B00" w:rsidRPr="003700A7" w:rsidRDefault="00613B00" w:rsidP="007C5341">
      <w:pPr>
        <w:overflowPunct w:val="0"/>
        <w:autoSpaceDE w:val="0"/>
        <w:autoSpaceDN w:val="0"/>
        <w:adjustRightInd w:val="0"/>
        <w:spacing w:after="240" w:line="240" w:lineRule="auto"/>
        <w:ind w:left="720" w:hanging="720"/>
        <w:jc w:val="both"/>
        <w:rPr>
          <w:rFonts w:asciiTheme="minorHAnsi" w:eastAsia="Times New Roman" w:hAnsiTheme="minorHAnsi" w:cstheme="minorHAnsi"/>
          <w:color w:val="000000" w:themeColor="text1"/>
          <w:sz w:val="22"/>
        </w:rPr>
      </w:pPr>
      <w:r w:rsidRPr="003700A7">
        <w:rPr>
          <w:rFonts w:asciiTheme="minorHAnsi" w:eastAsia="Times New Roman" w:hAnsiTheme="minorHAnsi" w:cstheme="minorHAnsi"/>
          <w:color w:val="000000" w:themeColor="text1"/>
          <w:sz w:val="22"/>
        </w:rPr>
        <w:t>2.6</w:t>
      </w:r>
      <w:r w:rsidRPr="003700A7">
        <w:rPr>
          <w:rFonts w:asciiTheme="minorHAnsi" w:eastAsia="Times New Roman" w:hAnsiTheme="minorHAnsi" w:cstheme="minorHAnsi"/>
          <w:color w:val="000000" w:themeColor="text1"/>
          <w:sz w:val="22"/>
        </w:rPr>
        <w:tab/>
        <w:t>References to the “Headteacher” refer to the headteacher of the school or the Principal of the Academy.</w:t>
      </w:r>
    </w:p>
    <w:p w:rsidR="00613B00" w:rsidRPr="003700A7" w:rsidRDefault="00613B00" w:rsidP="007C5341">
      <w:pPr>
        <w:tabs>
          <w:tab w:val="left" w:pos="709"/>
        </w:tabs>
        <w:spacing w:after="120" w:line="240" w:lineRule="auto"/>
        <w:ind w:left="705" w:hanging="705"/>
        <w:jc w:val="both"/>
        <w:rPr>
          <w:rFonts w:asciiTheme="minorHAnsi" w:eastAsia="Times New Roman" w:hAnsiTheme="minorHAnsi" w:cstheme="minorHAnsi"/>
          <w:color w:val="000000" w:themeColor="text1"/>
          <w:sz w:val="22"/>
        </w:rPr>
      </w:pPr>
      <w:r w:rsidRPr="003700A7">
        <w:rPr>
          <w:rFonts w:asciiTheme="minorHAnsi" w:eastAsia="Times New Roman" w:hAnsiTheme="minorHAnsi" w:cstheme="minorHAnsi"/>
          <w:color w:val="000000" w:themeColor="text1"/>
          <w:sz w:val="22"/>
        </w:rPr>
        <w:t>2.7</w:t>
      </w:r>
      <w:r w:rsidRPr="003700A7">
        <w:rPr>
          <w:rFonts w:asciiTheme="minorHAnsi" w:eastAsia="Times New Roman" w:hAnsiTheme="minorHAnsi" w:cstheme="minorHAnsi"/>
          <w:color w:val="000000" w:themeColor="text1"/>
          <w:sz w:val="22"/>
        </w:rPr>
        <w:tab/>
        <w:t>References in this policy to the Chair of Governors will include a reference to the vice chair of governors in cases where the decision</w:t>
      </w:r>
      <w:r w:rsidR="0021261A" w:rsidRPr="003700A7">
        <w:rPr>
          <w:rFonts w:asciiTheme="minorHAnsi" w:eastAsia="Times New Roman" w:hAnsiTheme="minorHAnsi" w:cstheme="minorHAnsi"/>
          <w:color w:val="000000" w:themeColor="text1"/>
          <w:sz w:val="22"/>
        </w:rPr>
        <w:t>-</w:t>
      </w:r>
      <w:r w:rsidRPr="003700A7">
        <w:rPr>
          <w:rFonts w:asciiTheme="minorHAnsi" w:eastAsia="Times New Roman" w:hAnsiTheme="minorHAnsi" w:cstheme="minorHAnsi"/>
          <w:color w:val="000000" w:themeColor="text1"/>
          <w:sz w:val="22"/>
        </w:rPr>
        <w:t>making responsibilities of the chair of governors have been delegated to the vice chair of governors.</w:t>
      </w:r>
    </w:p>
    <w:p w:rsidR="00613B00" w:rsidRPr="003700A7" w:rsidRDefault="00613B00" w:rsidP="007C5341">
      <w:pPr>
        <w:spacing w:after="0" w:line="240" w:lineRule="auto"/>
        <w:ind w:left="720" w:hanging="720"/>
        <w:jc w:val="both"/>
        <w:rPr>
          <w:rFonts w:asciiTheme="minorHAnsi" w:eastAsia="Times New Roman" w:hAnsiTheme="minorHAnsi" w:cstheme="minorHAnsi"/>
          <w:color w:val="000000" w:themeColor="text1"/>
          <w:sz w:val="22"/>
          <w:lang w:val="en-US"/>
        </w:rPr>
      </w:pPr>
      <w:r w:rsidRPr="003700A7">
        <w:rPr>
          <w:rFonts w:asciiTheme="minorHAnsi" w:eastAsia="Times New Roman" w:hAnsiTheme="minorHAnsi" w:cstheme="minorHAnsi"/>
          <w:color w:val="000000" w:themeColor="text1"/>
          <w:sz w:val="22"/>
        </w:rPr>
        <w:t>2.8</w:t>
      </w:r>
      <w:r w:rsidRPr="003700A7">
        <w:rPr>
          <w:rFonts w:asciiTheme="minorHAnsi" w:eastAsia="Times New Roman" w:hAnsiTheme="minorHAnsi" w:cstheme="minorHAnsi"/>
          <w:color w:val="000000" w:themeColor="text1"/>
          <w:sz w:val="22"/>
        </w:rPr>
        <w:tab/>
        <w:t xml:space="preserve">References to “employees” means </w:t>
      </w:r>
      <w:r w:rsidRPr="003700A7">
        <w:rPr>
          <w:rFonts w:asciiTheme="minorHAnsi" w:eastAsia="Times New Roman" w:hAnsiTheme="minorHAnsi" w:cstheme="minorHAnsi"/>
          <w:color w:val="000000" w:themeColor="text1"/>
          <w:sz w:val="22"/>
          <w:lang w:val="en-US"/>
        </w:rPr>
        <w:t>the Headteacher, members of the Senior Leadership Team, employees, consultants, part-time and fixed term workers, temporary and agency staff and any other individuals who undertake to do or perform personally any work or service for the school</w:t>
      </w:r>
      <w:r w:rsidR="009079D0" w:rsidRPr="003700A7">
        <w:rPr>
          <w:rFonts w:asciiTheme="minorHAnsi" w:eastAsia="Times New Roman" w:hAnsiTheme="minorHAnsi" w:cstheme="minorHAnsi"/>
          <w:color w:val="000000" w:themeColor="text1"/>
          <w:sz w:val="22"/>
          <w:lang w:val="en-US"/>
        </w:rPr>
        <w:t xml:space="preserve"> </w:t>
      </w:r>
      <w:r w:rsidR="00E95B13" w:rsidRPr="003700A7">
        <w:rPr>
          <w:rFonts w:asciiTheme="minorHAnsi" w:eastAsia="Times New Roman" w:hAnsiTheme="minorHAnsi" w:cstheme="minorHAnsi"/>
          <w:color w:val="000000" w:themeColor="text1"/>
          <w:sz w:val="22"/>
          <w:lang w:val="en-US"/>
        </w:rPr>
        <w:t>including contractors, sub</w:t>
      </w:r>
      <w:r w:rsidR="0021261A" w:rsidRPr="003700A7">
        <w:rPr>
          <w:rFonts w:asciiTheme="minorHAnsi" w:eastAsia="Times New Roman" w:hAnsiTheme="minorHAnsi" w:cstheme="minorHAnsi"/>
          <w:color w:val="000000" w:themeColor="text1"/>
          <w:sz w:val="22"/>
          <w:lang w:val="en-US"/>
        </w:rPr>
        <w:t>-</w:t>
      </w:r>
      <w:r w:rsidR="00E95B13" w:rsidRPr="003700A7">
        <w:rPr>
          <w:rFonts w:asciiTheme="minorHAnsi" w:eastAsia="Times New Roman" w:hAnsiTheme="minorHAnsi" w:cstheme="minorHAnsi"/>
          <w:color w:val="000000" w:themeColor="text1"/>
          <w:sz w:val="22"/>
          <w:lang w:val="en-US"/>
        </w:rPr>
        <w:t>contractors, volunteers and ex</w:t>
      </w:r>
      <w:r w:rsidR="0021261A" w:rsidRPr="003700A7">
        <w:rPr>
          <w:rFonts w:asciiTheme="minorHAnsi" w:eastAsia="Times New Roman" w:hAnsiTheme="minorHAnsi" w:cstheme="minorHAnsi"/>
          <w:color w:val="000000" w:themeColor="text1"/>
          <w:sz w:val="22"/>
          <w:lang w:val="en-US"/>
        </w:rPr>
        <w:t>-</w:t>
      </w:r>
      <w:r w:rsidR="00E95B13" w:rsidRPr="003700A7">
        <w:rPr>
          <w:rFonts w:asciiTheme="minorHAnsi" w:eastAsia="Times New Roman" w:hAnsiTheme="minorHAnsi" w:cstheme="minorHAnsi"/>
          <w:color w:val="000000" w:themeColor="text1"/>
          <w:sz w:val="22"/>
          <w:lang w:val="en-US"/>
        </w:rPr>
        <w:t>employees.</w:t>
      </w:r>
    </w:p>
    <w:p w:rsidR="00613B00" w:rsidRPr="003700A7" w:rsidRDefault="00613B00" w:rsidP="007C5341">
      <w:pPr>
        <w:tabs>
          <w:tab w:val="left" w:pos="709"/>
        </w:tabs>
        <w:spacing w:after="0" w:line="240" w:lineRule="auto"/>
        <w:ind w:left="720" w:hanging="720"/>
        <w:jc w:val="both"/>
        <w:rPr>
          <w:rFonts w:asciiTheme="minorHAnsi" w:eastAsia="Times New Roman" w:hAnsiTheme="minorHAnsi" w:cstheme="minorHAnsi"/>
          <w:color w:val="000000" w:themeColor="text1"/>
          <w:szCs w:val="24"/>
        </w:rPr>
      </w:pPr>
    </w:p>
    <w:p w:rsidR="00613B00" w:rsidRPr="003700A7" w:rsidRDefault="00613B00" w:rsidP="007C5341">
      <w:pPr>
        <w:tabs>
          <w:tab w:val="left" w:pos="709"/>
        </w:tabs>
        <w:spacing w:after="0" w:line="240" w:lineRule="auto"/>
        <w:ind w:left="720" w:hanging="720"/>
        <w:jc w:val="both"/>
        <w:rPr>
          <w:rFonts w:asciiTheme="minorHAnsi" w:eastAsia="Times New Roman" w:hAnsiTheme="minorHAnsi" w:cstheme="minorHAnsi"/>
          <w:b/>
          <w:color w:val="000000" w:themeColor="text1"/>
          <w:szCs w:val="24"/>
        </w:rPr>
      </w:pPr>
      <w:r w:rsidRPr="003700A7">
        <w:rPr>
          <w:rFonts w:asciiTheme="minorHAnsi" w:eastAsia="Times New Roman" w:hAnsiTheme="minorHAnsi" w:cstheme="minorHAnsi"/>
          <w:b/>
          <w:color w:val="000000" w:themeColor="text1"/>
          <w:szCs w:val="24"/>
        </w:rPr>
        <w:t>3.</w:t>
      </w:r>
      <w:r w:rsidRPr="003700A7">
        <w:rPr>
          <w:rFonts w:asciiTheme="minorHAnsi" w:eastAsia="Times New Roman" w:hAnsiTheme="minorHAnsi" w:cstheme="minorHAnsi"/>
          <w:b/>
          <w:color w:val="000000" w:themeColor="text1"/>
          <w:szCs w:val="24"/>
        </w:rPr>
        <w:tab/>
        <w:t>S</w:t>
      </w:r>
      <w:r w:rsidR="00D01222" w:rsidRPr="003700A7">
        <w:rPr>
          <w:rFonts w:asciiTheme="minorHAnsi" w:eastAsia="Times New Roman" w:hAnsiTheme="minorHAnsi" w:cstheme="minorHAnsi"/>
          <w:b/>
          <w:color w:val="000000" w:themeColor="text1"/>
          <w:szCs w:val="24"/>
        </w:rPr>
        <w:t>COPE</w:t>
      </w:r>
    </w:p>
    <w:p w:rsidR="00613B00" w:rsidRPr="003700A7" w:rsidRDefault="00613B00" w:rsidP="007C5341">
      <w:pPr>
        <w:spacing w:after="0" w:line="240" w:lineRule="auto"/>
        <w:ind w:left="720" w:hanging="720"/>
        <w:jc w:val="both"/>
        <w:rPr>
          <w:rFonts w:asciiTheme="minorHAnsi" w:eastAsia="Times New Roman" w:hAnsiTheme="minorHAnsi" w:cstheme="minorHAnsi"/>
          <w:color w:val="000000" w:themeColor="text1"/>
          <w:szCs w:val="24"/>
          <w:lang w:val="en-US"/>
        </w:rPr>
      </w:pPr>
    </w:p>
    <w:p w:rsidR="00613B00" w:rsidRPr="003700A7" w:rsidRDefault="00613B00" w:rsidP="007C5341">
      <w:pPr>
        <w:spacing w:after="0" w:line="240" w:lineRule="auto"/>
        <w:ind w:left="720" w:hanging="720"/>
        <w:jc w:val="both"/>
        <w:rPr>
          <w:rFonts w:asciiTheme="minorHAnsi" w:eastAsia="Times New Roman" w:hAnsiTheme="minorHAnsi" w:cstheme="minorHAnsi"/>
          <w:color w:val="000000" w:themeColor="text1"/>
          <w:sz w:val="22"/>
          <w:lang w:val="en-US"/>
        </w:rPr>
      </w:pPr>
      <w:r w:rsidRPr="003700A7">
        <w:rPr>
          <w:rFonts w:asciiTheme="minorHAnsi" w:eastAsia="Times New Roman" w:hAnsiTheme="minorHAnsi" w:cstheme="minorHAnsi"/>
          <w:color w:val="000000" w:themeColor="text1"/>
          <w:szCs w:val="24"/>
          <w:lang w:val="en-US"/>
        </w:rPr>
        <w:t>3.</w:t>
      </w:r>
      <w:r w:rsidR="00E95B13" w:rsidRPr="003700A7">
        <w:rPr>
          <w:rFonts w:asciiTheme="minorHAnsi" w:eastAsia="Times New Roman" w:hAnsiTheme="minorHAnsi" w:cstheme="minorHAnsi"/>
          <w:color w:val="000000" w:themeColor="text1"/>
          <w:szCs w:val="24"/>
          <w:lang w:val="en-US"/>
        </w:rPr>
        <w:t>1</w:t>
      </w:r>
      <w:r w:rsidRPr="003700A7">
        <w:rPr>
          <w:rFonts w:asciiTheme="minorHAnsi" w:eastAsia="Times New Roman" w:hAnsiTheme="minorHAnsi" w:cstheme="minorHAnsi"/>
          <w:color w:val="000000" w:themeColor="text1"/>
          <w:szCs w:val="24"/>
          <w:lang w:val="en-US"/>
        </w:rPr>
        <w:tab/>
      </w:r>
      <w:r w:rsidRPr="003700A7">
        <w:rPr>
          <w:rFonts w:asciiTheme="minorHAnsi" w:eastAsia="Times New Roman" w:hAnsiTheme="minorHAnsi" w:cstheme="minorHAnsi"/>
          <w:color w:val="000000" w:themeColor="text1"/>
          <w:sz w:val="22"/>
          <w:lang w:val="en-US"/>
        </w:rPr>
        <w:t xml:space="preserve">This policy sets out the way in which employees may raise any genuine and legitimate concerns that they have about incidents of misconduct or malpractice and how these concerns will be dealt with. </w:t>
      </w:r>
      <w:r w:rsidR="00E95B13" w:rsidRPr="003700A7">
        <w:rPr>
          <w:rFonts w:asciiTheme="minorHAnsi" w:eastAsia="Times New Roman" w:hAnsiTheme="minorHAnsi" w:cstheme="minorHAnsi"/>
          <w:color w:val="000000" w:themeColor="text1"/>
          <w:sz w:val="22"/>
          <w:lang w:val="en-US"/>
        </w:rPr>
        <w:t>Whilst protection under the legislation covers most types of workers, it is not extended to volunteers, the self</w:t>
      </w:r>
      <w:r w:rsidR="0021261A" w:rsidRPr="003700A7">
        <w:rPr>
          <w:rFonts w:asciiTheme="minorHAnsi" w:eastAsia="Times New Roman" w:hAnsiTheme="minorHAnsi" w:cstheme="minorHAnsi"/>
          <w:color w:val="000000" w:themeColor="text1"/>
          <w:sz w:val="22"/>
          <w:lang w:val="en-US"/>
        </w:rPr>
        <w:t>-</w:t>
      </w:r>
      <w:r w:rsidR="00E95B13" w:rsidRPr="003700A7">
        <w:rPr>
          <w:rFonts w:asciiTheme="minorHAnsi" w:eastAsia="Times New Roman" w:hAnsiTheme="minorHAnsi" w:cstheme="minorHAnsi"/>
          <w:color w:val="000000" w:themeColor="text1"/>
          <w:sz w:val="22"/>
          <w:lang w:val="en-US"/>
        </w:rPr>
        <w:t xml:space="preserve">employed or the general public. However, the principles outlined in this policy, as far as they can be, will be applied to whistleblowing allegations received from sources other than employees. </w:t>
      </w:r>
    </w:p>
    <w:p w:rsidR="00613B00" w:rsidRPr="003700A7" w:rsidRDefault="00613B00" w:rsidP="007C5341">
      <w:pPr>
        <w:spacing w:after="0" w:line="240" w:lineRule="auto"/>
        <w:jc w:val="both"/>
        <w:rPr>
          <w:rFonts w:asciiTheme="minorHAnsi" w:eastAsia="Times New Roman" w:hAnsiTheme="minorHAnsi" w:cstheme="minorHAnsi"/>
          <w:color w:val="000000" w:themeColor="text1"/>
          <w:sz w:val="22"/>
          <w:lang w:val="en-US"/>
        </w:rPr>
      </w:pPr>
    </w:p>
    <w:p w:rsidR="00613B00" w:rsidRPr="003700A7" w:rsidRDefault="00613B00" w:rsidP="007C5341">
      <w:pPr>
        <w:spacing w:after="0" w:line="240" w:lineRule="auto"/>
        <w:ind w:left="720" w:hanging="720"/>
        <w:jc w:val="both"/>
        <w:rPr>
          <w:rFonts w:asciiTheme="minorHAnsi" w:eastAsia="Times New Roman" w:hAnsiTheme="minorHAnsi" w:cstheme="minorHAnsi"/>
          <w:color w:val="000000" w:themeColor="text1"/>
          <w:sz w:val="22"/>
          <w:lang w:val="en-US"/>
        </w:rPr>
      </w:pPr>
      <w:r w:rsidRPr="003700A7">
        <w:rPr>
          <w:rFonts w:asciiTheme="minorHAnsi" w:eastAsia="Times New Roman" w:hAnsiTheme="minorHAnsi" w:cstheme="minorHAnsi"/>
          <w:color w:val="000000" w:themeColor="text1"/>
          <w:sz w:val="22"/>
          <w:lang w:val="en-US"/>
        </w:rPr>
        <w:t>3.</w:t>
      </w:r>
      <w:r w:rsidR="00E95B13" w:rsidRPr="003700A7">
        <w:rPr>
          <w:rFonts w:asciiTheme="minorHAnsi" w:eastAsia="Times New Roman" w:hAnsiTheme="minorHAnsi" w:cstheme="minorHAnsi"/>
          <w:color w:val="000000" w:themeColor="text1"/>
          <w:sz w:val="22"/>
          <w:lang w:val="en-US"/>
        </w:rPr>
        <w:t>2</w:t>
      </w:r>
      <w:r w:rsidRPr="003700A7">
        <w:rPr>
          <w:rFonts w:asciiTheme="minorHAnsi" w:eastAsia="Times New Roman" w:hAnsiTheme="minorHAnsi" w:cstheme="minorHAnsi"/>
          <w:color w:val="000000" w:themeColor="text1"/>
          <w:sz w:val="22"/>
          <w:lang w:val="en-US"/>
        </w:rPr>
        <w:tab/>
        <w:t>This policy has specific sections to advise employees of the process to be followed when raising a concern and how the school will respond.</w:t>
      </w:r>
    </w:p>
    <w:p w:rsidR="00613B00" w:rsidRPr="003700A7" w:rsidRDefault="00613B00" w:rsidP="007C5341">
      <w:pPr>
        <w:spacing w:after="0" w:line="240" w:lineRule="auto"/>
        <w:jc w:val="both"/>
        <w:rPr>
          <w:rFonts w:asciiTheme="minorHAnsi" w:eastAsia="Times New Roman" w:hAnsiTheme="minorHAnsi" w:cstheme="minorHAnsi"/>
          <w:color w:val="000000" w:themeColor="text1"/>
          <w:sz w:val="22"/>
          <w:lang w:val="en-US"/>
        </w:rPr>
      </w:pPr>
    </w:p>
    <w:p w:rsidR="00613B00" w:rsidRPr="003700A7" w:rsidRDefault="00613B00" w:rsidP="007C5341">
      <w:pPr>
        <w:spacing w:after="0" w:line="240" w:lineRule="auto"/>
        <w:ind w:left="720" w:hanging="720"/>
        <w:jc w:val="both"/>
        <w:rPr>
          <w:rFonts w:asciiTheme="minorHAnsi" w:eastAsia="Times New Roman" w:hAnsiTheme="minorHAnsi" w:cstheme="minorHAnsi"/>
          <w:color w:val="000000" w:themeColor="text1"/>
          <w:sz w:val="22"/>
        </w:rPr>
      </w:pPr>
      <w:r w:rsidRPr="003700A7">
        <w:rPr>
          <w:rFonts w:asciiTheme="minorHAnsi" w:eastAsia="Times New Roman" w:hAnsiTheme="minorHAnsi" w:cstheme="minorHAnsi"/>
          <w:color w:val="000000" w:themeColor="text1"/>
          <w:sz w:val="22"/>
          <w:lang w:val="en-US"/>
        </w:rPr>
        <w:t>3.</w:t>
      </w:r>
      <w:r w:rsidR="00E95B13" w:rsidRPr="003700A7">
        <w:rPr>
          <w:rFonts w:asciiTheme="minorHAnsi" w:eastAsia="Times New Roman" w:hAnsiTheme="minorHAnsi" w:cstheme="minorHAnsi"/>
          <w:color w:val="000000" w:themeColor="text1"/>
          <w:sz w:val="22"/>
          <w:lang w:val="en-US"/>
        </w:rPr>
        <w:t>3</w:t>
      </w:r>
      <w:r w:rsidRPr="003700A7">
        <w:rPr>
          <w:rFonts w:asciiTheme="minorHAnsi" w:eastAsia="Times New Roman" w:hAnsiTheme="minorHAnsi" w:cstheme="minorHAnsi"/>
          <w:color w:val="000000" w:themeColor="text1"/>
          <w:sz w:val="22"/>
          <w:lang w:val="en-US"/>
        </w:rPr>
        <w:tab/>
      </w:r>
      <w:r w:rsidRPr="003700A7">
        <w:rPr>
          <w:rFonts w:asciiTheme="minorHAnsi" w:eastAsia="Times New Roman" w:hAnsiTheme="minorHAnsi" w:cstheme="minorHAnsi"/>
          <w:color w:val="000000" w:themeColor="text1"/>
          <w:sz w:val="22"/>
        </w:rPr>
        <w:t xml:space="preserve">Concerns about a colleague’s professional capability should </w:t>
      </w:r>
      <w:r w:rsidRPr="003700A7">
        <w:rPr>
          <w:rFonts w:asciiTheme="minorHAnsi" w:eastAsia="Times New Roman" w:hAnsiTheme="minorHAnsi" w:cstheme="minorHAnsi"/>
          <w:b/>
          <w:color w:val="000000" w:themeColor="text1"/>
          <w:sz w:val="22"/>
          <w:u w:val="single"/>
        </w:rPr>
        <w:t>not</w:t>
      </w:r>
      <w:r w:rsidRPr="003700A7">
        <w:rPr>
          <w:rFonts w:asciiTheme="minorHAnsi" w:eastAsia="Times New Roman" w:hAnsiTheme="minorHAnsi" w:cstheme="minorHAnsi"/>
          <w:color w:val="000000" w:themeColor="text1"/>
          <w:sz w:val="22"/>
        </w:rPr>
        <w:t xml:space="preserve"> be dealt with using this policy.</w:t>
      </w:r>
    </w:p>
    <w:p w:rsidR="00613B00" w:rsidRPr="003700A7" w:rsidRDefault="00613B00" w:rsidP="007C5341">
      <w:pPr>
        <w:spacing w:after="0" w:line="240" w:lineRule="auto"/>
        <w:ind w:left="720" w:hanging="720"/>
        <w:jc w:val="both"/>
        <w:rPr>
          <w:rFonts w:asciiTheme="minorHAnsi" w:eastAsia="Times New Roman" w:hAnsiTheme="minorHAnsi" w:cstheme="minorHAnsi"/>
          <w:color w:val="000000" w:themeColor="text1"/>
          <w:sz w:val="22"/>
          <w:lang w:val="en-US"/>
        </w:rPr>
      </w:pPr>
    </w:p>
    <w:p w:rsidR="00613B00" w:rsidRPr="003700A7" w:rsidRDefault="00613B00" w:rsidP="007C5341">
      <w:pPr>
        <w:spacing w:after="0" w:line="240" w:lineRule="auto"/>
        <w:ind w:left="720" w:hanging="720"/>
        <w:jc w:val="both"/>
        <w:rPr>
          <w:rFonts w:asciiTheme="minorHAnsi" w:eastAsia="Times New Roman" w:hAnsiTheme="minorHAnsi" w:cstheme="minorHAnsi"/>
          <w:color w:val="000000" w:themeColor="text1"/>
          <w:sz w:val="22"/>
          <w:lang w:val="en-US"/>
        </w:rPr>
      </w:pPr>
      <w:r w:rsidRPr="003700A7">
        <w:rPr>
          <w:rFonts w:asciiTheme="minorHAnsi" w:eastAsia="Times New Roman" w:hAnsiTheme="minorHAnsi" w:cstheme="minorHAnsi"/>
          <w:color w:val="000000" w:themeColor="text1"/>
          <w:sz w:val="22"/>
          <w:lang w:val="en-US"/>
        </w:rPr>
        <w:t>3.</w:t>
      </w:r>
      <w:r w:rsidR="00E95B13" w:rsidRPr="003700A7">
        <w:rPr>
          <w:rFonts w:asciiTheme="minorHAnsi" w:eastAsia="Times New Roman" w:hAnsiTheme="minorHAnsi" w:cstheme="minorHAnsi"/>
          <w:color w:val="000000" w:themeColor="text1"/>
          <w:sz w:val="22"/>
          <w:lang w:val="en-US"/>
        </w:rPr>
        <w:t>4</w:t>
      </w:r>
      <w:r w:rsidRPr="003700A7">
        <w:rPr>
          <w:rFonts w:asciiTheme="minorHAnsi" w:eastAsia="Times New Roman" w:hAnsiTheme="minorHAnsi" w:cstheme="minorHAnsi"/>
          <w:color w:val="000000" w:themeColor="text1"/>
          <w:sz w:val="22"/>
          <w:lang w:val="en-US"/>
        </w:rPr>
        <w:tab/>
        <w:t xml:space="preserve">This policy is not a substitute for normal line management processes but an addition to them. </w:t>
      </w:r>
      <w:r w:rsidRPr="003700A7">
        <w:rPr>
          <w:rFonts w:asciiTheme="minorHAnsi" w:eastAsia="Times New Roman" w:hAnsiTheme="minorHAnsi" w:cstheme="minorHAnsi"/>
          <w:color w:val="000000" w:themeColor="text1"/>
          <w:sz w:val="22"/>
        </w:rPr>
        <w:t>The aim of this policy is to allow for concerns to be expressed outside the normal line management structure, if necessary.</w:t>
      </w:r>
    </w:p>
    <w:p w:rsidR="00613B00" w:rsidRPr="003700A7" w:rsidRDefault="00613B00" w:rsidP="007C5341">
      <w:pPr>
        <w:spacing w:after="0" w:line="240" w:lineRule="auto"/>
        <w:ind w:left="720" w:hanging="720"/>
        <w:jc w:val="both"/>
        <w:rPr>
          <w:rFonts w:asciiTheme="minorHAnsi" w:eastAsia="Times New Roman" w:hAnsiTheme="minorHAnsi" w:cstheme="minorHAnsi"/>
          <w:color w:val="000000" w:themeColor="text1"/>
          <w:sz w:val="22"/>
          <w:lang w:val="en-US"/>
        </w:rPr>
      </w:pPr>
    </w:p>
    <w:p w:rsidR="00613B00" w:rsidRPr="003700A7" w:rsidRDefault="00613B00" w:rsidP="007C5341">
      <w:pPr>
        <w:spacing w:after="0" w:line="240" w:lineRule="auto"/>
        <w:ind w:left="720" w:hanging="720"/>
        <w:jc w:val="both"/>
        <w:rPr>
          <w:rFonts w:asciiTheme="minorHAnsi" w:eastAsia="Times New Roman" w:hAnsiTheme="minorHAnsi" w:cstheme="minorHAnsi"/>
          <w:color w:val="000000" w:themeColor="text1"/>
          <w:sz w:val="22"/>
        </w:rPr>
      </w:pPr>
      <w:r w:rsidRPr="003700A7">
        <w:rPr>
          <w:rFonts w:asciiTheme="minorHAnsi" w:eastAsia="Times New Roman" w:hAnsiTheme="minorHAnsi" w:cstheme="minorHAnsi"/>
          <w:color w:val="000000" w:themeColor="text1"/>
          <w:sz w:val="22"/>
          <w:lang w:val="en-US"/>
        </w:rPr>
        <w:t>3.</w:t>
      </w:r>
      <w:r w:rsidR="00E95B13" w:rsidRPr="003700A7">
        <w:rPr>
          <w:rFonts w:asciiTheme="minorHAnsi" w:eastAsia="Times New Roman" w:hAnsiTheme="minorHAnsi" w:cstheme="minorHAnsi"/>
          <w:color w:val="000000" w:themeColor="text1"/>
          <w:sz w:val="22"/>
          <w:lang w:val="en-US"/>
        </w:rPr>
        <w:t>5</w:t>
      </w:r>
      <w:r w:rsidRPr="003700A7">
        <w:rPr>
          <w:rFonts w:asciiTheme="minorHAnsi" w:eastAsia="Times New Roman" w:hAnsiTheme="minorHAnsi" w:cstheme="minorHAnsi"/>
          <w:color w:val="000000" w:themeColor="text1"/>
          <w:sz w:val="22"/>
          <w:lang w:val="en-US"/>
        </w:rPr>
        <w:tab/>
        <w:t xml:space="preserve">This policy is not to be used where other more appropriate internal reporting procedures are available. </w:t>
      </w:r>
      <w:r w:rsidRPr="003700A7">
        <w:rPr>
          <w:rFonts w:asciiTheme="minorHAnsi" w:eastAsia="Times New Roman" w:hAnsiTheme="minorHAnsi" w:cstheme="minorHAnsi"/>
          <w:color w:val="000000" w:themeColor="text1"/>
          <w:sz w:val="22"/>
        </w:rPr>
        <w:t>Concerns about an employee’s own situation including a breach of contract, should be dealt with using the school’s Grievance Procedure.</w:t>
      </w:r>
    </w:p>
    <w:p w:rsidR="00613B00" w:rsidRPr="003700A7" w:rsidRDefault="00613B00" w:rsidP="007C5341">
      <w:pPr>
        <w:spacing w:after="0" w:line="240" w:lineRule="auto"/>
        <w:ind w:left="720" w:hanging="720"/>
        <w:jc w:val="both"/>
        <w:rPr>
          <w:rFonts w:asciiTheme="minorHAnsi" w:eastAsia="Times New Roman" w:hAnsiTheme="minorHAnsi" w:cstheme="minorHAnsi"/>
          <w:color w:val="000000" w:themeColor="text1"/>
          <w:sz w:val="22"/>
        </w:rPr>
      </w:pPr>
    </w:p>
    <w:p w:rsidR="00613B00" w:rsidRPr="003700A7" w:rsidRDefault="00613B00" w:rsidP="007C5341">
      <w:pPr>
        <w:spacing w:after="0" w:line="240" w:lineRule="auto"/>
        <w:ind w:left="720" w:hanging="720"/>
        <w:jc w:val="both"/>
        <w:rPr>
          <w:rFonts w:asciiTheme="minorHAnsi" w:eastAsia="Times New Roman" w:hAnsiTheme="minorHAnsi" w:cstheme="minorHAnsi"/>
          <w:color w:val="000000" w:themeColor="text1"/>
          <w:sz w:val="22"/>
          <w:lang w:val="en-US"/>
        </w:rPr>
      </w:pPr>
      <w:r w:rsidRPr="003700A7">
        <w:rPr>
          <w:rFonts w:asciiTheme="minorHAnsi" w:eastAsia="Times New Roman" w:hAnsiTheme="minorHAnsi" w:cstheme="minorHAnsi"/>
          <w:color w:val="000000" w:themeColor="text1"/>
          <w:sz w:val="22"/>
        </w:rPr>
        <w:t>3.7</w:t>
      </w:r>
      <w:r w:rsidRPr="003700A7">
        <w:rPr>
          <w:rFonts w:asciiTheme="minorHAnsi" w:eastAsia="Times New Roman" w:hAnsiTheme="minorHAnsi" w:cstheme="minorHAnsi"/>
          <w:color w:val="000000" w:themeColor="text1"/>
          <w:sz w:val="22"/>
        </w:rPr>
        <w:tab/>
        <w:t>If any concerns are raised initially through a different route that raise serious concerns over wrongdoing and are in the public interest, the school will investigate under this whistleblowing policy.</w:t>
      </w:r>
    </w:p>
    <w:p w:rsidR="00613B00" w:rsidRPr="003700A7" w:rsidRDefault="00613B00" w:rsidP="007C5341">
      <w:pPr>
        <w:spacing w:after="0" w:line="240" w:lineRule="auto"/>
        <w:jc w:val="both"/>
        <w:rPr>
          <w:rFonts w:asciiTheme="minorHAnsi" w:eastAsia="Times New Roman" w:hAnsiTheme="minorHAnsi" w:cstheme="minorHAnsi"/>
          <w:color w:val="000000" w:themeColor="text1"/>
          <w:sz w:val="22"/>
          <w:lang w:val="en-US"/>
        </w:rPr>
      </w:pPr>
    </w:p>
    <w:p w:rsidR="00613B00" w:rsidRPr="003700A7" w:rsidRDefault="00613B00" w:rsidP="007C5341">
      <w:pPr>
        <w:spacing w:after="0" w:line="240" w:lineRule="auto"/>
        <w:ind w:left="720" w:hanging="720"/>
        <w:jc w:val="both"/>
        <w:rPr>
          <w:rFonts w:asciiTheme="minorHAnsi" w:eastAsia="Times New Roman" w:hAnsiTheme="minorHAnsi" w:cstheme="minorHAnsi"/>
          <w:color w:val="000000" w:themeColor="text1"/>
          <w:sz w:val="22"/>
          <w:lang w:val="en-US"/>
        </w:rPr>
      </w:pPr>
      <w:r w:rsidRPr="003700A7">
        <w:rPr>
          <w:rFonts w:asciiTheme="minorHAnsi" w:eastAsia="Times New Roman" w:hAnsiTheme="minorHAnsi" w:cstheme="minorHAnsi"/>
          <w:color w:val="000000" w:themeColor="text1"/>
          <w:sz w:val="22"/>
          <w:lang w:val="en-US"/>
        </w:rPr>
        <w:t>3.8</w:t>
      </w:r>
      <w:r w:rsidRPr="003700A7">
        <w:rPr>
          <w:rFonts w:asciiTheme="minorHAnsi" w:eastAsia="Times New Roman" w:hAnsiTheme="minorHAnsi" w:cstheme="minorHAnsi"/>
          <w:color w:val="000000" w:themeColor="text1"/>
          <w:sz w:val="22"/>
          <w:lang w:val="en-US"/>
        </w:rPr>
        <w:tab/>
        <w:t>Employees who do not follow the steps identified in this procedure and take their concerns to other outside sources (e.g. the press), may be subject to a formal disciplinary investigation</w:t>
      </w:r>
      <w:r w:rsidR="00B35407" w:rsidRPr="003700A7">
        <w:rPr>
          <w:rFonts w:asciiTheme="minorHAnsi" w:eastAsia="Times New Roman" w:hAnsiTheme="minorHAnsi" w:cstheme="minorHAnsi"/>
          <w:color w:val="000000" w:themeColor="text1"/>
          <w:sz w:val="22"/>
          <w:lang w:val="en-US"/>
        </w:rPr>
        <w:t xml:space="preserve"> in line with the School’s disciplinary policy and procedure</w:t>
      </w:r>
      <w:r w:rsidRPr="003700A7">
        <w:rPr>
          <w:rFonts w:asciiTheme="minorHAnsi" w:eastAsia="Times New Roman" w:hAnsiTheme="minorHAnsi" w:cstheme="minorHAnsi"/>
          <w:color w:val="000000" w:themeColor="text1"/>
          <w:sz w:val="22"/>
          <w:lang w:val="en-US"/>
        </w:rPr>
        <w:t>.</w:t>
      </w:r>
    </w:p>
    <w:p w:rsidR="00613B00" w:rsidRPr="003700A7" w:rsidRDefault="00613B00" w:rsidP="007C5341">
      <w:pPr>
        <w:spacing w:after="0" w:line="240" w:lineRule="auto"/>
        <w:ind w:left="720" w:hanging="720"/>
        <w:jc w:val="both"/>
        <w:rPr>
          <w:rFonts w:asciiTheme="minorHAnsi" w:eastAsia="Times New Roman" w:hAnsiTheme="minorHAnsi" w:cstheme="minorHAnsi"/>
          <w:color w:val="000000" w:themeColor="text1"/>
          <w:sz w:val="22"/>
          <w:lang w:val="en-US"/>
        </w:rPr>
      </w:pPr>
    </w:p>
    <w:p w:rsidR="00613B00" w:rsidRPr="003700A7" w:rsidRDefault="00613B00" w:rsidP="007C5341">
      <w:pPr>
        <w:spacing w:after="0" w:line="240" w:lineRule="auto"/>
        <w:ind w:left="720" w:hanging="720"/>
        <w:jc w:val="both"/>
        <w:rPr>
          <w:rFonts w:asciiTheme="minorHAnsi" w:eastAsia="Times New Roman" w:hAnsiTheme="minorHAnsi" w:cstheme="minorHAnsi"/>
          <w:color w:val="000000" w:themeColor="text1"/>
          <w:sz w:val="22"/>
          <w:lang w:val="en-US"/>
        </w:rPr>
      </w:pPr>
      <w:r w:rsidRPr="003700A7">
        <w:rPr>
          <w:rFonts w:asciiTheme="minorHAnsi" w:eastAsia="Times New Roman" w:hAnsiTheme="minorHAnsi" w:cstheme="minorHAnsi"/>
          <w:color w:val="000000" w:themeColor="text1"/>
          <w:sz w:val="22"/>
          <w:lang w:val="en-US"/>
        </w:rPr>
        <w:lastRenderedPageBreak/>
        <w:t>3.9</w:t>
      </w:r>
      <w:r w:rsidRPr="003700A7">
        <w:rPr>
          <w:rFonts w:asciiTheme="minorHAnsi" w:eastAsia="Times New Roman" w:hAnsiTheme="minorHAnsi" w:cstheme="minorHAnsi"/>
          <w:color w:val="000000" w:themeColor="text1"/>
          <w:sz w:val="22"/>
          <w:lang w:val="en-US"/>
        </w:rPr>
        <w:tab/>
        <w:t>The timescales in this policy may be amended by mutual agreement.</w:t>
      </w:r>
    </w:p>
    <w:p w:rsidR="00613B00" w:rsidRPr="003700A7" w:rsidRDefault="00613B00" w:rsidP="007C5341">
      <w:pPr>
        <w:spacing w:after="0" w:line="240" w:lineRule="auto"/>
        <w:ind w:left="720" w:hanging="720"/>
        <w:jc w:val="both"/>
        <w:rPr>
          <w:rFonts w:asciiTheme="minorHAnsi" w:eastAsia="Times New Roman" w:hAnsiTheme="minorHAnsi" w:cstheme="minorHAnsi"/>
          <w:color w:val="000000" w:themeColor="text1"/>
          <w:sz w:val="22"/>
          <w:lang w:val="en-US"/>
        </w:rPr>
      </w:pPr>
    </w:p>
    <w:p w:rsidR="00613B00" w:rsidRPr="003700A7" w:rsidRDefault="00613B00" w:rsidP="007C5341">
      <w:pPr>
        <w:spacing w:after="0" w:line="240" w:lineRule="auto"/>
        <w:ind w:left="720" w:hanging="720"/>
        <w:jc w:val="both"/>
        <w:rPr>
          <w:rFonts w:asciiTheme="minorHAnsi" w:eastAsia="Times New Roman" w:hAnsiTheme="minorHAnsi" w:cstheme="minorHAnsi"/>
          <w:color w:val="000000" w:themeColor="text1"/>
          <w:sz w:val="22"/>
          <w:lang w:val="en-US"/>
        </w:rPr>
      </w:pPr>
      <w:r w:rsidRPr="003700A7">
        <w:rPr>
          <w:rFonts w:asciiTheme="minorHAnsi" w:eastAsia="Times New Roman" w:hAnsiTheme="minorHAnsi" w:cstheme="minorHAnsi"/>
          <w:color w:val="000000" w:themeColor="text1"/>
          <w:sz w:val="22"/>
          <w:lang w:val="en-US"/>
        </w:rPr>
        <w:t>3.10</w:t>
      </w:r>
      <w:r w:rsidRPr="003700A7">
        <w:rPr>
          <w:rFonts w:asciiTheme="minorHAnsi" w:eastAsia="Times New Roman" w:hAnsiTheme="minorHAnsi" w:cstheme="minorHAnsi"/>
          <w:color w:val="000000" w:themeColor="text1"/>
          <w:sz w:val="22"/>
          <w:lang w:val="en-US"/>
        </w:rPr>
        <w:tab/>
        <w:t>Specific staff responsibilities under this policy are set out in Appendix 1.</w:t>
      </w:r>
    </w:p>
    <w:p w:rsidR="00613B00" w:rsidRPr="003700A7" w:rsidRDefault="00613B00" w:rsidP="007C5341">
      <w:pPr>
        <w:spacing w:after="0" w:line="240" w:lineRule="auto"/>
        <w:ind w:left="720" w:hanging="720"/>
        <w:jc w:val="both"/>
        <w:rPr>
          <w:rFonts w:asciiTheme="minorHAnsi" w:eastAsia="Times New Roman" w:hAnsiTheme="minorHAnsi" w:cstheme="minorHAnsi"/>
          <w:color w:val="000000" w:themeColor="text1"/>
          <w:sz w:val="22"/>
          <w:lang w:val="en-US"/>
        </w:rPr>
      </w:pPr>
    </w:p>
    <w:p w:rsidR="00613B00" w:rsidRPr="003700A7" w:rsidRDefault="00613B00" w:rsidP="007C5341">
      <w:pPr>
        <w:spacing w:after="0" w:line="240" w:lineRule="auto"/>
        <w:ind w:left="720" w:hanging="720"/>
        <w:jc w:val="both"/>
        <w:rPr>
          <w:rFonts w:asciiTheme="minorHAnsi" w:eastAsia="Times New Roman" w:hAnsiTheme="minorHAnsi" w:cstheme="minorHAnsi"/>
          <w:color w:val="000000" w:themeColor="text1"/>
          <w:sz w:val="22"/>
          <w:lang w:val="en-US"/>
        </w:rPr>
      </w:pPr>
      <w:r w:rsidRPr="003700A7">
        <w:rPr>
          <w:rFonts w:asciiTheme="minorHAnsi" w:eastAsia="Times New Roman" w:hAnsiTheme="minorHAnsi" w:cstheme="minorHAnsi"/>
          <w:color w:val="000000" w:themeColor="text1"/>
          <w:sz w:val="22"/>
          <w:lang w:val="en-US"/>
        </w:rPr>
        <w:t>3.11</w:t>
      </w:r>
      <w:r w:rsidRPr="003700A7">
        <w:rPr>
          <w:rFonts w:asciiTheme="minorHAnsi" w:eastAsia="Times New Roman" w:hAnsiTheme="minorHAnsi" w:cstheme="minorHAnsi"/>
          <w:color w:val="000000" w:themeColor="text1"/>
          <w:sz w:val="22"/>
          <w:lang w:val="en-US"/>
        </w:rPr>
        <w:tab/>
        <w:t>This policy does not form part of an employee’s contract of employment and is not intended to have contractual effect.</w:t>
      </w:r>
    </w:p>
    <w:p w:rsidR="00613B00" w:rsidRPr="003700A7" w:rsidRDefault="00613B00" w:rsidP="007C5341">
      <w:pPr>
        <w:tabs>
          <w:tab w:val="center" w:pos="4153"/>
          <w:tab w:val="right" w:pos="8306"/>
        </w:tabs>
        <w:spacing w:after="0" w:line="240" w:lineRule="auto"/>
        <w:ind w:left="720"/>
        <w:jc w:val="both"/>
        <w:rPr>
          <w:rFonts w:asciiTheme="minorHAnsi" w:eastAsia="Times New Roman" w:hAnsiTheme="minorHAnsi" w:cstheme="minorHAnsi"/>
          <w:color w:val="000000" w:themeColor="text1"/>
          <w:szCs w:val="24"/>
        </w:rPr>
      </w:pPr>
    </w:p>
    <w:p w:rsidR="00613B00" w:rsidRPr="003700A7" w:rsidRDefault="00A13328" w:rsidP="007C5341">
      <w:pPr>
        <w:tabs>
          <w:tab w:val="center" w:pos="4153"/>
          <w:tab w:val="right" w:pos="8306"/>
        </w:tabs>
        <w:spacing w:after="0" w:line="240" w:lineRule="auto"/>
        <w:rPr>
          <w:rFonts w:asciiTheme="minorHAnsi" w:eastAsia="Times New Roman" w:hAnsiTheme="minorHAnsi" w:cstheme="minorHAnsi"/>
          <w:b/>
          <w:bCs/>
          <w:color w:val="000000" w:themeColor="text1"/>
          <w:sz w:val="22"/>
        </w:rPr>
      </w:pPr>
      <w:bookmarkStart w:id="1" w:name="Concern"/>
      <w:r w:rsidRPr="003700A7">
        <w:rPr>
          <w:rFonts w:asciiTheme="minorHAnsi" w:eastAsia="Times New Roman" w:hAnsiTheme="minorHAnsi" w:cstheme="minorHAnsi"/>
          <w:b/>
          <w:color w:val="000000" w:themeColor="text1"/>
          <w:szCs w:val="24"/>
        </w:rPr>
        <w:t>4</w:t>
      </w:r>
      <w:r w:rsidR="00FF52A7" w:rsidRPr="003700A7">
        <w:rPr>
          <w:rFonts w:asciiTheme="minorHAnsi" w:eastAsia="Times New Roman" w:hAnsiTheme="minorHAnsi" w:cstheme="minorHAnsi"/>
          <w:b/>
          <w:color w:val="000000" w:themeColor="text1"/>
          <w:szCs w:val="24"/>
        </w:rPr>
        <w:t>.</w:t>
      </w:r>
      <w:r w:rsidRPr="003700A7">
        <w:rPr>
          <w:rFonts w:asciiTheme="minorHAnsi" w:eastAsia="Times New Roman" w:hAnsiTheme="minorHAnsi" w:cstheme="minorHAnsi"/>
          <w:b/>
          <w:color w:val="000000" w:themeColor="text1"/>
          <w:szCs w:val="24"/>
        </w:rPr>
        <w:t xml:space="preserve">   </w:t>
      </w:r>
      <w:bookmarkEnd w:id="1"/>
      <w:r w:rsidR="007466E8" w:rsidRPr="003700A7">
        <w:rPr>
          <w:rFonts w:asciiTheme="minorHAnsi" w:eastAsia="Times New Roman" w:hAnsiTheme="minorHAnsi" w:cstheme="minorHAnsi"/>
          <w:b/>
          <w:color w:val="000000" w:themeColor="text1"/>
          <w:szCs w:val="24"/>
        </w:rPr>
        <w:t xml:space="preserve">     HOW TO RAISE A CONCERN</w:t>
      </w:r>
    </w:p>
    <w:p w:rsidR="00613B00" w:rsidRPr="003700A7" w:rsidRDefault="00613B00" w:rsidP="007C5341">
      <w:pPr>
        <w:spacing w:before="100" w:beforeAutospacing="1" w:after="100" w:afterAutospacing="1" w:line="240" w:lineRule="auto"/>
        <w:ind w:left="720" w:hanging="720"/>
        <w:jc w:val="both"/>
        <w:rPr>
          <w:rFonts w:asciiTheme="minorHAnsi" w:eastAsia="Times New Roman" w:hAnsiTheme="minorHAnsi" w:cstheme="minorHAnsi"/>
          <w:b/>
          <w:color w:val="000000" w:themeColor="text1"/>
          <w:sz w:val="22"/>
          <w:lang w:eastAsia="en-GB"/>
        </w:rPr>
      </w:pPr>
      <w:r w:rsidRPr="003700A7">
        <w:rPr>
          <w:rFonts w:asciiTheme="minorHAnsi" w:eastAsia="Times New Roman" w:hAnsiTheme="minorHAnsi" w:cstheme="minorHAnsi"/>
          <w:color w:val="000000" w:themeColor="text1"/>
          <w:szCs w:val="24"/>
          <w:lang w:eastAsia="en-GB"/>
        </w:rPr>
        <w:t>4.1</w:t>
      </w:r>
      <w:r w:rsidRPr="003700A7">
        <w:rPr>
          <w:rFonts w:asciiTheme="minorHAnsi" w:eastAsia="Times New Roman" w:hAnsiTheme="minorHAnsi" w:cstheme="minorHAnsi"/>
          <w:color w:val="000000" w:themeColor="text1"/>
          <w:szCs w:val="24"/>
          <w:lang w:eastAsia="en-GB"/>
        </w:rPr>
        <w:tab/>
      </w:r>
      <w:r w:rsidRPr="003700A7">
        <w:rPr>
          <w:rFonts w:asciiTheme="minorHAnsi" w:eastAsia="Times New Roman" w:hAnsiTheme="minorHAnsi" w:cstheme="minorHAnsi"/>
          <w:color w:val="000000" w:themeColor="text1"/>
          <w:sz w:val="22"/>
          <w:lang w:eastAsia="en-GB"/>
        </w:rPr>
        <w:t>The School hopes that in many cases, employees will be able to raise any concerns with their line manager. Together, they may be able to agree a way of resolving a concern quickly and effectively.</w:t>
      </w:r>
    </w:p>
    <w:p w:rsidR="00613B00" w:rsidRPr="003700A7" w:rsidRDefault="00613B00" w:rsidP="007C5341">
      <w:pPr>
        <w:spacing w:before="100" w:beforeAutospacing="1" w:after="100" w:afterAutospacing="1" w:line="240" w:lineRule="auto"/>
        <w:ind w:left="720" w:hanging="720"/>
        <w:jc w:val="both"/>
        <w:rPr>
          <w:rFonts w:asciiTheme="minorHAnsi" w:eastAsia="Times New Roman" w:hAnsiTheme="minorHAnsi" w:cstheme="minorHAnsi"/>
          <w:color w:val="000000" w:themeColor="text1"/>
          <w:sz w:val="22"/>
          <w:lang w:eastAsia="en-GB"/>
        </w:rPr>
      </w:pPr>
      <w:r w:rsidRPr="003700A7">
        <w:rPr>
          <w:rFonts w:asciiTheme="minorHAnsi" w:eastAsia="Times New Roman" w:hAnsiTheme="minorHAnsi" w:cstheme="minorHAnsi"/>
          <w:color w:val="000000" w:themeColor="text1"/>
          <w:sz w:val="22"/>
          <w:lang w:eastAsia="en-GB"/>
        </w:rPr>
        <w:t>4.2</w:t>
      </w:r>
      <w:r w:rsidRPr="003700A7">
        <w:rPr>
          <w:rFonts w:asciiTheme="minorHAnsi" w:eastAsia="Times New Roman" w:hAnsiTheme="minorHAnsi" w:cstheme="minorHAnsi"/>
          <w:color w:val="000000" w:themeColor="text1"/>
          <w:sz w:val="22"/>
          <w:lang w:eastAsia="en-GB"/>
        </w:rPr>
        <w:tab/>
        <w:t>However, where the matter is more serious, or an employee feels that their Line Manager has not addressed the concern properly or their line manager is not the most appropriate person then employees should raise the concern directly with the Headteacher or a member of the Senior Leadership Team.</w:t>
      </w:r>
    </w:p>
    <w:p w:rsidR="00613B00" w:rsidRPr="003700A7" w:rsidRDefault="00613B00" w:rsidP="007C5341">
      <w:pPr>
        <w:spacing w:before="100" w:beforeAutospacing="1" w:after="100" w:afterAutospacing="1" w:line="240" w:lineRule="auto"/>
        <w:ind w:left="720" w:hanging="720"/>
        <w:jc w:val="both"/>
        <w:rPr>
          <w:rFonts w:asciiTheme="minorHAnsi" w:eastAsia="Times New Roman" w:hAnsiTheme="minorHAnsi" w:cstheme="minorHAnsi"/>
          <w:color w:val="000000" w:themeColor="text1"/>
          <w:sz w:val="22"/>
          <w:lang w:eastAsia="en-GB"/>
        </w:rPr>
      </w:pPr>
      <w:r w:rsidRPr="003700A7">
        <w:rPr>
          <w:rFonts w:asciiTheme="minorHAnsi" w:eastAsia="Times New Roman" w:hAnsiTheme="minorHAnsi" w:cstheme="minorHAnsi"/>
          <w:color w:val="000000" w:themeColor="text1"/>
          <w:sz w:val="22"/>
          <w:lang w:eastAsia="en-GB"/>
        </w:rPr>
        <w:t>4.3</w:t>
      </w:r>
      <w:r w:rsidRPr="003700A7">
        <w:rPr>
          <w:rFonts w:asciiTheme="minorHAnsi" w:eastAsia="Times New Roman" w:hAnsiTheme="minorHAnsi" w:cstheme="minorHAnsi"/>
          <w:color w:val="000000" w:themeColor="text1"/>
          <w:sz w:val="22"/>
          <w:lang w:eastAsia="en-GB"/>
        </w:rPr>
        <w:tab/>
        <w:t>If the concern relates to the</w:t>
      </w:r>
      <w:r w:rsidR="00547F3C" w:rsidRPr="003700A7">
        <w:rPr>
          <w:rFonts w:asciiTheme="minorHAnsi" w:eastAsia="Times New Roman" w:hAnsiTheme="minorHAnsi" w:cstheme="minorHAnsi"/>
          <w:color w:val="000000" w:themeColor="text1"/>
          <w:sz w:val="22"/>
          <w:lang w:eastAsia="en-GB"/>
        </w:rPr>
        <w:t xml:space="preserve"> </w:t>
      </w:r>
      <w:r w:rsidRPr="003700A7">
        <w:rPr>
          <w:rFonts w:asciiTheme="minorHAnsi" w:eastAsia="Times New Roman" w:hAnsiTheme="minorHAnsi" w:cstheme="minorHAnsi"/>
          <w:color w:val="000000" w:themeColor="text1"/>
          <w:sz w:val="22"/>
          <w:lang w:eastAsia="en-GB"/>
        </w:rPr>
        <w:t>Headteacher the matter should be raised with the Chair of Governors.</w:t>
      </w:r>
    </w:p>
    <w:p w:rsidR="00613B00" w:rsidRPr="003700A7" w:rsidRDefault="00613B00" w:rsidP="007C5341">
      <w:pPr>
        <w:spacing w:before="100" w:beforeAutospacing="1" w:after="100" w:afterAutospacing="1" w:line="240" w:lineRule="auto"/>
        <w:ind w:left="720" w:hanging="720"/>
        <w:jc w:val="both"/>
        <w:rPr>
          <w:rFonts w:asciiTheme="minorHAnsi" w:eastAsia="Times New Roman" w:hAnsiTheme="minorHAnsi" w:cstheme="minorHAnsi"/>
          <w:color w:val="000000" w:themeColor="text1"/>
          <w:sz w:val="22"/>
          <w:lang w:eastAsia="en-GB"/>
        </w:rPr>
      </w:pPr>
      <w:r w:rsidRPr="003700A7">
        <w:rPr>
          <w:rFonts w:asciiTheme="minorHAnsi" w:eastAsia="Times New Roman" w:hAnsiTheme="minorHAnsi" w:cstheme="minorHAnsi"/>
          <w:color w:val="000000" w:themeColor="text1"/>
          <w:sz w:val="22"/>
          <w:lang w:eastAsia="en-GB"/>
        </w:rPr>
        <w:t>4.4</w:t>
      </w:r>
      <w:r w:rsidRPr="003700A7">
        <w:rPr>
          <w:rFonts w:asciiTheme="minorHAnsi" w:eastAsia="Times New Roman" w:hAnsiTheme="minorHAnsi" w:cstheme="minorHAnsi"/>
          <w:color w:val="000000" w:themeColor="text1"/>
          <w:sz w:val="22"/>
          <w:lang w:eastAsia="en-GB"/>
        </w:rPr>
        <w:tab/>
        <w:t>In the event both the Headteacher and the Chair of Governors are the subject of the concern, the complaint must be made in writing to the HR Director, One Education.</w:t>
      </w:r>
    </w:p>
    <w:p w:rsidR="00E95B13" w:rsidRPr="003700A7" w:rsidRDefault="00E95B13" w:rsidP="007C5341">
      <w:pPr>
        <w:spacing w:before="100" w:beforeAutospacing="1" w:after="100" w:afterAutospacing="1" w:line="240" w:lineRule="auto"/>
        <w:ind w:left="720" w:hanging="720"/>
        <w:jc w:val="both"/>
        <w:rPr>
          <w:rFonts w:asciiTheme="minorHAnsi" w:eastAsia="Times New Roman" w:hAnsiTheme="minorHAnsi" w:cstheme="minorHAnsi"/>
          <w:color w:val="000000" w:themeColor="text1"/>
          <w:sz w:val="22"/>
          <w:lang w:eastAsia="en-GB"/>
        </w:rPr>
      </w:pPr>
      <w:r w:rsidRPr="003700A7">
        <w:rPr>
          <w:rFonts w:asciiTheme="minorHAnsi" w:eastAsia="Times New Roman" w:hAnsiTheme="minorHAnsi" w:cstheme="minorHAnsi"/>
          <w:color w:val="000000" w:themeColor="text1"/>
          <w:sz w:val="22"/>
          <w:lang w:eastAsia="en-GB"/>
        </w:rPr>
        <w:t>4.5</w:t>
      </w:r>
      <w:r w:rsidRPr="003700A7">
        <w:rPr>
          <w:rFonts w:asciiTheme="minorHAnsi" w:eastAsia="Times New Roman" w:hAnsiTheme="minorHAnsi" w:cstheme="minorHAnsi"/>
          <w:color w:val="000000" w:themeColor="text1"/>
          <w:sz w:val="22"/>
          <w:lang w:eastAsia="en-GB"/>
        </w:rPr>
        <w:tab/>
        <w:t xml:space="preserve">Employees who wish to raise concerns over practices in other schools should report directly to the school’s Local Authority. </w:t>
      </w:r>
    </w:p>
    <w:p w:rsidR="00613B00" w:rsidRPr="003700A7" w:rsidRDefault="00613B00" w:rsidP="007C5341">
      <w:pPr>
        <w:spacing w:before="100" w:beforeAutospacing="1" w:after="100" w:afterAutospacing="1" w:line="240" w:lineRule="auto"/>
        <w:jc w:val="both"/>
        <w:rPr>
          <w:rFonts w:asciiTheme="minorHAnsi" w:eastAsia="Times New Roman" w:hAnsiTheme="minorHAnsi" w:cstheme="minorHAnsi"/>
          <w:color w:val="000000" w:themeColor="text1"/>
          <w:sz w:val="22"/>
          <w:lang w:eastAsia="en-GB"/>
        </w:rPr>
      </w:pPr>
      <w:r w:rsidRPr="003700A7">
        <w:rPr>
          <w:rFonts w:asciiTheme="minorHAnsi" w:eastAsia="Times New Roman" w:hAnsiTheme="minorHAnsi" w:cstheme="minorHAnsi"/>
          <w:color w:val="000000" w:themeColor="text1"/>
          <w:sz w:val="22"/>
          <w:lang w:eastAsia="en-GB"/>
        </w:rPr>
        <w:t>4.</w:t>
      </w:r>
      <w:r w:rsidR="00E95B13" w:rsidRPr="003700A7">
        <w:rPr>
          <w:rFonts w:asciiTheme="minorHAnsi" w:eastAsia="Times New Roman" w:hAnsiTheme="minorHAnsi" w:cstheme="minorHAnsi"/>
          <w:color w:val="000000" w:themeColor="text1"/>
          <w:sz w:val="22"/>
          <w:lang w:eastAsia="en-GB"/>
        </w:rPr>
        <w:t>6</w:t>
      </w:r>
      <w:r w:rsidRPr="003700A7">
        <w:rPr>
          <w:rFonts w:asciiTheme="minorHAnsi" w:eastAsia="Times New Roman" w:hAnsiTheme="minorHAnsi" w:cstheme="minorHAnsi"/>
          <w:color w:val="000000" w:themeColor="text1"/>
          <w:sz w:val="22"/>
          <w:lang w:eastAsia="en-GB"/>
        </w:rPr>
        <w:t xml:space="preserve"> </w:t>
      </w:r>
      <w:r w:rsidRPr="003700A7">
        <w:rPr>
          <w:rFonts w:asciiTheme="minorHAnsi" w:eastAsia="Times New Roman" w:hAnsiTheme="minorHAnsi" w:cstheme="minorHAnsi"/>
          <w:color w:val="000000" w:themeColor="text1"/>
          <w:sz w:val="22"/>
          <w:lang w:eastAsia="en-GB"/>
        </w:rPr>
        <w:tab/>
        <w:t>Any concerns should be expressed in writing, setting out the following information:</w:t>
      </w:r>
    </w:p>
    <w:p w:rsidR="00613B00" w:rsidRPr="003700A7" w:rsidRDefault="00613B00" w:rsidP="007C5341">
      <w:pPr>
        <w:numPr>
          <w:ilvl w:val="0"/>
          <w:numId w:val="34"/>
        </w:numPr>
        <w:spacing w:before="100" w:beforeAutospacing="1" w:after="100" w:afterAutospacing="1" w:line="240" w:lineRule="auto"/>
        <w:jc w:val="both"/>
        <w:rPr>
          <w:rFonts w:asciiTheme="minorHAnsi" w:eastAsia="Times New Roman" w:hAnsiTheme="minorHAnsi" w:cstheme="minorHAnsi"/>
          <w:color w:val="000000" w:themeColor="text1"/>
          <w:sz w:val="22"/>
          <w:lang w:eastAsia="en-GB"/>
        </w:rPr>
      </w:pPr>
      <w:r w:rsidRPr="003700A7">
        <w:rPr>
          <w:rFonts w:asciiTheme="minorHAnsi" w:eastAsia="Times New Roman" w:hAnsiTheme="minorHAnsi" w:cstheme="minorHAnsi"/>
          <w:color w:val="000000" w:themeColor="text1"/>
          <w:sz w:val="22"/>
          <w:lang w:eastAsia="en-GB"/>
        </w:rPr>
        <w:t>Who the allegations are against;</w:t>
      </w:r>
    </w:p>
    <w:p w:rsidR="00613B00" w:rsidRPr="003700A7" w:rsidRDefault="00613B00" w:rsidP="007C5341">
      <w:pPr>
        <w:numPr>
          <w:ilvl w:val="0"/>
          <w:numId w:val="34"/>
        </w:numPr>
        <w:spacing w:before="100" w:beforeAutospacing="1" w:after="100" w:afterAutospacing="1" w:line="240" w:lineRule="auto"/>
        <w:jc w:val="both"/>
        <w:rPr>
          <w:rFonts w:asciiTheme="minorHAnsi" w:eastAsia="Times New Roman" w:hAnsiTheme="minorHAnsi" w:cstheme="minorHAnsi"/>
          <w:color w:val="000000" w:themeColor="text1"/>
          <w:sz w:val="22"/>
          <w:lang w:eastAsia="en-GB"/>
        </w:rPr>
      </w:pPr>
      <w:r w:rsidRPr="003700A7">
        <w:rPr>
          <w:rFonts w:asciiTheme="minorHAnsi" w:eastAsia="Times New Roman" w:hAnsiTheme="minorHAnsi" w:cstheme="minorHAnsi"/>
          <w:color w:val="000000" w:themeColor="text1"/>
          <w:sz w:val="22"/>
          <w:lang w:eastAsia="en-GB"/>
        </w:rPr>
        <w:t>The background;</w:t>
      </w:r>
    </w:p>
    <w:p w:rsidR="00613B00" w:rsidRPr="003700A7" w:rsidRDefault="00613B00" w:rsidP="007C5341">
      <w:pPr>
        <w:numPr>
          <w:ilvl w:val="0"/>
          <w:numId w:val="34"/>
        </w:numPr>
        <w:spacing w:before="100" w:beforeAutospacing="1" w:after="100" w:afterAutospacing="1" w:line="240" w:lineRule="auto"/>
        <w:jc w:val="both"/>
        <w:rPr>
          <w:rFonts w:asciiTheme="minorHAnsi" w:eastAsia="Times New Roman" w:hAnsiTheme="minorHAnsi" w:cstheme="minorHAnsi"/>
          <w:color w:val="000000" w:themeColor="text1"/>
          <w:sz w:val="22"/>
          <w:lang w:eastAsia="en-GB"/>
        </w:rPr>
      </w:pPr>
      <w:r w:rsidRPr="003700A7">
        <w:rPr>
          <w:rFonts w:asciiTheme="minorHAnsi" w:eastAsia="Times New Roman" w:hAnsiTheme="minorHAnsi" w:cstheme="minorHAnsi"/>
          <w:color w:val="000000" w:themeColor="text1"/>
          <w:sz w:val="22"/>
          <w:lang w:eastAsia="en-GB"/>
        </w:rPr>
        <w:t xml:space="preserve">Full details on the nature of the alleged wrongdoing and why the member of staff is particularly concerned about the allegation; </w:t>
      </w:r>
    </w:p>
    <w:p w:rsidR="00613B00" w:rsidRPr="003700A7" w:rsidRDefault="00613B00" w:rsidP="007C5341">
      <w:pPr>
        <w:numPr>
          <w:ilvl w:val="0"/>
          <w:numId w:val="34"/>
        </w:numPr>
        <w:spacing w:before="100" w:beforeAutospacing="1" w:after="100" w:afterAutospacing="1" w:line="240" w:lineRule="auto"/>
        <w:jc w:val="both"/>
        <w:rPr>
          <w:rFonts w:asciiTheme="minorHAnsi" w:eastAsia="Times New Roman" w:hAnsiTheme="minorHAnsi" w:cstheme="minorHAnsi"/>
          <w:color w:val="000000" w:themeColor="text1"/>
          <w:sz w:val="22"/>
          <w:lang w:eastAsia="en-GB"/>
        </w:rPr>
      </w:pPr>
      <w:r w:rsidRPr="003700A7">
        <w:rPr>
          <w:rFonts w:asciiTheme="minorHAnsi" w:eastAsia="Times New Roman" w:hAnsiTheme="minorHAnsi" w:cstheme="minorHAnsi"/>
          <w:color w:val="000000" w:themeColor="text1"/>
          <w:sz w:val="22"/>
          <w:lang w:eastAsia="en-GB"/>
        </w:rPr>
        <w:t>Details of any evidence in support of the allegation;</w:t>
      </w:r>
    </w:p>
    <w:p w:rsidR="00613B00" w:rsidRPr="003700A7" w:rsidRDefault="00613B00" w:rsidP="007C5341">
      <w:pPr>
        <w:numPr>
          <w:ilvl w:val="0"/>
          <w:numId w:val="34"/>
        </w:numPr>
        <w:spacing w:before="100" w:beforeAutospacing="1" w:after="100" w:afterAutospacing="1" w:line="240" w:lineRule="auto"/>
        <w:jc w:val="both"/>
        <w:rPr>
          <w:rFonts w:asciiTheme="minorHAnsi" w:eastAsia="Times New Roman" w:hAnsiTheme="minorHAnsi" w:cstheme="minorHAnsi"/>
          <w:color w:val="000000" w:themeColor="text1"/>
          <w:sz w:val="22"/>
          <w:lang w:eastAsia="en-GB"/>
        </w:rPr>
      </w:pPr>
      <w:r w:rsidRPr="003700A7">
        <w:rPr>
          <w:rFonts w:asciiTheme="minorHAnsi" w:eastAsia="Times New Roman" w:hAnsiTheme="minorHAnsi" w:cstheme="minorHAnsi"/>
          <w:color w:val="000000" w:themeColor="text1"/>
          <w:sz w:val="22"/>
          <w:lang w:eastAsia="en-GB"/>
        </w:rPr>
        <w:t>Name and contact details (unless they wish to remain anonymous); and</w:t>
      </w:r>
    </w:p>
    <w:p w:rsidR="00613B00" w:rsidRPr="003700A7" w:rsidRDefault="00613B00" w:rsidP="007C5341">
      <w:pPr>
        <w:numPr>
          <w:ilvl w:val="0"/>
          <w:numId w:val="34"/>
        </w:numPr>
        <w:spacing w:before="100" w:beforeAutospacing="1" w:after="100" w:afterAutospacing="1" w:line="240" w:lineRule="auto"/>
        <w:jc w:val="both"/>
        <w:rPr>
          <w:rFonts w:asciiTheme="minorHAnsi" w:eastAsia="Times New Roman" w:hAnsiTheme="minorHAnsi" w:cstheme="minorHAnsi"/>
          <w:color w:val="000000" w:themeColor="text1"/>
          <w:sz w:val="22"/>
          <w:lang w:eastAsia="en-GB"/>
        </w:rPr>
      </w:pPr>
      <w:r w:rsidRPr="003700A7">
        <w:rPr>
          <w:rFonts w:asciiTheme="minorHAnsi" w:eastAsia="Times New Roman" w:hAnsiTheme="minorHAnsi" w:cstheme="minorHAnsi"/>
          <w:color w:val="000000" w:themeColor="text1"/>
          <w:sz w:val="22"/>
          <w:lang w:eastAsia="en-GB"/>
        </w:rPr>
        <w:t>Reasons why the concern should be taken forward.</w:t>
      </w:r>
    </w:p>
    <w:p w:rsidR="00613B00" w:rsidRPr="003700A7" w:rsidRDefault="00613B00" w:rsidP="007C5341">
      <w:pPr>
        <w:spacing w:before="100" w:beforeAutospacing="1" w:after="100" w:afterAutospacing="1" w:line="240" w:lineRule="auto"/>
        <w:ind w:left="720" w:hanging="720"/>
        <w:jc w:val="both"/>
        <w:rPr>
          <w:rFonts w:asciiTheme="minorHAnsi" w:eastAsia="Times New Roman" w:hAnsiTheme="minorHAnsi" w:cstheme="minorHAnsi"/>
          <w:color w:val="000000" w:themeColor="text1"/>
          <w:sz w:val="22"/>
          <w:lang w:eastAsia="en-GB"/>
        </w:rPr>
      </w:pPr>
      <w:r w:rsidRPr="003700A7">
        <w:rPr>
          <w:rFonts w:asciiTheme="minorHAnsi" w:eastAsia="Times New Roman" w:hAnsiTheme="minorHAnsi" w:cstheme="minorHAnsi"/>
          <w:color w:val="000000" w:themeColor="text1"/>
          <w:sz w:val="22"/>
          <w:lang w:eastAsia="en-GB"/>
        </w:rPr>
        <w:t>4.</w:t>
      </w:r>
      <w:r w:rsidR="00E95B13" w:rsidRPr="003700A7">
        <w:rPr>
          <w:rFonts w:asciiTheme="minorHAnsi" w:eastAsia="Times New Roman" w:hAnsiTheme="minorHAnsi" w:cstheme="minorHAnsi"/>
          <w:color w:val="000000" w:themeColor="text1"/>
          <w:sz w:val="22"/>
          <w:lang w:eastAsia="en-GB"/>
        </w:rPr>
        <w:t>7</w:t>
      </w:r>
      <w:r w:rsidRPr="003700A7">
        <w:rPr>
          <w:rFonts w:asciiTheme="minorHAnsi" w:eastAsia="Times New Roman" w:hAnsiTheme="minorHAnsi" w:cstheme="minorHAnsi"/>
          <w:color w:val="000000" w:themeColor="text1"/>
          <w:sz w:val="22"/>
          <w:lang w:eastAsia="en-GB"/>
        </w:rPr>
        <w:t xml:space="preserve"> </w:t>
      </w:r>
      <w:r w:rsidRPr="003700A7">
        <w:rPr>
          <w:rFonts w:asciiTheme="minorHAnsi" w:eastAsia="Times New Roman" w:hAnsiTheme="minorHAnsi" w:cstheme="minorHAnsi"/>
          <w:color w:val="000000" w:themeColor="text1"/>
          <w:sz w:val="22"/>
          <w:lang w:eastAsia="en-GB"/>
        </w:rPr>
        <w:tab/>
        <w:t xml:space="preserve">If an employee does not feel able to put the concern in writing initially, he or she should be allowed to telephone or meet the Headteacher or a member of the Senior Leadership Team who will make a note of the concern and will explain the next steps in the process. </w:t>
      </w:r>
    </w:p>
    <w:p w:rsidR="00613B00" w:rsidRPr="003700A7" w:rsidRDefault="00A13328" w:rsidP="007C5341">
      <w:pPr>
        <w:spacing w:before="100" w:beforeAutospacing="1" w:after="100" w:afterAutospacing="1" w:line="240" w:lineRule="auto"/>
        <w:jc w:val="both"/>
        <w:rPr>
          <w:rFonts w:asciiTheme="minorHAnsi" w:eastAsia="Times New Roman" w:hAnsiTheme="minorHAnsi" w:cstheme="minorHAnsi"/>
          <w:b/>
          <w:bCs/>
          <w:color w:val="000000" w:themeColor="text1"/>
          <w:sz w:val="21"/>
          <w:szCs w:val="21"/>
          <w:lang w:eastAsia="en-GB"/>
        </w:rPr>
      </w:pPr>
      <w:r w:rsidRPr="003700A7">
        <w:rPr>
          <w:rFonts w:asciiTheme="minorHAnsi" w:eastAsia="Times New Roman" w:hAnsiTheme="minorHAnsi" w:cstheme="minorHAnsi"/>
          <w:b/>
          <w:color w:val="000000" w:themeColor="text1"/>
          <w:szCs w:val="24"/>
          <w:lang w:eastAsia="en-GB"/>
        </w:rPr>
        <w:t>5</w:t>
      </w:r>
      <w:r w:rsidR="00D01222" w:rsidRPr="003700A7">
        <w:rPr>
          <w:rFonts w:asciiTheme="minorHAnsi" w:eastAsia="Times New Roman" w:hAnsiTheme="minorHAnsi" w:cstheme="minorHAnsi"/>
          <w:b/>
          <w:color w:val="000000" w:themeColor="text1"/>
          <w:szCs w:val="24"/>
          <w:lang w:eastAsia="en-GB"/>
        </w:rPr>
        <w:t>.</w:t>
      </w:r>
      <w:r w:rsidRPr="003700A7">
        <w:rPr>
          <w:rFonts w:asciiTheme="minorHAnsi" w:eastAsia="Times New Roman" w:hAnsiTheme="minorHAnsi" w:cstheme="minorHAnsi"/>
          <w:b/>
          <w:color w:val="000000" w:themeColor="text1"/>
          <w:szCs w:val="24"/>
          <w:lang w:eastAsia="en-GB"/>
        </w:rPr>
        <w:t xml:space="preserve">   </w:t>
      </w:r>
      <w:r w:rsidR="007466E8" w:rsidRPr="003700A7">
        <w:rPr>
          <w:rFonts w:asciiTheme="minorHAnsi" w:eastAsia="Times New Roman" w:hAnsiTheme="minorHAnsi" w:cstheme="minorHAnsi"/>
          <w:b/>
          <w:color w:val="000000" w:themeColor="text1"/>
          <w:szCs w:val="24"/>
          <w:lang w:eastAsia="en-GB"/>
        </w:rPr>
        <w:t xml:space="preserve">    </w:t>
      </w:r>
      <w:r w:rsidR="007C5341" w:rsidRPr="003700A7">
        <w:rPr>
          <w:rFonts w:asciiTheme="minorHAnsi" w:eastAsia="Times New Roman" w:hAnsiTheme="minorHAnsi" w:cstheme="minorHAnsi"/>
          <w:b/>
          <w:color w:val="000000" w:themeColor="text1"/>
          <w:szCs w:val="24"/>
          <w:lang w:eastAsia="en-GB"/>
        </w:rPr>
        <w:t xml:space="preserve"> </w:t>
      </w:r>
      <w:r w:rsidR="007466E8" w:rsidRPr="003700A7">
        <w:rPr>
          <w:rFonts w:asciiTheme="minorHAnsi" w:eastAsia="Times New Roman" w:hAnsiTheme="minorHAnsi" w:cstheme="minorHAnsi"/>
          <w:b/>
          <w:color w:val="000000" w:themeColor="text1"/>
          <w:szCs w:val="24"/>
          <w:lang w:eastAsia="en-GB"/>
        </w:rPr>
        <w:t>HOW THE SCHOOL WILL RESPOND</w:t>
      </w:r>
    </w:p>
    <w:p w:rsidR="00613B00" w:rsidRPr="003700A7" w:rsidRDefault="00613B00" w:rsidP="007C5341">
      <w:pPr>
        <w:spacing w:before="100" w:beforeAutospacing="1" w:after="100" w:afterAutospacing="1" w:line="240" w:lineRule="auto"/>
        <w:ind w:left="720" w:hanging="720"/>
        <w:jc w:val="both"/>
        <w:rPr>
          <w:rFonts w:asciiTheme="minorHAnsi" w:eastAsia="Times New Roman" w:hAnsiTheme="minorHAnsi" w:cstheme="minorHAnsi"/>
          <w:color w:val="000000" w:themeColor="text1"/>
          <w:sz w:val="22"/>
          <w:lang w:eastAsia="en-GB"/>
        </w:rPr>
      </w:pPr>
      <w:r w:rsidRPr="003700A7">
        <w:rPr>
          <w:rFonts w:asciiTheme="minorHAnsi" w:eastAsia="Times New Roman" w:hAnsiTheme="minorHAnsi" w:cstheme="minorHAnsi"/>
          <w:color w:val="000000" w:themeColor="text1"/>
          <w:sz w:val="22"/>
          <w:lang w:eastAsia="en-GB"/>
        </w:rPr>
        <w:t xml:space="preserve">5.1 </w:t>
      </w:r>
      <w:r w:rsidRPr="003700A7">
        <w:rPr>
          <w:rFonts w:asciiTheme="minorHAnsi" w:eastAsia="Times New Roman" w:hAnsiTheme="minorHAnsi" w:cstheme="minorHAnsi"/>
          <w:color w:val="000000" w:themeColor="text1"/>
          <w:sz w:val="22"/>
          <w:lang w:eastAsia="en-GB"/>
        </w:rPr>
        <w:tab/>
        <w:t>The member of staff expressing concern will receive a written acknowledgement within</w:t>
      </w:r>
      <w:r w:rsidR="007466E8" w:rsidRPr="003700A7">
        <w:rPr>
          <w:rFonts w:asciiTheme="minorHAnsi" w:eastAsia="Times New Roman" w:hAnsiTheme="minorHAnsi" w:cstheme="minorHAnsi"/>
          <w:color w:val="000000" w:themeColor="text1"/>
          <w:sz w:val="22"/>
          <w:lang w:eastAsia="en-GB"/>
        </w:rPr>
        <w:t xml:space="preserve"> </w:t>
      </w:r>
      <w:r w:rsidRPr="003700A7">
        <w:rPr>
          <w:rFonts w:asciiTheme="minorHAnsi" w:eastAsia="Times New Roman" w:hAnsiTheme="minorHAnsi" w:cstheme="minorHAnsi"/>
          <w:color w:val="000000" w:themeColor="text1"/>
          <w:sz w:val="22"/>
          <w:lang w:eastAsia="en-GB"/>
        </w:rPr>
        <w:t xml:space="preserve">10 working days of the concern being received. This acknowledgement will </w:t>
      </w:r>
      <w:r w:rsidR="007E1F12" w:rsidRPr="003700A7">
        <w:rPr>
          <w:rFonts w:asciiTheme="minorHAnsi" w:eastAsia="Times New Roman" w:hAnsiTheme="minorHAnsi" w:cstheme="minorHAnsi"/>
          <w:color w:val="000000" w:themeColor="text1"/>
          <w:sz w:val="22"/>
          <w:lang w:eastAsia="en-GB"/>
        </w:rPr>
        <w:t>indicate: -</w:t>
      </w:r>
    </w:p>
    <w:p w:rsidR="00613B00" w:rsidRPr="003700A7" w:rsidRDefault="00613B00" w:rsidP="007C5341">
      <w:pPr>
        <w:numPr>
          <w:ilvl w:val="0"/>
          <w:numId w:val="23"/>
        </w:numPr>
        <w:tabs>
          <w:tab w:val="clear" w:pos="1440"/>
          <w:tab w:val="num" w:pos="1080"/>
        </w:tabs>
        <w:spacing w:after="0" w:line="240" w:lineRule="auto"/>
        <w:ind w:left="1080"/>
        <w:jc w:val="both"/>
        <w:rPr>
          <w:rFonts w:asciiTheme="minorHAnsi" w:eastAsia="Times New Roman" w:hAnsiTheme="minorHAnsi" w:cstheme="minorHAnsi"/>
          <w:color w:val="000000" w:themeColor="text1"/>
          <w:sz w:val="22"/>
        </w:rPr>
      </w:pPr>
      <w:r w:rsidRPr="003700A7">
        <w:rPr>
          <w:rFonts w:asciiTheme="minorHAnsi" w:eastAsia="Times New Roman" w:hAnsiTheme="minorHAnsi" w:cstheme="minorHAnsi"/>
          <w:color w:val="000000" w:themeColor="text1"/>
          <w:sz w:val="22"/>
        </w:rPr>
        <w:t>how the School proposes to deal with the matter;</w:t>
      </w:r>
    </w:p>
    <w:p w:rsidR="00613B00" w:rsidRPr="003700A7" w:rsidRDefault="00613B00" w:rsidP="007C5341">
      <w:pPr>
        <w:spacing w:after="0" w:line="240" w:lineRule="auto"/>
        <w:ind w:left="1080"/>
        <w:jc w:val="both"/>
        <w:rPr>
          <w:rFonts w:asciiTheme="minorHAnsi" w:eastAsia="Times New Roman" w:hAnsiTheme="minorHAnsi" w:cstheme="minorHAnsi"/>
          <w:color w:val="000000" w:themeColor="text1"/>
          <w:sz w:val="22"/>
        </w:rPr>
      </w:pPr>
    </w:p>
    <w:p w:rsidR="00613B00" w:rsidRPr="003700A7" w:rsidRDefault="00613B00" w:rsidP="007C5341">
      <w:pPr>
        <w:numPr>
          <w:ilvl w:val="0"/>
          <w:numId w:val="23"/>
        </w:numPr>
        <w:tabs>
          <w:tab w:val="clear" w:pos="1440"/>
          <w:tab w:val="num" w:pos="1080"/>
        </w:tabs>
        <w:spacing w:after="0" w:line="240" w:lineRule="auto"/>
        <w:ind w:left="1080"/>
        <w:jc w:val="both"/>
        <w:rPr>
          <w:rFonts w:asciiTheme="minorHAnsi" w:eastAsia="Times New Roman" w:hAnsiTheme="minorHAnsi" w:cstheme="minorHAnsi"/>
          <w:color w:val="000000" w:themeColor="text1"/>
          <w:sz w:val="22"/>
        </w:rPr>
      </w:pPr>
      <w:r w:rsidRPr="003700A7">
        <w:rPr>
          <w:rFonts w:asciiTheme="minorHAnsi" w:eastAsia="Times New Roman" w:hAnsiTheme="minorHAnsi" w:cstheme="minorHAnsi"/>
          <w:color w:val="000000" w:themeColor="text1"/>
          <w:sz w:val="22"/>
        </w:rPr>
        <w:t>the policy under which the matter will be investigated (i.e</w:t>
      </w:r>
      <w:r w:rsidR="00FA40F7" w:rsidRPr="003700A7">
        <w:rPr>
          <w:rFonts w:asciiTheme="minorHAnsi" w:eastAsia="Times New Roman" w:hAnsiTheme="minorHAnsi" w:cstheme="minorHAnsi"/>
          <w:color w:val="000000" w:themeColor="text1"/>
          <w:sz w:val="22"/>
        </w:rPr>
        <w:t>.</w:t>
      </w:r>
      <w:r w:rsidRPr="003700A7">
        <w:rPr>
          <w:rFonts w:asciiTheme="minorHAnsi" w:eastAsia="Times New Roman" w:hAnsiTheme="minorHAnsi" w:cstheme="minorHAnsi"/>
          <w:color w:val="000000" w:themeColor="text1"/>
          <w:sz w:val="22"/>
        </w:rPr>
        <w:t xml:space="preserve"> whether it is the whistleblowing policy or a different school policy);</w:t>
      </w:r>
    </w:p>
    <w:p w:rsidR="00613B00" w:rsidRPr="003700A7" w:rsidRDefault="00613B00" w:rsidP="007C5341">
      <w:pPr>
        <w:spacing w:after="0" w:line="240" w:lineRule="auto"/>
        <w:jc w:val="both"/>
        <w:rPr>
          <w:rFonts w:asciiTheme="minorHAnsi" w:eastAsia="Times New Roman" w:hAnsiTheme="minorHAnsi" w:cstheme="minorHAnsi"/>
          <w:color w:val="000000" w:themeColor="text1"/>
          <w:sz w:val="22"/>
        </w:rPr>
      </w:pPr>
    </w:p>
    <w:p w:rsidR="00613B00" w:rsidRPr="003700A7" w:rsidRDefault="00613B00" w:rsidP="007C5341">
      <w:pPr>
        <w:numPr>
          <w:ilvl w:val="0"/>
          <w:numId w:val="23"/>
        </w:numPr>
        <w:tabs>
          <w:tab w:val="clear" w:pos="1440"/>
          <w:tab w:val="num" w:pos="1080"/>
        </w:tabs>
        <w:spacing w:after="0" w:line="240" w:lineRule="auto"/>
        <w:ind w:left="1080"/>
        <w:jc w:val="both"/>
        <w:rPr>
          <w:rFonts w:asciiTheme="minorHAnsi" w:eastAsia="Times New Roman" w:hAnsiTheme="minorHAnsi" w:cstheme="minorHAnsi"/>
          <w:color w:val="000000" w:themeColor="text1"/>
          <w:sz w:val="22"/>
        </w:rPr>
      </w:pPr>
      <w:r w:rsidRPr="003700A7">
        <w:rPr>
          <w:rFonts w:asciiTheme="minorHAnsi" w:eastAsia="Times New Roman" w:hAnsiTheme="minorHAnsi" w:cstheme="minorHAnsi"/>
          <w:color w:val="000000" w:themeColor="text1"/>
          <w:sz w:val="22"/>
        </w:rPr>
        <w:t>contact details for the person handling the investigation (the “Investigating Officer”);</w:t>
      </w:r>
    </w:p>
    <w:p w:rsidR="00613B00" w:rsidRPr="003700A7" w:rsidRDefault="00613B00" w:rsidP="007C5341">
      <w:pPr>
        <w:spacing w:after="0" w:line="240" w:lineRule="auto"/>
        <w:jc w:val="both"/>
        <w:rPr>
          <w:rFonts w:asciiTheme="minorHAnsi" w:eastAsia="Times New Roman" w:hAnsiTheme="minorHAnsi" w:cstheme="minorHAnsi"/>
          <w:color w:val="000000" w:themeColor="text1"/>
          <w:sz w:val="22"/>
        </w:rPr>
      </w:pPr>
    </w:p>
    <w:p w:rsidR="00613B00" w:rsidRPr="003700A7" w:rsidRDefault="00613B00" w:rsidP="007C5341">
      <w:pPr>
        <w:numPr>
          <w:ilvl w:val="0"/>
          <w:numId w:val="23"/>
        </w:numPr>
        <w:tabs>
          <w:tab w:val="clear" w:pos="1440"/>
          <w:tab w:val="num" w:pos="1080"/>
        </w:tabs>
        <w:spacing w:after="0" w:line="240" w:lineRule="auto"/>
        <w:ind w:left="1080"/>
        <w:jc w:val="both"/>
        <w:rPr>
          <w:rFonts w:asciiTheme="minorHAnsi" w:eastAsia="Times New Roman" w:hAnsiTheme="minorHAnsi" w:cstheme="minorHAnsi"/>
          <w:color w:val="000000" w:themeColor="text1"/>
          <w:sz w:val="22"/>
        </w:rPr>
      </w:pPr>
      <w:r w:rsidRPr="003700A7">
        <w:rPr>
          <w:rFonts w:asciiTheme="minorHAnsi" w:eastAsia="Times New Roman" w:hAnsiTheme="minorHAnsi" w:cstheme="minorHAnsi"/>
          <w:color w:val="000000" w:themeColor="text1"/>
          <w:sz w:val="22"/>
        </w:rPr>
        <w:t>arrangements for confidentiality;</w:t>
      </w:r>
    </w:p>
    <w:p w:rsidR="00613B00" w:rsidRPr="003700A7" w:rsidRDefault="00613B00" w:rsidP="007C5341">
      <w:pPr>
        <w:spacing w:after="0" w:line="240" w:lineRule="auto"/>
        <w:ind w:left="1080"/>
        <w:jc w:val="both"/>
        <w:rPr>
          <w:rFonts w:asciiTheme="minorHAnsi" w:eastAsia="Times New Roman" w:hAnsiTheme="minorHAnsi" w:cstheme="minorHAnsi"/>
          <w:color w:val="000000" w:themeColor="text1"/>
          <w:sz w:val="22"/>
        </w:rPr>
      </w:pPr>
    </w:p>
    <w:p w:rsidR="00613B00" w:rsidRPr="003700A7" w:rsidRDefault="00613B00" w:rsidP="007C5341">
      <w:pPr>
        <w:numPr>
          <w:ilvl w:val="0"/>
          <w:numId w:val="23"/>
        </w:numPr>
        <w:tabs>
          <w:tab w:val="clear" w:pos="1440"/>
          <w:tab w:val="num" w:pos="1080"/>
        </w:tabs>
        <w:spacing w:after="0" w:line="240" w:lineRule="auto"/>
        <w:ind w:left="1080"/>
        <w:jc w:val="both"/>
        <w:rPr>
          <w:rFonts w:asciiTheme="minorHAnsi" w:eastAsia="Times New Roman" w:hAnsiTheme="minorHAnsi" w:cstheme="minorHAnsi"/>
          <w:color w:val="000000" w:themeColor="text1"/>
          <w:sz w:val="22"/>
        </w:rPr>
      </w:pPr>
      <w:r w:rsidRPr="003700A7">
        <w:rPr>
          <w:rFonts w:asciiTheme="minorHAnsi" w:eastAsia="Times New Roman" w:hAnsiTheme="minorHAnsi" w:cstheme="minorHAnsi"/>
          <w:color w:val="000000" w:themeColor="text1"/>
          <w:sz w:val="22"/>
        </w:rPr>
        <w:t>an estimate of how long it will take to provide a response on the outcome;</w:t>
      </w:r>
    </w:p>
    <w:p w:rsidR="00613B00" w:rsidRPr="003700A7" w:rsidRDefault="00613B00" w:rsidP="007C5341">
      <w:pPr>
        <w:spacing w:after="0" w:line="240" w:lineRule="auto"/>
        <w:jc w:val="both"/>
        <w:rPr>
          <w:rFonts w:asciiTheme="minorHAnsi" w:eastAsia="Times New Roman" w:hAnsiTheme="minorHAnsi" w:cstheme="minorHAnsi"/>
          <w:color w:val="000000" w:themeColor="text1"/>
          <w:sz w:val="22"/>
        </w:rPr>
      </w:pPr>
    </w:p>
    <w:p w:rsidR="00613B00" w:rsidRPr="003700A7" w:rsidRDefault="00613B00" w:rsidP="007C5341">
      <w:pPr>
        <w:numPr>
          <w:ilvl w:val="0"/>
          <w:numId w:val="23"/>
        </w:numPr>
        <w:tabs>
          <w:tab w:val="clear" w:pos="1440"/>
          <w:tab w:val="num" w:pos="1080"/>
        </w:tabs>
        <w:spacing w:after="0" w:line="240" w:lineRule="auto"/>
        <w:ind w:left="1080"/>
        <w:jc w:val="both"/>
        <w:rPr>
          <w:rFonts w:asciiTheme="minorHAnsi" w:eastAsia="Times New Roman" w:hAnsiTheme="minorHAnsi" w:cstheme="minorHAnsi"/>
          <w:color w:val="000000" w:themeColor="text1"/>
          <w:sz w:val="22"/>
        </w:rPr>
      </w:pPr>
      <w:r w:rsidRPr="003700A7">
        <w:rPr>
          <w:rFonts w:asciiTheme="minorHAnsi" w:eastAsia="Times New Roman" w:hAnsiTheme="minorHAnsi" w:cstheme="minorHAnsi"/>
          <w:color w:val="000000" w:themeColor="text1"/>
          <w:sz w:val="22"/>
        </w:rPr>
        <w:t>any initial enquiries which may have been made;</w:t>
      </w:r>
    </w:p>
    <w:p w:rsidR="00613B00" w:rsidRPr="003700A7" w:rsidRDefault="00613B00" w:rsidP="007C5341">
      <w:pPr>
        <w:spacing w:after="0" w:line="240" w:lineRule="auto"/>
        <w:jc w:val="both"/>
        <w:rPr>
          <w:rFonts w:asciiTheme="minorHAnsi" w:eastAsia="Times New Roman" w:hAnsiTheme="minorHAnsi" w:cstheme="minorHAnsi"/>
          <w:color w:val="000000" w:themeColor="text1"/>
          <w:sz w:val="22"/>
        </w:rPr>
      </w:pPr>
    </w:p>
    <w:p w:rsidR="00613B00" w:rsidRPr="003700A7" w:rsidRDefault="00613B00" w:rsidP="007C5341">
      <w:pPr>
        <w:numPr>
          <w:ilvl w:val="0"/>
          <w:numId w:val="23"/>
        </w:numPr>
        <w:tabs>
          <w:tab w:val="clear" w:pos="1440"/>
          <w:tab w:val="num" w:pos="1080"/>
        </w:tabs>
        <w:spacing w:after="0" w:line="240" w:lineRule="auto"/>
        <w:ind w:left="1080"/>
        <w:jc w:val="both"/>
        <w:rPr>
          <w:rFonts w:asciiTheme="minorHAnsi" w:eastAsia="Times New Roman" w:hAnsiTheme="minorHAnsi" w:cstheme="minorHAnsi"/>
          <w:color w:val="000000" w:themeColor="text1"/>
          <w:sz w:val="22"/>
        </w:rPr>
      </w:pPr>
      <w:r w:rsidRPr="003700A7">
        <w:rPr>
          <w:rFonts w:asciiTheme="minorHAnsi" w:eastAsia="Times New Roman" w:hAnsiTheme="minorHAnsi" w:cstheme="minorHAnsi"/>
          <w:color w:val="000000" w:themeColor="text1"/>
          <w:sz w:val="22"/>
        </w:rPr>
        <w:t xml:space="preserve">whether further investigations will take place, and if not, why not. </w:t>
      </w:r>
    </w:p>
    <w:p w:rsidR="00613B00" w:rsidRPr="003700A7" w:rsidRDefault="00613B00" w:rsidP="007C5341">
      <w:pPr>
        <w:spacing w:before="100" w:beforeAutospacing="1" w:after="100" w:afterAutospacing="1" w:line="240" w:lineRule="auto"/>
        <w:ind w:left="720" w:hanging="720"/>
        <w:jc w:val="both"/>
        <w:rPr>
          <w:rFonts w:asciiTheme="minorHAnsi" w:eastAsia="Times New Roman" w:hAnsiTheme="minorHAnsi" w:cstheme="minorHAnsi"/>
          <w:color w:val="000000" w:themeColor="text1"/>
          <w:sz w:val="22"/>
          <w:lang w:eastAsia="en-GB"/>
        </w:rPr>
      </w:pPr>
      <w:r w:rsidRPr="003700A7">
        <w:rPr>
          <w:rFonts w:asciiTheme="minorHAnsi" w:eastAsia="Times New Roman" w:hAnsiTheme="minorHAnsi" w:cstheme="minorHAnsi"/>
          <w:color w:val="000000" w:themeColor="text1"/>
          <w:sz w:val="22"/>
          <w:lang w:eastAsia="en-GB"/>
        </w:rPr>
        <w:t xml:space="preserve">5.2 </w:t>
      </w:r>
      <w:r w:rsidRPr="003700A7">
        <w:rPr>
          <w:rFonts w:asciiTheme="minorHAnsi" w:eastAsia="Times New Roman" w:hAnsiTheme="minorHAnsi" w:cstheme="minorHAnsi"/>
          <w:color w:val="000000" w:themeColor="text1"/>
          <w:sz w:val="22"/>
          <w:lang w:eastAsia="en-GB"/>
        </w:rPr>
        <w:tab/>
        <w:t xml:space="preserve">Having acknowledged receipt of the concern raised, the Investigating Officer will consult with HR and People, One Education if assistance is required with the investigation. </w:t>
      </w:r>
    </w:p>
    <w:p w:rsidR="00613B00" w:rsidRPr="003700A7" w:rsidRDefault="00613B00" w:rsidP="007C5341">
      <w:pPr>
        <w:spacing w:before="100" w:beforeAutospacing="1" w:after="100" w:afterAutospacing="1" w:line="240" w:lineRule="auto"/>
        <w:ind w:left="720" w:hanging="720"/>
        <w:jc w:val="both"/>
        <w:rPr>
          <w:rFonts w:asciiTheme="minorHAnsi" w:eastAsia="Times New Roman" w:hAnsiTheme="minorHAnsi" w:cstheme="minorHAnsi"/>
          <w:color w:val="000000" w:themeColor="text1"/>
          <w:sz w:val="22"/>
          <w:lang w:eastAsia="en-GB"/>
        </w:rPr>
      </w:pPr>
      <w:r w:rsidRPr="003700A7">
        <w:rPr>
          <w:rFonts w:asciiTheme="minorHAnsi" w:eastAsia="Times New Roman" w:hAnsiTheme="minorHAnsi" w:cstheme="minorHAnsi"/>
          <w:color w:val="000000" w:themeColor="text1"/>
          <w:sz w:val="22"/>
          <w:lang w:eastAsia="en-GB"/>
        </w:rPr>
        <w:t>5.3</w:t>
      </w:r>
      <w:r w:rsidRPr="003700A7">
        <w:rPr>
          <w:rFonts w:asciiTheme="minorHAnsi" w:eastAsia="Times New Roman" w:hAnsiTheme="minorHAnsi" w:cstheme="minorHAnsi"/>
          <w:color w:val="000000" w:themeColor="text1"/>
          <w:sz w:val="22"/>
          <w:lang w:eastAsia="en-GB"/>
        </w:rPr>
        <w:tab/>
        <w:t xml:space="preserve">Some concerns may be resolved by agreed action, without the need for investigation. In these </w:t>
      </w:r>
      <w:r w:rsidR="007E1F12" w:rsidRPr="003700A7">
        <w:rPr>
          <w:rFonts w:asciiTheme="minorHAnsi" w:eastAsia="Times New Roman" w:hAnsiTheme="minorHAnsi" w:cstheme="minorHAnsi"/>
          <w:color w:val="000000" w:themeColor="text1"/>
          <w:sz w:val="22"/>
          <w:lang w:eastAsia="en-GB"/>
        </w:rPr>
        <w:t>cases,</w:t>
      </w:r>
      <w:r w:rsidRPr="003700A7">
        <w:rPr>
          <w:rFonts w:asciiTheme="minorHAnsi" w:eastAsia="Times New Roman" w:hAnsiTheme="minorHAnsi" w:cstheme="minorHAnsi"/>
          <w:color w:val="000000" w:themeColor="text1"/>
          <w:sz w:val="22"/>
          <w:lang w:eastAsia="en-GB"/>
        </w:rPr>
        <w:t xml:space="preserve"> confirmation should be sought from the </w:t>
      </w:r>
      <w:r w:rsidR="00FA40F7" w:rsidRPr="003700A7">
        <w:rPr>
          <w:rFonts w:asciiTheme="minorHAnsi" w:eastAsia="Times New Roman" w:hAnsiTheme="minorHAnsi" w:cstheme="minorHAnsi"/>
          <w:color w:val="000000" w:themeColor="text1"/>
          <w:sz w:val="22"/>
          <w:lang w:eastAsia="en-GB"/>
        </w:rPr>
        <w:t>e</w:t>
      </w:r>
      <w:r w:rsidRPr="003700A7">
        <w:rPr>
          <w:rFonts w:asciiTheme="minorHAnsi" w:eastAsia="Times New Roman" w:hAnsiTheme="minorHAnsi" w:cstheme="minorHAnsi"/>
          <w:color w:val="000000" w:themeColor="text1"/>
          <w:sz w:val="22"/>
          <w:lang w:eastAsia="en-GB"/>
        </w:rPr>
        <w:t>mployee that they are satisfied that the matter has been resolved. This does not preclude matters being raised in the future if further concerns arise.</w:t>
      </w:r>
    </w:p>
    <w:p w:rsidR="00613B00" w:rsidRPr="003700A7" w:rsidRDefault="00613B00" w:rsidP="007C5341">
      <w:pPr>
        <w:spacing w:before="100" w:beforeAutospacing="1" w:after="100" w:afterAutospacing="1" w:line="240" w:lineRule="auto"/>
        <w:jc w:val="both"/>
        <w:rPr>
          <w:rFonts w:asciiTheme="minorHAnsi" w:eastAsia="Times New Roman" w:hAnsiTheme="minorHAnsi" w:cstheme="minorHAnsi"/>
          <w:b/>
          <w:bCs/>
          <w:color w:val="000000" w:themeColor="text1"/>
          <w:sz w:val="21"/>
          <w:szCs w:val="21"/>
          <w:lang w:eastAsia="en-GB"/>
        </w:rPr>
      </w:pPr>
      <w:r w:rsidRPr="003700A7">
        <w:rPr>
          <w:rFonts w:asciiTheme="minorHAnsi" w:eastAsia="Times New Roman" w:hAnsiTheme="minorHAnsi" w:cstheme="minorHAnsi"/>
          <w:b/>
          <w:color w:val="000000" w:themeColor="text1"/>
          <w:szCs w:val="24"/>
          <w:lang w:eastAsia="en-GB"/>
        </w:rPr>
        <w:t>6</w:t>
      </w:r>
      <w:r w:rsidR="00D01222" w:rsidRPr="003700A7">
        <w:rPr>
          <w:rFonts w:asciiTheme="minorHAnsi" w:eastAsia="Times New Roman" w:hAnsiTheme="minorHAnsi" w:cstheme="minorHAnsi"/>
          <w:b/>
          <w:color w:val="000000" w:themeColor="text1"/>
          <w:szCs w:val="24"/>
          <w:lang w:eastAsia="en-GB"/>
        </w:rPr>
        <w:t>.</w:t>
      </w:r>
      <w:r w:rsidRPr="003700A7">
        <w:rPr>
          <w:rFonts w:asciiTheme="minorHAnsi" w:eastAsia="Times New Roman" w:hAnsiTheme="minorHAnsi" w:cstheme="minorHAnsi"/>
          <w:b/>
          <w:color w:val="000000" w:themeColor="text1"/>
          <w:szCs w:val="24"/>
          <w:lang w:eastAsia="en-GB"/>
        </w:rPr>
        <w:t xml:space="preserve">     </w:t>
      </w:r>
      <w:r w:rsidR="007C5341" w:rsidRPr="003700A7">
        <w:rPr>
          <w:rFonts w:asciiTheme="minorHAnsi" w:eastAsia="Times New Roman" w:hAnsiTheme="minorHAnsi" w:cstheme="minorHAnsi"/>
          <w:b/>
          <w:color w:val="000000" w:themeColor="text1"/>
          <w:szCs w:val="24"/>
          <w:lang w:eastAsia="en-GB"/>
        </w:rPr>
        <w:t xml:space="preserve">  </w:t>
      </w:r>
      <w:r w:rsidR="007466E8" w:rsidRPr="003700A7">
        <w:rPr>
          <w:rFonts w:asciiTheme="minorHAnsi" w:eastAsia="Times New Roman" w:hAnsiTheme="minorHAnsi" w:cstheme="minorHAnsi"/>
          <w:b/>
          <w:color w:val="000000" w:themeColor="text1"/>
          <w:szCs w:val="24"/>
          <w:lang w:eastAsia="en-GB"/>
        </w:rPr>
        <w:t>THE INVESTIGATION PROCESS</w:t>
      </w:r>
    </w:p>
    <w:p w:rsidR="00613B00" w:rsidRPr="003700A7" w:rsidRDefault="00613B00" w:rsidP="007C5341">
      <w:pPr>
        <w:spacing w:before="100" w:beforeAutospacing="1" w:after="100" w:afterAutospacing="1" w:line="240" w:lineRule="auto"/>
        <w:ind w:left="720" w:hanging="720"/>
        <w:jc w:val="both"/>
        <w:rPr>
          <w:rFonts w:asciiTheme="minorHAnsi" w:eastAsia="Times New Roman" w:hAnsiTheme="minorHAnsi" w:cstheme="minorHAnsi"/>
          <w:color w:val="000000" w:themeColor="text1"/>
          <w:sz w:val="22"/>
          <w:lang w:eastAsia="en-GB"/>
        </w:rPr>
      </w:pPr>
      <w:r w:rsidRPr="003700A7">
        <w:rPr>
          <w:rFonts w:asciiTheme="minorHAnsi" w:eastAsia="Times New Roman" w:hAnsiTheme="minorHAnsi" w:cstheme="minorHAnsi"/>
          <w:color w:val="000000" w:themeColor="text1"/>
          <w:sz w:val="22"/>
          <w:lang w:eastAsia="en-GB"/>
        </w:rPr>
        <w:t>6.1</w:t>
      </w:r>
      <w:r w:rsidRPr="003700A7">
        <w:rPr>
          <w:rFonts w:asciiTheme="minorHAnsi" w:eastAsia="Times New Roman" w:hAnsiTheme="minorHAnsi" w:cstheme="minorHAnsi"/>
          <w:color w:val="000000" w:themeColor="text1"/>
          <w:sz w:val="22"/>
          <w:lang w:eastAsia="en-GB"/>
        </w:rPr>
        <w:tab/>
        <w:t>Allegations will be handled confidentially and discreetly by all who are directly involved in the investigation process.</w:t>
      </w:r>
    </w:p>
    <w:p w:rsidR="00613B00" w:rsidRPr="003700A7" w:rsidRDefault="00613B00" w:rsidP="007C5341">
      <w:pPr>
        <w:spacing w:before="100" w:beforeAutospacing="1" w:after="100" w:afterAutospacing="1" w:line="240" w:lineRule="auto"/>
        <w:ind w:left="720" w:hanging="720"/>
        <w:jc w:val="both"/>
        <w:rPr>
          <w:rFonts w:asciiTheme="minorHAnsi" w:eastAsia="Times New Roman" w:hAnsiTheme="minorHAnsi" w:cstheme="minorHAnsi"/>
          <w:color w:val="000000" w:themeColor="text1"/>
          <w:sz w:val="22"/>
          <w:lang w:eastAsia="en-GB"/>
        </w:rPr>
      </w:pPr>
      <w:r w:rsidRPr="003700A7">
        <w:rPr>
          <w:rFonts w:asciiTheme="minorHAnsi" w:eastAsia="Times New Roman" w:hAnsiTheme="minorHAnsi" w:cstheme="minorHAnsi"/>
          <w:color w:val="000000" w:themeColor="text1"/>
          <w:sz w:val="22"/>
          <w:lang w:eastAsia="en-GB"/>
        </w:rPr>
        <w:t>6.2</w:t>
      </w:r>
      <w:r w:rsidRPr="003700A7">
        <w:rPr>
          <w:rFonts w:asciiTheme="minorHAnsi" w:eastAsia="Times New Roman" w:hAnsiTheme="minorHAnsi" w:cstheme="minorHAnsi"/>
          <w:color w:val="000000" w:themeColor="text1"/>
          <w:sz w:val="22"/>
          <w:lang w:eastAsia="en-GB"/>
        </w:rPr>
        <w:tab/>
        <w:t>Initial enquiries will be made to decide whether an investigation is appropriate and, if so, what form it should take including who should undertake the investigation. In</w:t>
      </w:r>
      <w:r w:rsidR="007466E8" w:rsidRPr="003700A7">
        <w:rPr>
          <w:rFonts w:asciiTheme="minorHAnsi" w:eastAsia="Times New Roman" w:hAnsiTheme="minorHAnsi" w:cstheme="minorHAnsi"/>
          <w:color w:val="000000" w:themeColor="text1"/>
          <w:sz w:val="22"/>
          <w:lang w:eastAsia="en-GB"/>
        </w:rPr>
        <w:t xml:space="preserve"> </w:t>
      </w:r>
      <w:r w:rsidRPr="003700A7">
        <w:rPr>
          <w:rFonts w:asciiTheme="minorHAnsi" w:eastAsia="Times New Roman" w:hAnsiTheme="minorHAnsi" w:cstheme="minorHAnsi"/>
          <w:color w:val="000000" w:themeColor="text1"/>
          <w:sz w:val="22"/>
          <w:lang w:eastAsia="en-GB"/>
        </w:rPr>
        <w:t xml:space="preserve">some </w:t>
      </w:r>
      <w:r w:rsidR="007E1F12" w:rsidRPr="003700A7">
        <w:rPr>
          <w:rFonts w:asciiTheme="minorHAnsi" w:eastAsia="Times New Roman" w:hAnsiTheme="minorHAnsi" w:cstheme="minorHAnsi"/>
          <w:color w:val="000000" w:themeColor="text1"/>
          <w:sz w:val="22"/>
          <w:lang w:eastAsia="en-GB"/>
        </w:rPr>
        <w:t>cases,</w:t>
      </w:r>
      <w:r w:rsidRPr="003700A7">
        <w:rPr>
          <w:rFonts w:asciiTheme="minorHAnsi" w:eastAsia="Times New Roman" w:hAnsiTheme="minorHAnsi" w:cstheme="minorHAnsi"/>
          <w:color w:val="000000" w:themeColor="text1"/>
          <w:sz w:val="22"/>
          <w:lang w:eastAsia="en-GB"/>
        </w:rPr>
        <w:t xml:space="preserve"> an investigation may be completed without the subject of the complaint being aware of the investigation.</w:t>
      </w:r>
    </w:p>
    <w:p w:rsidR="00613B00" w:rsidRPr="003700A7" w:rsidRDefault="00613B00" w:rsidP="007C5341">
      <w:pPr>
        <w:spacing w:before="100" w:beforeAutospacing="1" w:after="100" w:afterAutospacing="1" w:line="240" w:lineRule="auto"/>
        <w:ind w:left="720" w:hanging="720"/>
        <w:jc w:val="both"/>
        <w:rPr>
          <w:rFonts w:asciiTheme="minorHAnsi" w:eastAsia="Times New Roman" w:hAnsiTheme="minorHAnsi" w:cstheme="minorHAnsi"/>
          <w:color w:val="000000" w:themeColor="text1"/>
          <w:sz w:val="22"/>
          <w:lang w:eastAsia="en-GB"/>
        </w:rPr>
      </w:pPr>
      <w:r w:rsidRPr="003700A7">
        <w:rPr>
          <w:rFonts w:asciiTheme="minorHAnsi" w:eastAsia="Times New Roman" w:hAnsiTheme="minorHAnsi" w:cstheme="minorHAnsi"/>
          <w:color w:val="000000" w:themeColor="text1"/>
          <w:sz w:val="22"/>
          <w:lang w:eastAsia="en-GB"/>
        </w:rPr>
        <w:t xml:space="preserve">6.3 </w:t>
      </w:r>
      <w:r w:rsidRPr="003700A7">
        <w:rPr>
          <w:rFonts w:asciiTheme="minorHAnsi" w:eastAsia="Times New Roman" w:hAnsiTheme="minorHAnsi" w:cstheme="minorHAnsi"/>
          <w:color w:val="000000" w:themeColor="text1"/>
          <w:sz w:val="22"/>
          <w:lang w:eastAsia="en-GB"/>
        </w:rPr>
        <w:tab/>
        <w:t xml:space="preserve">If the concern relates to suspicions of fraud, theft or corruption within </w:t>
      </w:r>
      <w:r w:rsidR="00FA40F7" w:rsidRPr="003700A7">
        <w:rPr>
          <w:rFonts w:asciiTheme="minorHAnsi" w:eastAsia="Times New Roman" w:hAnsiTheme="minorHAnsi" w:cstheme="minorHAnsi"/>
          <w:color w:val="000000" w:themeColor="text1"/>
          <w:sz w:val="22"/>
          <w:lang w:eastAsia="en-GB"/>
        </w:rPr>
        <w:t>maintained schools</w:t>
      </w:r>
      <w:r w:rsidRPr="003700A7">
        <w:rPr>
          <w:rFonts w:asciiTheme="minorHAnsi" w:eastAsia="Times New Roman" w:hAnsiTheme="minorHAnsi" w:cstheme="minorHAnsi"/>
          <w:color w:val="000000" w:themeColor="text1"/>
          <w:sz w:val="22"/>
          <w:lang w:eastAsia="en-GB"/>
        </w:rPr>
        <w:t xml:space="preserve">, these concerns must be reported to the Local Authority’s Head of Internal Audit and Risk Management. </w:t>
      </w:r>
    </w:p>
    <w:p w:rsidR="00613B00" w:rsidRPr="003700A7" w:rsidRDefault="00613B00" w:rsidP="007C5341">
      <w:pPr>
        <w:spacing w:before="100" w:beforeAutospacing="1" w:after="100" w:afterAutospacing="1" w:line="240" w:lineRule="auto"/>
        <w:ind w:left="720" w:hanging="720"/>
        <w:jc w:val="both"/>
        <w:rPr>
          <w:rFonts w:asciiTheme="minorHAnsi" w:eastAsia="Times New Roman" w:hAnsiTheme="minorHAnsi" w:cstheme="minorHAnsi"/>
          <w:color w:val="000000" w:themeColor="text1"/>
          <w:sz w:val="22"/>
          <w:lang w:eastAsia="en-GB"/>
        </w:rPr>
      </w:pPr>
      <w:r w:rsidRPr="003700A7">
        <w:rPr>
          <w:rFonts w:asciiTheme="minorHAnsi" w:eastAsia="Times New Roman" w:hAnsiTheme="minorHAnsi" w:cstheme="minorHAnsi"/>
          <w:color w:val="000000" w:themeColor="text1"/>
          <w:sz w:val="22"/>
          <w:lang w:eastAsia="en-GB"/>
        </w:rPr>
        <w:t xml:space="preserve">6.4 </w:t>
      </w:r>
      <w:r w:rsidRPr="003700A7">
        <w:rPr>
          <w:rFonts w:asciiTheme="minorHAnsi" w:eastAsia="Times New Roman" w:hAnsiTheme="minorHAnsi" w:cstheme="minorHAnsi"/>
          <w:color w:val="000000" w:themeColor="text1"/>
          <w:sz w:val="22"/>
          <w:lang w:eastAsia="en-GB"/>
        </w:rPr>
        <w:tab/>
        <w:t xml:space="preserve">If it is determined that the concerns or allegations fall within the scope of specific procedures (for example disciplinary procedures) it should normally be referred for consideration under those procedures. Before any further investigatory action is taken the Headteacher should consult with HR and People, One Education. </w:t>
      </w:r>
    </w:p>
    <w:p w:rsidR="00613B00" w:rsidRPr="003700A7" w:rsidRDefault="00613B00" w:rsidP="007C5341">
      <w:pPr>
        <w:spacing w:before="100" w:beforeAutospacing="1" w:after="100" w:afterAutospacing="1" w:line="240" w:lineRule="auto"/>
        <w:ind w:left="720" w:hanging="720"/>
        <w:jc w:val="both"/>
        <w:rPr>
          <w:rFonts w:asciiTheme="minorHAnsi" w:eastAsia="Times New Roman" w:hAnsiTheme="minorHAnsi" w:cstheme="minorHAnsi"/>
          <w:color w:val="000000" w:themeColor="text1"/>
          <w:sz w:val="22"/>
          <w:lang w:eastAsia="en-GB"/>
        </w:rPr>
      </w:pPr>
      <w:r w:rsidRPr="003700A7">
        <w:rPr>
          <w:rFonts w:asciiTheme="minorHAnsi" w:eastAsia="Times New Roman" w:hAnsiTheme="minorHAnsi" w:cstheme="minorHAnsi"/>
          <w:color w:val="000000" w:themeColor="text1"/>
          <w:sz w:val="22"/>
          <w:lang w:eastAsia="en-GB"/>
        </w:rPr>
        <w:t>6.5</w:t>
      </w:r>
      <w:r w:rsidRPr="003700A7">
        <w:rPr>
          <w:rFonts w:asciiTheme="minorHAnsi" w:eastAsia="Times New Roman" w:hAnsiTheme="minorHAnsi" w:cstheme="minorHAnsi"/>
          <w:b/>
          <w:color w:val="000000" w:themeColor="text1"/>
          <w:sz w:val="22"/>
          <w:lang w:eastAsia="en-GB"/>
        </w:rPr>
        <w:tab/>
      </w:r>
      <w:r w:rsidRPr="003700A7">
        <w:rPr>
          <w:rFonts w:asciiTheme="minorHAnsi" w:eastAsia="Times New Roman" w:hAnsiTheme="minorHAnsi" w:cstheme="minorHAnsi"/>
          <w:color w:val="000000" w:themeColor="text1"/>
          <w:sz w:val="22"/>
          <w:lang w:eastAsia="en-GB"/>
        </w:rPr>
        <w:t>If urgent action is required in response to a concern this may be taken before a full investigation is conducted</w:t>
      </w:r>
    </w:p>
    <w:p w:rsidR="00613B00" w:rsidRPr="003700A7" w:rsidRDefault="00613B00" w:rsidP="007C5341">
      <w:pPr>
        <w:spacing w:after="0" w:line="240" w:lineRule="auto"/>
        <w:ind w:left="720" w:hanging="720"/>
        <w:jc w:val="both"/>
        <w:rPr>
          <w:rFonts w:asciiTheme="minorHAnsi" w:eastAsia="Times New Roman" w:hAnsiTheme="minorHAnsi" w:cstheme="minorHAnsi"/>
          <w:color w:val="000000" w:themeColor="text1"/>
          <w:sz w:val="22"/>
        </w:rPr>
      </w:pPr>
      <w:r w:rsidRPr="003700A7">
        <w:rPr>
          <w:rFonts w:asciiTheme="minorHAnsi" w:eastAsia="Times New Roman" w:hAnsiTheme="minorHAnsi" w:cstheme="minorHAnsi"/>
          <w:color w:val="000000" w:themeColor="text1"/>
          <w:sz w:val="22"/>
        </w:rPr>
        <w:t xml:space="preserve">6.6 </w:t>
      </w:r>
      <w:r w:rsidRPr="003700A7">
        <w:rPr>
          <w:rFonts w:asciiTheme="minorHAnsi" w:eastAsia="Times New Roman" w:hAnsiTheme="minorHAnsi" w:cstheme="minorHAnsi"/>
          <w:color w:val="000000" w:themeColor="text1"/>
          <w:sz w:val="22"/>
        </w:rPr>
        <w:tab/>
        <w:t xml:space="preserve">It may be necessary for the Investigating Officer to arrange a meeting with the </w:t>
      </w:r>
      <w:r w:rsidR="00FA40F7" w:rsidRPr="003700A7">
        <w:rPr>
          <w:rFonts w:asciiTheme="minorHAnsi" w:eastAsia="Times New Roman" w:hAnsiTheme="minorHAnsi" w:cstheme="minorHAnsi"/>
          <w:color w:val="000000" w:themeColor="text1"/>
          <w:sz w:val="22"/>
        </w:rPr>
        <w:t>e</w:t>
      </w:r>
      <w:r w:rsidRPr="003700A7">
        <w:rPr>
          <w:rFonts w:asciiTheme="minorHAnsi" w:eastAsia="Times New Roman" w:hAnsiTheme="minorHAnsi" w:cstheme="minorHAnsi"/>
          <w:color w:val="000000" w:themeColor="text1"/>
          <w:sz w:val="22"/>
        </w:rPr>
        <w:t>mployee in order to obtain further information.</w:t>
      </w:r>
    </w:p>
    <w:p w:rsidR="00613B00" w:rsidRPr="003700A7" w:rsidRDefault="00613B00" w:rsidP="007C5341">
      <w:pPr>
        <w:spacing w:after="0" w:line="240" w:lineRule="auto"/>
        <w:ind w:left="720" w:hanging="720"/>
        <w:jc w:val="both"/>
        <w:rPr>
          <w:rFonts w:asciiTheme="minorHAnsi" w:eastAsia="Times New Roman" w:hAnsiTheme="minorHAnsi" w:cstheme="minorHAnsi"/>
          <w:color w:val="000000" w:themeColor="text1"/>
          <w:sz w:val="22"/>
        </w:rPr>
      </w:pPr>
    </w:p>
    <w:p w:rsidR="00613B00" w:rsidRPr="003700A7" w:rsidRDefault="00613B00" w:rsidP="007C5341">
      <w:pPr>
        <w:spacing w:after="0" w:line="240" w:lineRule="auto"/>
        <w:ind w:left="720" w:hanging="720"/>
        <w:jc w:val="both"/>
        <w:rPr>
          <w:rFonts w:asciiTheme="minorHAnsi" w:eastAsia="Times New Roman" w:hAnsiTheme="minorHAnsi" w:cstheme="minorHAnsi"/>
          <w:color w:val="000000" w:themeColor="text1"/>
          <w:sz w:val="22"/>
        </w:rPr>
      </w:pPr>
      <w:r w:rsidRPr="003700A7">
        <w:rPr>
          <w:rFonts w:asciiTheme="minorHAnsi" w:eastAsia="Times New Roman" w:hAnsiTheme="minorHAnsi" w:cstheme="minorHAnsi"/>
          <w:color w:val="000000" w:themeColor="text1"/>
          <w:sz w:val="22"/>
        </w:rPr>
        <w:t>6.7</w:t>
      </w:r>
      <w:r w:rsidRPr="003700A7">
        <w:rPr>
          <w:rFonts w:asciiTheme="minorHAnsi" w:eastAsia="Times New Roman" w:hAnsiTheme="minorHAnsi" w:cstheme="minorHAnsi"/>
          <w:color w:val="000000" w:themeColor="text1"/>
          <w:sz w:val="22"/>
        </w:rPr>
        <w:tab/>
        <w:t>Witnesses may be interviewed as part of the investigation and asked to provide a written statement.  Where witnesses have been identified by the employee, and particularly where witnesses are interviewed, it is important that the witnesses do not suffer any personal detriment as a result, providing that they have acted in good faith.</w:t>
      </w:r>
    </w:p>
    <w:p w:rsidR="00613B00" w:rsidRPr="003700A7" w:rsidRDefault="00613B00" w:rsidP="007C5341">
      <w:pPr>
        <w:spacing w:before="100" w:beforeAutospacing="1" w:after="100" w:afterAutospacing="1" w:line="240" w:lineRule="auto"/>
        <w:ind w:left="720" w:hanging="720"/>
        <w:jc w:val="both"/>
        <w:rPr>
          <w:rFonts w:asciiTheme="minorHAnsi" w:eastAsia="Times New Roman" w:hAnsiTheme="minorHAnsi" w:cstheme="minorHAnsi"/>
          <w:color w:val="000000" w:themeColor="text1"/>
          <w:sz w:val="22"/>
          <w:lang w:eastAsia="en-GB"/>
        </w:rPr>
      </w:pPr>
      <w:r w:rsidRPr="003700A7">
        <w:rPr>
          <w:rFonts w:asciiTheme="minorHAnsi" w:eastAsia="Times New Roman" w:hAnsiTheme="minorHAnsi" w:cstheme="minorHAnsi"/>
          <w:color w:val="000000" w:themeColor="text1"/>
          <w:sz w:val="22"/>
          <w:lang w:eastAsia="en-GB"/>
        </w:rPr>
        <w:t xml:space="preserve">6.8 </w:t>
      </w:r>
      <w:r w:rsidRPr="003700A7">
        <w:rPr>
          <w:rFonts w:asciiTheme="minorHAnsi" w:eastAsia="Times New Roman" w:hAnsiTheme="minorHAnsi" w:cstheme="minorHAnsi"/>
          <w:color w:val="000000" w:themeColor="text1"/>
          <w:sz w:val="22"/>
          <w:lang w:eastAsia="en-GB"/>
        </w:rPr>
        <w:tab/>
        <w:t xml:space="preserve">Investigation procedures into allegations of malpractice must be independent, skilled and objective. The Investigating Officer appointed must therefore not have had any previous involvement with the case and will be sensitive to the wishes of the </w:t>
      </w:r>
      <w:r w:rsidR="00FA40F7" w:rsidRPr="003700A7">
        <w:rPr>
          <w:rFonts w:asciiTheme="minorHAnsi" w:eastAsia="Times New Roman" w:hAnsiTheme="minorHAnsi" w:cstheme="minorHAnsi"/>
          <w:color w:val="000000" w:themeColor="text1"/>
          <w:sz w:val="22"/>
          <w:lang w:eastAsia="en-GB"/>
        </w:rPr>
        <w:t>e</w:t>
      </w:r>
      <w:r w:rsidRPr="003700A7">
        <w:rPr>
          <w:rFonts w:asciiTheme="minorHAnsi" w:eastAsia="Times New Roman" w:hAnsiTheme="minorHAnsi" w:cstheme="minorHAnsi"/>
          <w:color w:val="000000" w:themeColor="text1"/>
          <w:sz w:val="22"/>
          <w:lang w:eastAsia="en-GB"/>
        </w:rPr>
        <w:t xml:space="preserve">mployee wherever possible.  </w:t>
      </w:r>
    </w:p>
    <w:p w:rsidR="00613B00" w:rsidRPr="003700A7" w:rsidRDefault="00613B00" w:rsidP="007C5341">
      <w:pPr>
        <w:spacing w:before="100" w:beforeAutospacing="1" w:after="100" w:afterAutospacing="1" w:line="240" w:lineRule="auto"/>
        <w:jc w:val="both"/>
        <w:rPr>
          <w:rFonts w:asciiTheme="minorHAnsi" w:eastAsia="Times New Roman" w:hAnsiTheme="minorHAnsi" w:cstheme="minorHAnsi"/>
          <w:color w:val="000000" w:themeColor="text1"/>
          <w:sz w:val="22"/>
          <w:lang w:eastAsia="en-GB"/>
        </w:rPr>
      </w:pPr>
      <w:r w:rsidRPr="003700A7">
        <w:rPr>
          <w:rFonts w:asciiTheme="minorHAnsi" w:eastAsia="Times New Roman" w:hAnsiTheme="minorHAnsi" w:cstheme="minorHAnsi"/>
          <w:color w:val="000000" w:themeColor="text1"/>
          <w:sz w:val="22"/>
          <w:lang w:eastAsia="en-GB"/>
        </w:rPr>
        <w:t xml:space="preserve">6.9 </w:t>
      </w:r>
      <w:r w:rsidRPr="003700A7">
        <w:rPr>
          <w:rFonts w:asciiTheme="minorHAnsi" w:eastAsia="Times New Roman" w:hAnsiTheme="minorHAnsi" w:cstheme="minorHAnsi"/>
          <w:color w:val="000000" w:themeColor="text1"/>
          <w:sz w:val="22"/>
          <w:lang w:eastAsia="en-GB"/>
        </w:rPr>
        <w:tab/>
        <w:t>Where a complaint involves the Headteacher, then an Investigating Officer must be appointed who does not work at, or with the School. In any event, the Investigating</w:t>
      </w:r>
      <w:r w:rsidR="003700A7">
        <w:rPr>
          <w:rFonts w:asciiTheme="minorHAnsi" w:eastAsia="Times New Roman" w:hAnsiTheme="minorHAnsi" w:cstheme="minorHAnsi"/>
          <w:color w:val="000000" w:themeColor="text1"/>
          <w:sz w:val="22"/>
          <w:lang w:eastAsia="en-GB"/>
        </w:rPr>
        <w:t xml:space="preserve"> </w:t>
      </w:r>
      <w:r w:rsidRPr="003700A7">
        <w:rPr>
          <w:rFonts w:asciiTheme="minorHAnsi" w:eastAsia="Times New Roman" w:hAnsiTheme="minorHAnsi" w:cstheme="minorHAnsi"/>
          <w:color w:val="000000" w:themeColor="text1"/>
          <w:sz w:val="22"/>
          <w:lang w:eastAsia="en-GB"/>
        </w:rPr>
        <w:t>Officer must be at an appropriate level of seniority and must have sufficient experience and/or training to allow a thorough investigation to take place. Depending upon the circumstances, external agencies may also be involved in the investigation.</w:t>
      </w:r>
    </w:p>
    <w:p w:rsidR="00613B00" w:rsidRPr="003700A7" w:rsidRDefault="00613B00" w:rsidP="007C5341">
      <w:pPr>
        <w:tabs>
          <w:tab w:val="center" w:pos="4153"/>
          <w:tab w:val="right" w:pos="8306"/>
        </w:tabs>
        <w:spacing w:after="0" w:line="240" w:lineRule="auto"/>
        <w:ind w:left="720" w:hanging="720"/>
        <w:jc w:val="both"/>
        <w:rPr>
          <w:rFonts w:asciiTheme="minorHAnsi" w:eastAsia="Times New Roman" w:hAnsiTheme="minorHAnsi" w:cstheme="minorHAnsi"/>
          <w:color w:val="000000" w:themeColor="text1"/>
          <w:sz w:val="22"/>
        </w:rPr>
      </w:pPr>
      <w:r w:rsidRPr="003700A7">
        <w:rPr>
          <w:rFonts w:asciiTheme="minorHAnsi" w:eastAsia="Times New Roman" w:hAnsiTheme="minorHAnsi" w:cstheme="minorHAnsi"/>
          <w:color w:val="000000" w:themeColor="text1"/>
          <w:sz w:val="22"/>
        </w:rPr>
        <w:lastRenderedPageBreak/>
        <w:t>6.10</w:t>
      </w:r>
      <w:r w:rsidRPr="003700A7">
        <w:rPr>
          <w:rFonts w:asciiTheme="minorHAnsi" w:eastAsia="Times New Roman" w:hAnsiTheme="minorHAnsi" w:cstheme="minorHAnsi"/>
          <w:color w:val="000000" w:themeColor="text1"/>
          <w:sz w:val="22"/>
        </w:rPr>
        <w:tab/>
        <w:t>During the investigation every effort will be made to protect the legitimate rights of all parties involved.  In particular the following principles shall be adhered to:</w:t>
      </w:r>
    </w:p>
    <w:p w:rsidR="00613B00" w:rsidRPr="003700A7" w:rsidRDefault="00613B00" w:rsidP="007C5341">
      <w:pPr>
        <w:tabs>
          <w:tab w:val="center" w:pos="4153"/>
          <w:tab w:val="right" w:pos="8306"/>
        </w:tabs>
        <w:spacing w:after="0" w:line="240" w:lineRule="auto"/>
        <w:jc w:val="both"/>
        <w:rPr>
          <w:rFonts w:asciiTheme="minorHAnsi" w:eastAsia="Times New Roman" w:hAnsiTheme="minorHAnsi" w:cstheme="minorHAnsi"/>
          <w:color w:val="000000" w:themeColor="text1"/>
          <w:sz w:val="22"/>
        </w:rPr>
      </w:pPr>
    </w:p>
    <w:p w:rsidR="00613B00" w:rsidRPr="003700A7" w:rsidRDefault="00613B00" w:rsidP="007C5341">
      <w:pPr>
        <w:numPr>
          <w:ilvl w:val="0"/>
          <w:numId w:val="30"/>
        </w:numPr>
        <w:tabs>
          <w:tab w:val="clear" w:pos="1440"/>
          <w:tab w:val="num" w:pos="1080"/>
          <w:tab w:val="center" w:pos="4153"/>
          <w:tab w:val="right" w:pos="8306"/>
        </w:tabs>
        <w:spacing w:after="0" w:line="240" w:lineRule="auto"/>
        <w:ind w:left="1080"/>
        <w:jc w:val="both"/>
        <w:rPr>
          <w:rFonts w:asciiTheme="minorHAnsi" w:eastAsia="Times New Roman" w:hAnsiTheme="minorHAnsi" w:cstheme="minorHAnsi"/>
          <w:color w:val="000000" w:themeColor="text1"/>
          <w:sz w:val="22"/>
        </w:rPr>
      </w:pPr>
      <w:r w:rsidRPr="003700A7">
        <w:rPr>
          <w:rFonts w:asciiTheme="minorHAnsi" w:eastAsia="Times New Roman" w:hAnsiTheme="minorHAnsi" w:cstheme="minorHAnsi"/>
          <w:color w:val="000000" w:themeColor="text1"/>
          <w:sz w:val="22"/>
        </w:rPr>
        <w:t>strict confidentiality must be maintained at all times. Any breach of confidentiality may lead to consideration of disciplinary action;</w:t>
      </w:r>
    </w:p>
    <w:p w:rsidR="00613B00" w:rsidRPr="003700A7" w:rsidRDefault="00613B00" w:rsidP="007C5341">
      <w:pPr>
        <w:tabs>
          <w:tab w:val="center" w:pos="4153"/>
          <w:tab w:val="right" w:pos="8306"/>
        </w:tabs>
        <w:spacing w:after="0" w:line="240" w:lineRule="auto"/>
        <w:jc w:val="both"/>
        <w:rPr>
          <w:rFonts w:asciiTheme="minorHAnsi" w:eastAsia="Times New Roman" w:hAnsiTheme="minorHAnsi" w:cstheme="minorHAnsi"/>
          <w:color w:val="000000" w:themeColor="text1"/>
          <w:sz w:val="22"/>
        </w:rPr>
      </w:pPr>
    </w:p>
    <w:p w:rsidR="00613B00" w:rsidRPr="003700A7" w:rsidRDefault="00FA40F7" w:rsidP="007C5341">
      <w:pPr>
        <w:numPr>
          <w:ilvl w:val="0"/>
          <w:numId w:val="30"/>
        </w:numPr>
        <w:tabs>
          <w:tab w:val="clear" w:pos="1440"/>
          <w:tab w:val="num" w:pos="1080"/>
          <w:tab w:val="center" w:pos="4153"/>
          <w:tab w:val="right" w:pos="8306"/>
        </w:tabs>
        <w:spacing w:after="0" w:line="240" w:lineRule="auto"/>
        <w:ind w:left="1080"/>
        <w:jc w:val="both"/>
        <w:rPr>
          <w:rFonts w:asciiTheme="minorHAnsi" w:eastAsia="Times New Roman" w:hAnsiTheme="minorHAnsi" w:cstheme="minorHAnsi"/>
          <w:color w:val="000000" w:themeColor="text1"/>
          <w:sz w:val="22"/>
        </w:rPr>
      </w:pPr>
      <w:r w:rsidRPr="003700A7">
        <w:rPr>
          <w:rFonts w:asciiTheme="minorHAnsi" w:eastAsia="Times New Roman" w:hAnsiTheme="minorHAnsi" w:cstheme="minorHAnsi"/>
          <w:color w:val="000000" w:themeColor="text1"/>
          <w:sz w:val="22"/>
        </w:rPr>
        <w:t>t</w:t>
      </w:r>
      <w:r w:rsidR="00613B00" w:rsidRPr="003700A7">
        <w:rPr>
          <w:rFonts w:asciiTheme="minorHAnsi" w:eastAsia="Times New Roman" w:hAnsiTheme="minorHAnsi" w:cstheme="minorHAnsi"/>
          <w:color w:val="000000" w:themeColor="text1"/>
          <w:sz w:val="22"/>
        </w:rPr>
        <w:t>hroughout the investigation process, the employee, the alleged perpetrator and any witnesses interviewed are entitled to be accompanied at the meeting by either a companion or a trade union representative.</w:t>
      </w:r>
    </w:p>
    <w:p w:rsidR="00613B00" w:rsidRPr="003700A7" w:rsidRDefault="00613B00" w:rsidP="007C5341">
      <w:pPr>
        <w:spacing w:before="100" w:beforeAutospacing="1" w:after="100" w:afterAutospacing="1" w:line="240" w:lineRule="auto"/>
        <w:ind w:left="720" w:hanging="720"/>
        <w:jc w:val="both"/>
        <w:rPr>
          <w:rFonts w:asciiTheme="minorHAnsi" w:eastAsia="Times New Roman" w:hAnsiTheme="minorHAnsi" w:cstheme="minorHAnsi"/>
          <w:color w:val="000000" w:themeColor="text1"/>
          <w:sz w:val="22"/>
          <w:lang w:eastAsia="en-GB"/>
        </w:rPr>
      </w:pPr>
      <w:r w:rsidRPr="003700A7">
        <w:rPr>
          <w:rFonts w:asciiTheme="minorHAnsi" w:eastAsia="Times New Roman" w:hAnsiTheme="minorHAnsi" w:cstheme="minorHAnsi"/>
          <w:color w:val="000000" w:themeColor="text1"/>
          <w:sz w:val="22"/>
          <w:lang w:eastAsia="en-GB"/>
        </w:rPr>
        <w:t>6.11</w:t>
      </w:r>
      <w:r w:rsidRPr="003700A7">
        <w:rPr>
          <w:rFonts w:asciiTheme="minorHAnsi" w:eastAsia="Times New Roman" w:hAnsiTheme="minorHAnsi" w:cstheme="minorHAnsi"/>
          <w:color w:val="000000" w:themeColor="text1"/>
          <w:sz w:val="22"/>
          <w:lang w:eastAsia="en-GB"/>
        </w:rPr>
        <w:tab/>
        <w:t>The investigation should normally be completed within 30 working days of the complaint being registered. Where cases prove to be more complicated and it may not be possible to complete within the time scale, it will need to be extended to accommodate the particular circumstances.  Where the timescale will probably exceed</w:t>
      </w:r>
      <w:r w:rsidR="007466E8" w:rsidRPr="003700A7">
        <w:rPr>
          <w:rFonts w:asciiTheme="minorHAnsi" w:eastAsia="Times New Roman" w:hAnsiTheme="minorHAnsi" w:cstheme="minorHAnsi"/>
          <w:color w:val="000000" w:themeColor="text1"/>
          <w:sz w:val="22"/>
          <w:lang w:eastAsia="en-GB"/>
        </w:rPr>
        <w:t xml:space="preserve"> </w:t>
      </w:r>
      <w:r w:rsidRPr="003700A7">
        <w:rPr>
          <w:rFonts w:asciiTheme="minorHAnsi" w:eastAsia="Times New Roman" w:hAnsiTheme="minorHAnsi" w:cstheme="minorHAnsi"/>
          <w:color w:val="000000" w:themeColor="text1"/>
          <w:sz w:val="22"/>
          <w:lang w:eastAsia="en-GB"/>
        </w:rPr>
        <w:t>30</w:t>
      </w:r>
      <w:r w:rsidR="007466E8" w:rsidRPr="003700A7">
        <w:rPr>
          <w:rFonts w:asciiTheme="minorHAnsi" w:eastAsia="Times New Roman" w:hAnsiTheme="minorHAnsi" w:cstheme="minorHAnsi"/>
          <w:color w:val="000000" w:themeColor="text1"/>
          <w:sz w:val="22"/>
          <w:lang w:eastAsia="en-GB"/>
        </w:rPr>
        <w:t xml:space="preserve"> </w:t>
      </w:r>
      <w:r w:rsidRPr="003700A7">
        <w:rPr>
          <w:rFonts w:asciiTheme="minorHAnsi" w:eastAsia="Times New Roman" w:hAnsiTheme="minorHAnsi" w:cstheme="minorHAnsi"/>
          <w:color w:val="000000" w:themeColor="text1"/>
          <w:sz w:val="22"/>
          <w:lang w:eastAsia="en-GB"/>
        </w:rPr>
        <w:t>working</w:t>
      </w:r>
      <w:r w:rsidR="007466E8" w:rsidRPr="003700A7">
        <w:rPr>
          <w:rFonts w:asciiTheme="minorHAnsi" w:eastAsia="Times New Roman" w:hAnsiTheme="minorHAnsi" w:cstheme="minorHAnsi"/>
          <w:color w:val="000000" w:themeColor="text1"/>
          <w:sz w:val="22"/>
          <w:lang w:eastAsia="en-GB"/>
        </w:rPr>
        <w:t xml:space="preserve"> </w:t>
      </w:r>
      <w:r w:rsidRPr="003700A7">
        <w:rPr>
          <w:rFonts w:asciiTheme="minorHAnsi" w:eastAsia="Times New Roman" w:hAnsiTheme="minorHAnsi" w:cstheme="minorHAnsi"/>
          <w:color w:val="000000" w:themeColor="text1"/>
          <w:sz w:val="22"/>
          <w:lang w:eastAsia="en-GB"/>
        </w:rPr>
        <w:t>days,</w:t>
      </w:r>
      <w:r w:rsidR="007466E8" w:rsidRPr="003700A7">
        <w:rPr>
          <w:rFonts w:asciiTheme="minorHAnsi" w:eastAsia="Times New Roman" w:hAnsiTheme="minorHAnsi" w:cstheme="minorHAnsi"/>
          <w:color w:val="000000" w:themeColor="text1"/>
          <w:sz w:val="22"/>
          <w:lang w:eastAsia="en-GB"/>
        </w:rPr>
        <w:t xml:space="preserve"> </w:t>
      </w:r>
      <w:r w:rsidRPr="003700A7">
        <w:rPr>
          <w:rFonts w:asciiTheme="minorHAnsi" w:eastAsia="Times New Roman" w:hAnsiTheme="minorHAnsi" w:cstheme="minorHAnsi"/>
          <w:color w:val="000000" w:themeColor="text1"/>
          <w:sz w:val="22"/>
          <w:lang w:eastAsia="en-GB"/>
        </w:rPr>
        <w:t xml:space="preserve">the Investigating Officer will advise the employee. </w:t>
      </w:r>
    </w:p>
    <w:p w:rsidR="00613B00" w:rsidRPr="003700A7" w:rsidRDefault="00613B00" w:rsidP="007C5341">
      <w:pPr>
        <w:tabs>
          <w:tab w:val="center" w:pos="4153"/>
          <w:tab w:val="right" w:pos="8306"/>
        </w:tabs>
        <w:spacing w:after="0" w:line="240" w:lineRule="auto"/>
        <w:jc w:val="both"/>
        <w:rPr>
          <w:rFonts w:asciiTheme="minorHAnsi" w:eastAsia="Times New Roman" w:hAnsiTheme="minorHAnsi" w:cstheme="minorHAnsi"/>
          <w:b/>
          <w:bCs/>
          <w:color w:val="000000" w:themeColor="text1"/>
          <w:szCs w:val="24"/>
        </w:rPr>
      </w:pPr>
      <w:r w:rsidRPr="003700A7">
        <w:rPr>
          <w:rFonts w:asciiTheme="minorHAnsi" w:eastAsia="Times New Roman" w:hAnsiTheme="minorHAnsi" w:cstheme="minorHAnsi"/>
          <w:b/>
          <w:color w:val="000000" w:themeColor="text1"/>
          <w:szCs w:val="24"/>
        </w:rPr>
        <w:t>7</w:t>
      </w:r>
      <w:r w:rsidR="00D01222" w:rsidRPr="003700A7">
        <w:rPr>
          <w:rFonts w:asciiTheme="minorHAnsi" w:eastAsia="Times New Roman" w:hAnsiTheme="minorHAnsi" w:cstheme="minorHAnsi"/>
          <w:b/>
          <w:color w:val="000000" w:themeColor="text1"/>
          <w:szCs w:val="24"/>
        </w:rPr>
        <w:t>.</w:t>
      </w:r>
      <w:r w:rsidRPr="003700A7">
        <w:rPr>
          <w:rFonts w:asciiTheme="minorHAnsi" w:eastAsia="Times New Roman" w:hAnsiTheme="minorHAnsi" w:cstheme="minorHAnsi"/>
          <w:b/>
          <w:color w:val="000000" w:themeColor="text1"/>
          <w:szCs w:val="24"/>
        </w:rPr>
        <w:t xml:space="preserve">   </w:t>
      </w:r>
      <w:r w:rsidR="007C5341" w:rsidRPr="003700A7">
        <w:rPr>
          <w:rFonts w:asciiTheme="minorHAnsi" w:eastAsia="Times New Roman" w:hAnsiTheme="minorHAnsi" w:cstheme="minorHAnsi"/>
          <w:b/>
          <w:color w:val="000000" w:themeColor="text1"/>
          <w:szCs w:val="24"/>
        </w:rPr>
        <w:t xml:space="preserve">     </w:t>
      </w:r>
      <w:r w:rsidR="007466E8" w:rsidRPr="003700A7">
        <w:rPr>
          <w:rFonts w:asciiTheme="minorHAnsi" w:eastAsia="Times New Roman" w:hAnsiTheme="minorHAnsi" w:cstheme="minorHAnsi"/>
          <w:b/>
          <w:color w:val="000000" w:themeColor="text1"/>
          <w:szCs w:val="24"/>
        </w:rPr>
        <w:t>OUTCOME OF THE INVESTIGATION</w:t>
      </w:r>
    </w:p>
    <w:p w:rsidR="00613B00" w:rsidRPr="003700A7" w:rsidRDefault="00613B00" w:rsidP="007C5341">
      <w:pPr>
        <w:tabs>
          <w:tab w:val="center" w:pos="4153"/>
          <w:tab w:val="right" w:pos="8306"/>
        </w:tabs>
        <w:spacing w:after="0" w:line="240" w:lineRule="auto"/>
        <w:jc w:val="both"/>
        <w:rPr>
          <w:rFonts w:asciiTheme="minorHAnsi" w:eastAsia="Times New Roman" w:hAnsiTheme="minorHAnsi" w:cstheme="minorHAnsi"/>
          <w:b/>
          <w:bCs/>
          <w:color w:val="000000" w:themeColor="text1"/>
          <w:szCs w:val="24"/>
        </w:rPr>
      </w:pPr>
    </w:p>
    <w:p w:rsidR="00E95B13" w:rsidRPr="003700A7" w:rsidRDefault="00613B00" w:rsidP="007C5341">
      <w:pPr>
        <w:tabs>
          <w:tab w:val="left" w:pos="720"/>
          <w:tab w:val="center" w:pos="4153"/>
          <w:tab w:val="right" w:pos="8306"/>
        </w:tabs>
        <w:spacing w:after="0" w:line="240" w:lineRule="auto"/>
        <w:ind w:left="720" w:hanging="720"/>
        <w:jc w:val="both"/>
        <w:rPr>
          <w:rFonts w:asciiTheme="minorHAnsi" w:eastAsia="Times New Roman" w:hAnsiTheme="minorHAnsi" w:cstheme="minorHAnsi"/>
          <w:color w:val="000000" w:themeColor="text1"/>
          <w:sz w:val="22"/>
        </w:rPr>
      </w:pPr>
      <w:r w:rsidRPr="003700A7">
        <w:rPr>
          <w:rFonts w:asciiTheme="minorHAnsi" w:eastAsia="Times New Roman" w:hAnsiTheme="minorHAnsi" w:cstheme="minorHAnsi"/>
          <w:color w:val="000000" w:themeColor="text1"/>
          <w:sz w:val="22"/>
        </w:rPr>
        <w:t xml:space="preserve">7.1 </w:t>
      </w:r>
      <w:r w:rsidRPr="003700A7">
        <w:rPr>
          <w:rFonts w:asciiTheme="minorHAnsi" w:eastAsia="Times New Roman" w:hAnsiTheme="minorHAnsi" w:cstheme="minorHAnsi"/>
          <w:color w:val="000000" w:themeColor="text1"/>
          <w:sz w:val="22"/>
        </w:rPr>
        <w:tab/>
      </w:r>
      <w:r w:rsidR="00E95B13" w:rsidRPr="003700A7">
        <w:rPr>
          <w:rFonts w:asciiTheme="minorHAnsi" w:eastAsia="Times New Roman" w:hAnsiTheme="minorHAnsi" w:cstheme="minorHAnsi"/>
          <w:color w:val="000000" w:themeColor="text1"/>
          <w:sz w:val="22"/>
        </w:rPr>
        <w:t xml:space="preserve">The school will, subject to legal constraints, seek to advise the employee on the outcome of the investigation. </w:t>
      </w:r>
    </w:p>
    <w:p w:rsidR="00E95B13" w:rsidRPr="003700A7" w:rsidRDefault="00E95B13" w:rsidP="007C5341">
      <w:pPr>
        <w:tabs>
          <w:tab w:val="left" w:pos="720"/>
          <w:tab w:val="center" w:pos="4153"/>
          <w:tab w:val="right" w:pos="8306"/>
        </w:tabs>
        <w:spacing w:after="0" w:line="240" w:lineRule="auto"/>
        <w:ind w:left="720" w:hanging="720"/>
        <w:jc w:val="both"/>
        <w:rPr>
          <w:rFonts w:asciiTheme="minorHAnsi" w:eastAsia="Times New Roman" w:hAnsiTheme="minorHAnsi" w:cstheme="minorHAnsi"/>
          <w:color w:val="000000" w:themeColor="text1"/>
          <w:sz w:val="22"/>
        </w:rPr>
      </w:pPr>
    </w:p>
    <w:p w:rsidR="00613B00" w:rsidRPr="003700A7" w:rsidRDefault="00E95B13" w:rsidP="007C5341">
      <w:pPr>
        <w:tabs>
          <w:tab w:val="left" w:pos="720"/>
          <w:tab w:val="center" w:pos="4153"/>
          <w:tab w:val="right" w:pos="8306"/>
        </w:tabs>
        <w:spacing w:after="0" w:line="240" w:lineRule="auto"/>
        <w:ind w:left="720" w:hanging="720"/>
        <w:jc w:val="both"/>
        <w:rPr>
          <w:rFonts w:asciiTheme="minorHAnsi" w:eastAsia="Times New Roman" w:hAnsiTheme="minorHAnsi" w:cstheme="minorHAnsi"/>
          <w:color w:val="000000" w:themeColor="text1"/>
          <w:sz w:val="22"/>
        </w:rPr>
      </w:pPr>
      <w:r w:rsidRPr="003700A7">
        <w:rPr>
          <w:rFonts w:asciiTheme="minorHAnsi" w:eastAsia="Times New Roman" w:hAnsiTheme="minorHAnsi" w:cstheme="minorHAnsi"/>
          <w:color w:val="000000" w:themeColor="text1"/>
          <w:sz w:val="22"/>
        </w:rPr>
        <w:t>7.2</w:t>
      </w:r>
      <w:r w:rsidRPr="003700A7">
        <w:rPr>
          <w:rFonts w:asciiTheme="minorHAnsi" w:eastAsia="Times New Roman" w:hAnsiTheme="minorHAnsi" w:cstheme="minorHAnsi"/>
          <w:color w:val="000000" w:themeColor="text1"/>
          <w:sz w:val="22"/>
        </w:rPr>
        <w:tab/>
      </w:r>
      <w:r w:rsidR="00613B00" w:rsidRPr="003700A7">
        <w:rPr>
          <w:rFonts w:asciiTheme="minorHAnsi" w:eastAsia="Times New Roman" w:hAnsiTheme="minorHAnsi" w:cstheme="minorHAnsi"/>
          <w:color w:val="000000" w:themeColor="text1"/>
          <w:sz w:val="22"/>
        </w:rPr>
        <w:t xml:space="preserve">The investigation will conclude with a report by the Investigating Officer to the Headteacher, Chair of Governors or </w:t>
      </w:r>
      <w:proofErr w:type="gramStart"/>
      <w:r w:rsidR="00613B00" w:rsidRPr="003700A7">
        <w:rPr>
          <w:rFonts w:asciiTheme="minorHAnsi" w:eastAsia="Times New Roman" w:hAnsiTheme="minorHAnsi" w:cstheme="minorHAnsi"/>
          <w:color w:val="000000" w:themeColor="text1"/>
          <w:sz w:val="22"/>
        </w:rPr>
        <w:t>other</w:t>
      </w:r>
      <w:proofErr w:type="gramEnd"/>
      <w:r w:rsidR="00613B00" w:rsidRPr="003700A7">
        <w:rPr>
          <w:rFonts w:asciiTheme="minorHAnsi" w:eastAsia="Times New Roman" w:hAnsiTheme="minorHAnsi" w:cstheme="minorHAnsi"/>
          <w:color w:val="000000" w:themeColor="text1"/>
          <w:sz w:val="22"/>
        </w:rPr>
        <w:t xml:space="preserve"> relevant person. This will summarise the Investigating Officer’s findings on the allegations and recommend further action which could include</w:t>
      </w:r>
      <w:r w:rsidR="00FA40F7" w:rsidRPr="003700A7">
        <w:rPr>
          <w:rFonts w:asciiTheme="minorHAnsi" w:eastAsia="Times New Roman" w:hAnsiTheme="minorHAnsi" w:cstheme="minorHAnsi"/>
          <w:color w:val="000000" w:themeColor="text1"/>
          <w:sz w:val="22"/>
        </w:rPr>
        <w:t xml:space="preserve"> but is not limited to</w:t>
      </w:r>
      <w:r w:rsidR="00613B00" w:rsidRPr="003700A7">
        <w:rPr>
          <w:rFonts w:asciiTheme="minorHAnsi" w:eastAsia="Times New Roman" w:hAnsiTheme="minorHAnsi" w:cstheme="minorHAnsi"/>
          <w:color w:val="000000" w:themeColor="text1"/>
          <w:sz w:val="22"/>
        </w:rPr>
        <w:t>:</w:t>
      </w:r>
    </w:p>
    <w:p w:rsidR="00613B00" w:rsidRPr="003700A7" w:rsidRDefault="00613B00" w:rsidP="007C5341">
      <w:pPr>
        <w:tabs>
          <w:tab w:val="center" w:pos="4153"/>
          <w:tab w:val="right" w:pos="8306"/>
        </w:tabs>
        <w:spacing w:after="0" w:line="240" w:lineRule="auto"/>
        <w:jc w:val="both"/>
        <w:rPr>
          <w:rFonts w:asciiTheme="minorHAnsi" w:eastAsia="Times New Roman" w:hAnsiTheme="minorHAnsi" w:cstheme="minorHAnsi"/>
          <w:color w:val="000000" w:themeColor="text1"/>
          <w:sz w:val="22"/>
        </w:rPr>
      </w:pPr>
    </w:p>
    <w:p w:rsidR="00613B00" w:rsidRPr="003700A7" w:rsidRDefault="00613B00" w:rsidP="007C5341">
      <w:pPr>
        <w:numPr>
          <w:ilvl w:val="0"/>
          <w:numId w:val="27"/>
        </w:numPr>
        <w:tabs>
          <w:tab w:val="clear" w:pos="1800"/>
          <w:tab w:val="num" w:pos="1080"/>
          <w:tab w:val="center" w:pos="4153"/>
          <w:tab w:val="right" w:pos="8306"/>
        </w:tabs>
        <w:spacing w:after="0" w:line="240" w:lineRule="auto"/>
        <w:ind w:left="1080"/>
        <w:jc w:val="both"/>
        <w:rPr>
          <w:rFonts w:asciiTheme="minorHAnsi" w:eastAsia="Times New Roman" w:hAnsiTheme="minorHAnsi" w:cstheme="minorHAnsi"/>
          <w:color w:val="000000" w:themeColor="text1"/>
          <w:sz w:val="22"/>
        </w:rPr>
      </w:pPr>
      <w:r w:rsidRPr="003700A7">
        <w:rPr>
          <w:rFonts w:asciiTheme="minorHAnsi" w:eastAsia="Times New Roman" w:hAnsiTheme="minorHAnsi" w:cstheme="minorHAnsi"/>
          <w:color w:val="000000" w:themeColor="text1"/>
          <w:sz w:val="22"/>
        </w:rPr>
        <w:t>a finding that the allegation was unfounded and therefore no action needs to be taken;</w:t>
      </w:r>
    </w:p>
    <w:p w:rsidR="00613B00" w:rsidRPr="003700A7" w:rsidRDefault="00613B00" w:rsidP="007C5341">
      <w:pPr>
        <w:tabs>
          <w:tab w:val="center" w:pos="4153"/>
          <w:tab w:val="right" w:pos="8306"/>
        </w:tabs>
        <w:spacing w:after="0" w:line="240" w:lineRule="auto"/>
        <w:jc w:val="both"/>
        <w:rPr>
          <w:rFonts w:asciiTheme="minorHAnsi" w:eastAsia="Times New Roman" w:hAnsiTheme="minorHAnsi" w:cstheme="minorHAnsi"/>
          <w:color w:val="000000" w:themeColor="text1"/>
          <w:sz w:val="22"/>
        </w:rPr>
      </w:pPr>
    </w:p>
    <w:p w:rsidR="00613B00" w:rsidRPr="003700A7" w:rsidRDefault="00613B00" w:rsidP="007C5341">
      <w:pPr>
        <w:numPr>
          <w:ilvl w:val="0"/>
          <w:numId w:val="26"/>
        </w:numPr>
        <w:tabs>
          <w:tab w:val="clear" w:pos="1800"/>
          <w:tab w:val="num" w:pos="1080"/>
          <w:tab w:val="center" w:pos="4153"/>
          <w:tab w:val="right" w:pos="8306"/>
        </w:tabs>
        <w:spacing w:after="0" w:line="240" w:lineRule="auto"/>
        <w:ind w:left="1080"/>
        <w:jc w:val="both"/>
        <w:rPr>
          <w:rFonts w:asciiTheme="minorHAnsi" w:eastAsia="Times New Roman" w:hAnsiTheme="minorHAnsi" w:cstheme="minorHAnsi"/>
          <w:color w:val="000000" w:themeColor="text1"/>
          <w:sz w:val="22"/>
        </w:rPr>
      </w:pPr>
      <w:r w:rsidRPr="003700A7">
        <w:rPr>
          <w:rFonts w:asciiTheme="minorHAnsi" w:eastAsia="Times New Roman" w:hAnsiTheme="minorHAnsi" w:cstheme="minorHAnsi"/>
          <w:color w:val="000000" w:themeColor="text1"/>
          <w:sz w:val="22"/>
        </w:rPr>
        <w:t xml:space="preserve">a recommendation to take no further action on the complaint.  This </w:t>
      </w:r>
      <w:r w:rsidR="00FA40F7" w:rsidRPr="003700A7">
        <w:rPr>
          <w:rFonts w:asciiTheme="minorHAnsi" w:eastAsia="Times New Roman" w:hAnsiTheme="minorHAnsi" w:cstheme="minorHAnsi"/>
          <w:color w:val="000000" w:themeColor="text1"/>
          <w:sz w:val="22"/>
        </w:rPr>
        <w:t>may</w:t>
      </w:r>
      <w:r w:rsidRPr="003700A7">
        <w:rPr>
          <w:rFonts w:asciiTheme="minorHAnsi" w:eastAsia="Times New Roman" w:hAnsiTheme="minorHAnsi" w:cstheme="minorHAnsi"/>
          <w:color w:val="000000" w:themeColor="text1"/>
          <w:sz w:val="22"/>
        </w:rPr>
        <w:t xml:space="preserve"> be appropriate if the Investigating Officer decides that there is a lack of evidence relating to the complaint or that the complaint is untrue;</w:t>
      </w:r>
    </w:p>
    <w:p w:rsidR="00613B00" w:rsidRPr="003700A7" w:rsidRDefault="00613B00" w:rsidP="007C5341">
      <w:pPr>
        <w:tabs>
          <w:tab w:val="center" w:pos="4153"/>
          <w:tab w:val="right" w:pos="8306"/>
        </w:tabs>
        <w:spacing w:after="0" w:line="240" w:lineRule="auto"/>
        <w:ind w:left="180"/>
        <w:jc w:val="both"/>
        <w:rPr>
          <w:rFonts w:asciiTheme="minorHAnsi" w:eastAsia="Times New Roman" w:hAnsiTheme="minorHAnsi" w:cstheme="minorHAnsi"/>
          <w:color w:val="000000" w:themeColor="text1"/>
          <w:sz w:val="22"/>
        </w:rPr>
      </w:pPr>
    </w:p>
    <w:p w:rsidR="00613B00" w:rsidRPr="003700A7" w:rsidRDefault="00613B00" w:rsidP="007C5341">
      <w:pPr>
        <w:numPr>
          <w:ilvl w:val="0"/>
          <w:numId w:val="25"/>
        </w:numPr>
        <w:tabs>
          <w:tab w:val="num" w:pos="1080"/>
          <w:tab w:val="center" w:pos="4153"/>
          <w:tab w:val="right" w:pos="8306"/>
        </w:tabs>
        <w:spacing w:after="0" w:line="240" w:lineRule="auto"/>
        <w:ind w:left="1020" w:hanging="300"/>
        <w:jc w:val="both"/>
        <w:rPr>
          <w:rFonts w:asciiTheme="minorHAnsi" w:eastAsia="Times New Roman" w:hAnsiTheme="minorHAnsi" w:cstheme="minorHAnsi"/>
          <w:color w:val="000000" w:themeColor="text1"/>
          <w:sz w:val="22"/>
        </w:rPr>
      </w:pPr>
      <w:r w:rsidRPr="003700A7">
        <w:rPr>
          <w:rFonts w:asciiTheme="minorHAnsi" w:eastAsia="Times New Roman" w:hAnsiTheme="minorHAnsi" w:cstheme="minorHAnsi"/>
          <w:color w:val="000000" w:themeColor="text1"/>
          <w:sz w:val="22"/>
        </w:rPr>
        <w:t>a recommendation to take</w:t>
      </w:r>
      <w:r w:rsidR="00245F0F" w:rsidRPr="003700A7">
        <w:rPr>
          <w:rFonts w:asciiTheme="minorHAnsi" w:eastAsia="Times New Roman" w:hAnsiTheme="minorHAnsi" w:cstheme="minorHAnsi"/>
          <w:color w:val="000000" w:themeColor="text1"/>
          <w:sz w:val="22"/>
        </w:rPr>
        <w:t>-</w:t>
      </w:r>
      <w:r w:rsidRPr="003700A7">
        <w:rPr>
          <w:rFonts w:asciiTheme="minorHAnsi" w:eastAsia="Times New Roman" w:hAnsiTheme="minorHAnsi" w:cstheme="minorHAnsi"/>
          <w:color w:val="000000" w:themeColor="text1"/>
          <w:sz w:val="22"/>
        </w:rPr>
        <w:t xml:space="preserve">action in order to deal with the matter on the basis that it is not sufficiently serious to warrant formal disciplinary action. Such action could include: </w:t>
      </w:r>
    </w:p>
    <w:p w:rsidR="00613B00" w:rsidRPr="003700A7" w:rsidRDefault="00613B00" w:rsidP="007C5341">
      <w:pPr>
        <w:tabs>
          <w:tab w:val="center" w:pos="4153"/>
          <w:tab w:val="right" w:pos="8306"/>
        </w:tabs>
        <w:spacing w:after="0" w:line="240" w:lineRule="auto"/>
        <w:ind w:left="720" w:hanging="720"/>
        <w:jc w:val="both"/>
        <w:rPr>
          <w:rFonts w:asciiTheme="minorHAnsi" w:eastAsia="Times New Roman" w:hAnsiTheme="minorHAnsi" w:cstheme="minorHAnsi"/>
          <w:color w:val="000000" w:themeColor="text1"/>
          <w:sz w:val="22"/>
        </w:rPr>
      </w:pPr>
    </w:p>
    <w:p w:rsidR="00547F3C" w:rsidRPr="003700A7" w:rsidRDefault="00613B00" w:rsidP="003700A7">
      <w:pPr>
        <w:numPr>
          <w:ilvl w:val="1"/>
          <w:numId w:val="25"/>
        </w:numPr>
        <w:tabs>
          <w:tab w:val="clear" w:pos="2700"/>
          <w:tab w:val="num" w:pos="1800"/>
          <w:tab w:val="center" w:pos="4153"/>
          <w:tab w:val="right" w:pos="8306"/>
        </w:tabs>
        <w:spacing w:after="0" w:line="240" w:lineRule="auto"/>
        <w:ind w:left="1800" w:right="567"/>
        <w:contextualSpacing/>
        <w:jc w:val="both"/>
        <w:rPr>
          <w:rFonts w:asciiTheme="minorHAnsi" w:eastAsia="Times New Roman" w:hAnsiTheme="minorHAnsi" w:cstheme="minorHAnsi"/>
          <w:color w:val="000000" w:themeColor="text1"/>
          <w:sz w:val="22"/>
        </w:rPr>
      </w:pPr>
      <w:r w:rsidRPr="003700A7">
        <w:rPr>
          <w:rFonts w:asciiTheme="minorHAnsi" w:eastAsia="Times New Roman" w:hAnsiTheme="minorHAnsi" w:cstheme="minorHAnsi"/>
          <w:color w:val="000000" w:themeColor="text1"/>
          <w:sz w:val="22"/>
        </w:rPr>
        <w:t>written management advice; and/or</w:t>
      </w:r>
      <w:r w:rsidR="00547F3C" w:rsidRPr="003700A7">
        <w:rPr>
          <w:rFonts w:asciiTheme="minorHAnsi" w:eastAsia="Times New Roman" w:hAnsiTheme="minorHAnsi" w:cstheme="minorHAnsi"/>
          <w:color w:val="000000" w:themeColor="text1"/>
          <w:sz w:val="22"/>
        </w:rPr>
        <w:t xml:space="preserve"> </w:t>
      </w:r>
    </w:p>
    <w:p w:rsidR="00A13328" w:rsidRPr="003700A7" w:rsidRDefault="00A13328" w:rsidP="003700A7">
      <w:pPr>
        <w:pStyle w:val="ListParagraph"/>
        <w:spacing w:line="240" w:lineRule="auto"/>
        <w:ind w:left="0"/>
        <w:jc w:val="both"/>
        <w:rPr>
          <w:rFonts w:asciiTheme="minorHAnsi" w:eastAsia="Times New Roman" w:hAnsiTheme="minorHAnsi" w:cstheme="minorHAnsi"/>
          <w:color w:val="000000" w:themeColor="text1"/>
          <w:sz w:val="22"/>
        </w:rPr>
      </w:pPr>
    </w:p>
    <w:p w:rsidR="00547F3C" w:rsidRPr="003700A7" w:rsidRDefault="00FA40F7" w:rsidP="003700A7">
      <w:pPr>
        <w:numPr>
          <w:ilvl w:val="1"/>
          <w:numId w:val="25"/>
        </w:numPr>
        <w:tabs>
          <w:tab w:val="clear" w:pos="2700"/>
          <w:tab w:val="num" w:pos="1800"/>
          <w:tab w:val="center" w:pos="4153"/>
          <w:tab w:val="right" w:pos="8306"/>
        </w:tabs>
        <w:spacing w:after="0" w:line="240" w:lineRule="auto"/>
        <w:ind w:left="1800" w:right="567"/>
        <w:contextualSpacing/>
        <w:jc w:val="both"/>
        <w:rPr>
          <w:rFonts w:asciiTheme="minorHAnsi" w:eastAsia="Times New Roman" w:hAnsiTheme="minorHAnsi" w:cstheme="minorHAnsi"/>
          <w:color w:val="000000" w:themeColor="text1"/>
          <w:sz w:val="22"/>
        </w:rPr>
      </w:pPr>
      <w:r w:rsidRPr="003700A7">
        <w:rPr>
          <w:rFonts w:asciiTheme="minorHAnsi" w:eastAsia="Times New Roman" w:hAnsiTheme="minorHAnsi" w:cstheme="minorHAnsi"/>
          <w:color w:val="000000" w:themeColor="text1"/>
          <w:sz w:val="22"/>
        </w:rPr>
        <w:t>an instruction to a</w:t>
      </w:r>
      <w:r w:rsidR="00613B00" w:rsidRPr="003700A7">
        <w:rPr>
          <w:rFonts w:asciiTheme="minorHAnsi" w:eastAsia="Times New Roman" w:hAnsiTheme="minorHAnsi" w:cstheme="minorHAnsi"/>
          <w:color w:val="000000" w:themeColor="text1"/>
          <w:sz w:val="22"/>
        </w:rPr>
        <w:t xml:space="preserve"> member of staff to undertake appropriate guidance and/or training; and/or</w:t>
      </w:r>
      <w:r w:rsidR="00547F3C" w:rsidRPr="003700A7">
        <w:rPr>
          <w:rFonts w:asciiTheme="minorHAnsi" w:eastAsia="Times New Roman" w:hAnsiTheme="minorHAnsi" w:cstheme="minorHAnsi"/>
          <w:color w:val="000000" w:themeColor="text1"/>
          <w:sz w:val="22"/>
        </w:rPr>
        <w:t xml:space="preserve"> </w:t>
      </w:r>
    </w:p>
    <w:p w:rsidR="00547F3C" w:rsidRPr="003700A7" w:rsidRDefault="00547F3C" w:rsidP="003700A7">
      <w:pPr>
        <w:tabs>
          <w:tab w:val="num" w:pos="2127"/>
          <w:tab w:val="center" w:pos="4153"/>
          <w:tab w:val="right" w:pos="8306"/>
        </w:tabs>
        <w:spacing w:after="0" w:line="240" w:lineRule="auto"/>
        <w:ind w:right="567"/>
        <w:contextualSpacing/>
        <w:jc w:val="both"/>
        <w:rPr>
          <w:rFonts w:asciiTheme="minorHAnsi" w:eastAsia="Times New Roman" w:hAnsiTheme="minorHAnsi" w:cstheme="minorHAnsi"/>
          <w:color w:val="000000" w:themeColor="text1"/>
          <w:sz w:val="22"/>
        </w:rPr>
      </w:pPr>
    </w:p>
    <w:p w:rsidR="00547F3C" w:rsidRPr="003700A7" w:rsidRDefault="00613B00" w:rsidP="003700A7">
      <w:pPr>
        <w:numPr>
          <w:ilvl w:val="1"/>
          <w:numId w:val="25"/>
        </w:numPr>
        <w:tabs>
          <w:tab w:val="clear" w:pos="2700"/>
          <w:tab w:val="num" w:pos="1800"/>
          <w:tab w:val="center" w:pos="4153"/>
          <w:tab w:val="right" w:pos="8306"/>
        </w:tabs>
        <w:spacing w:after="0" w:line="240" w:lineRule="auto"/>
        <w:ind w:left="1800" w:right="567"/>
        <w:contextualSpacing/>
        <w:jc w:val="both"/>
        <w:rPr>
          <w:rFonts w:asciiTheme="minorHAnsi" w:eastAsia="Times New Roman" w:hAnsiTheme="minorHAnsi" w:cstheme="minorHAnsi"/>
          <w:color w:val="000000" w:themeColor="text1"/>
          <w:sz w:val="22"/>
        </w:rPr>
      </w:pPr>
      <w:r w:rsidRPr="003700A7">
        <w:rPr>
          <w:rFonts w:asciiTheme="minorHAnsi" w:eastAsia="Times New Roman" w:hAnsiTheme="minorHAnsi" w:cstheme="minorHAnsi"/>
          <w:color w:val="000000" w:themeColor="text1"/>
          <w:sz w:val="22"/>
        </w:rPr>
        <w:t>appropriate changes in working arrangements which must not be to the disadvantage of the complainant;</w:t>
      </w:r>
      <w:r w:rsidR="00547F3C" w:rsidRPr="003700A7">
        <w:rPr>
          <w:rFonts w:asciiTheme="minorHAnsi" w:eastAsia="Times New Roman" w:hAnsiTheme="minorHAnsi" w:cstheme="minorHAnsi"/>
          <w:color w:val="000000" w:themeColor="text1"/>
          <w:sz w:val="22"/>
        </w:rPr>
        <w:t xml:space="preserve"> </w:t>
      </w:r>
    </w:p>
    <w:p w:rsidR="00547F3C" w:rsidRPr="003700A7" w:rsidRDefault="00547F3C" w:rsidP="003700A7">
      <w:pPr>
        <w:tabs>
          <w:tab w:val="num" w:pos="2127"/>
          <w:tab w:val="center" w:pos="4153"/>
          <w:tab w:val="right" w:pos="8306"/>
        </w:tabs>
        <w:spacing w:after="0" w:line="240" w:lineRule="auto"/>
        <w:ind w:right="567"/>
        <w:jc w:val="both"/>
        <w:rPr>
          <w:rFonts w:asciiTheme="minorHAnsi" w:eastAsia="Times New Roman" w:hAnsiTheme="minorHAnsi" w:cstheme="minorHAnsi"/>
          <w:color w:val="000000" w:themeColor="text1"/>
          <w:sz w:val="22"/>
        </w:rPr>
      </w:pPr>
    </w:p>
    <w:p w:rsidR="00613B00" w:rsidRPr="003700A7" w:rsidRDefault="00613B00" w:rsidP="003700A7">
      <w:pPr>
        <w:numPr>
          <w:ilvl w:val="1"/>
          <w:numId w:val="25"/>
        </w:numPr>
        <w:tabs>
          <w:tab w:val="clear" w:pos="2700"/>
          <w:tab w:val="num" w:pos="1800"/>
          <w:tab w:val="center" w:pos="4153"/>
          <w:tab w:val="right" w:pos="8306"/>
        </w:tabs>
        <w:spacing w:after="0" w:line="240" w:lineRule="auto"/>
        <w:ind w:left="1800" w:right="567"/>
        <w:jc w:val="both"/>
        <w:rPr>
          <w:rFonts w:asciiTheme="minorHAnsi" w:eastAsia="Times New Roman" w:hAnsiTheme="minorHAnsi" w:cstheme="minorHAnsi"/>
          <w:color w:val="000000" w:themeColor="text1"/>
          <w:sz w:val="22"/>
        </w:rPr>
      </w:pPr>
      <w:r w:rsidRPr="003700A7">
        <w:rPr>
          <w:rFonts w:asciiTheme="minorHAnsi" w:eastAsia="Times New Roman" w:hAnsiTheme="minorHAnsi" w:cstheme="minorHAnsi"/>
          <w:color w:val="000000" w:themeColor="text1"/>
          <w:sz w:val="22"/>
        </w:rPr>
        <w:t>a recommendation to initiate formal disci</w:t>
      </w:r>
      <w:r w:rsidR="00A13328" w:rsidRPr="003700A7">
        <w:rPr>
          <w:rFonts w:asciiTheme="minorHAnsi" w:eastAsia="Times New Roman" w:hAnsiTheme="minorHAnsi" w:cstheme="minorHAnsi"/>
          <w:color w:val="000000" w:themeColor="text1"/>
          <w:sz w:val="22"/>
        </w:rPr>
        <w:t xml:space="preserve">plinary action because there is </w:t>
      </w:r>
      <w:r w:rsidRPr="003700A7">
        <w:rPr>
          <w:rFonts w:asciiTheme="minorHAnsi" w:eastAsia="Times New Roman" w:hAnsiTheme="minorHAnsi" w:cstheme="minorHAnsi"/>
          <w:color w:val="000000" w:themeColor="text1"/>
          <w:sz w:val="22"/>
        </w:rPr>
        <w:t>objective evidence to support the allegation that malpractice has taken place.</w:t>
      </w:r>
    </w:p>
    <w:p w:rsidR="00613B00" w:rsidRPr="003700A7" w:rsidRDefault="00613B00" w:rsidP="007C5341">
      <w:pPr>
        <w:tabs>
          <w:tab w:val="center" w:pos="4153"/>
          <w:tab w:val="right" w:pos="8306"/>
        </w:tabs>
        <w:spacing w:after="0" w:line="240" w:lineRule="auto"/>
        <w:jc w:val="both"/>
        <w:rPr>
          <w:rFonts w:asciiTheme="minorHAnsi" w:eastAsia="Times New Roman" w:hAnsiTheme="minorHAnsi" w:cstheme="minorHAnsi"/>
          <w:color w:val="000000" w:themeColor="text1"/>
          <w:sz w:val="22"/>
        </w:rPr>
      </w:pPr>
    </w:p>
    <w:p w:rsidR="00613B00" w:rsidRPr="003700A7" w:rsidRDefault="00613B00" w:rsidP="007C5341">
      <w:pPr>
        <w:tabs>
          <w:tab w:val="center" w:pos="4153"/>
          <w:tab w:val="right" w:pos="8306"/>
        </w:tabs>
        <w:spacing w:after="0" w:line="240" w:lineRule="auto"/>
        <w:ind w:left="720" w:hanging="720"/>
        <w:jc w:val="both"/>
        <w:rPr>
          <w:rFonts w:asciiTheme="minorHAnsi" w:eastAsia="Times New Roman" w:hAnsiTheme="minorHAnsi" w:cstheme="minorHAnsi"/>
          <w:color w:val="000000" w:themeColor="text1"/>
          <w:sz w:val="22"/>
        </w:rPr>
      </w:pPr>
      <w:r w:rsidRPr="003700A7">
        <w:rPr>
          <w:rFonts w:asciiTheme="minorHAnsi" w:eastAsia="Times New Roman" w:hAnsiTheme="minorHAnsi" w:cstheme="minorHAnsi"/>
          <w:color w:val="000000" w:themeColor="text1"/>
          <w:sz w:val="22"/>
        </w:rPr>
        <w:t xml:space="preserve">7.2 </w:t>
      </w:r>
      <w:r w:rsidRPr="003700A7">
        <w:rPr>
          <w:rFonts w:asciiTheme="minorHAnsi" w:eastAsia="Times New Roman" w:hAnsiTheme="minorHAnsi" w:cstheme="minorHAnsi"/>
          <w:color w:val="000000" w:themeColor="text1"/>
          <w:sz w:val="22"/>
        </w:rPr>
        <w:tab/>
      </w:r>
      <w:r w:rsidR="00E95B13" w:rsidRPr="003700A7">
        <w:rPr>
          <w:rFonts w:asciiTheme="minorHAnsi" w:eastAsia="Times New Roman" w:hAnsiTheme="minorHAnsi" w:cstheme="minorHAnsi"/>
          <w:color w:val="000000" w:themeColor="text1"/>
          <w:sz w:val="22"/>
        </w:rPr>
        <w:t>Where permitted, t</w:t>
      </w:r>
      <w:r w:rsidRPr="003700A7">
        <w:rPr>
          <w:rFonts w:asciiTheme="minorHAnsi" w:eastAsia="Times New Roman" w:hAnsiTheme="minorHAnsi" w:cstheme="minorHAnsi"/>
          <w:color w:val="000000" w:themeColor="text1"/>
          <w:sz w:val="22"/>
        </w:rPr>
        <w:t xml:space="preserve">he Headteacher or other Relevant Person will write to the </w:t>
      </w:r>
      <w:r w:rsidR="00FA40F7" w:rsidRPr="003700A7">
        <w:rPr>
          <w:rFonts w:asciiTheme="minorHAnsi" w:eastAsia="Times New Roman" w:hAnsiTheme="minorHAnsi" w:cstheme="minorHAnsi"/>
          <w:color w:val="000000" w:themeColor="text1"/>
          <w:sz w:val="22"/>
        </w:rPr>
        <w:t>e</w:t>
      </w:r>
      <w:r w:rsidRPr="003700A7">
        <w:rPr>
          <w:rFonts w:asciiTheme="minorHAnsi" w:eastAsia="Times New Roman" w:hAnsiTheme="minorHAnsi" w:cstheme="minorHAnsi"/>
          <w:color w:val="000000" w:themeColor="text1"/>
          <w:sz w:val="22"/>
        </w:rPr>
        <w:t>mployee detailing the findings of the investigation and the action to be taken.  This letter will c</w:t>
      </w:r>
      <w:r w:rsidR="00FA40F7" w:rsidRPr="003700A7">
        <w:rPr>
          <w:rFonts w:asciiTheme="minorHAnsi" w:eastAsia="Times New Roman" w:hAnsiTheme="minorHAnsi" w:cstheme="minorHAnsi"/>
          <w:color w:val="000000" w:themeColor="text1"/>
          <w:sz w:val="22"/>
        </w:rPr>
        <w:t>ontain an undertaking that the e</w:t>
      </w:r>
      <w:r w:rsidRPr="003700A7">
        <w:rPr>
          <w:rFonts w:asciiTheme="minorHAnsi" w:eastAsia="Times New Roman" w:hAnsiTheme="minorHAnsi" w:cstheme="minorHAnsi"/>
          <w:color w:val="000000" w:themeColor="text1"/>
          <w:sz w:val="22"/>
        </w:rPr>
        <w:t>mployee and any witnesses will not be victimised or suffer any detriment as a result of having made the complaint.</w:t>
      </w:r>
    </w:p>
    <w:p w:rsidR="00613B00" w:rsidRPr="003700A7" w:rsidRDefault="00613B00" w:rsidP="007C5341">
      <w:pPr>
        <w:tabs>
          <w:tab w:val="center" w:pos="4153"/>
          <w:tab w:val="right" w:pos="8306"/>
        </w:tabs>
        <w:spacing w:after="0" w:line="240" w:lineRule="auto"/>
        <w:jc w:val="both"/>
        <w:rPr>
          <w:rFonts w:asciiTheme="minorHAnsi" w:eastAsia="Times New Roman" w:hAnsiTheme="minorHAnsi" w:cstheme="minorHAnsi"/>
          <w:color w:val="000000" w:themeColor="text1"/>
          <w:sz w:val="22"/>
        </w:rPr>
      </w:pPr>
    </w:p>
    <w:p w:rsidR="00613B00" w:rsidRPr="003700A7" w:rsidRDefault="00613B00" w:rsidP="007C5341">
      <w:pPr>
        <w:tabs>
          <w:tab w:val="center" w:pos="4153"/>
          <w:tab w:val="right" w:pos="8306"/>
        </w:tabs>
        <w:spacing w:after="0" w:line="240" w:lineRule="auto"/>
        <w:ind w:left="720" w:hanging="720"/>
        <w:jc w:val="both"/>
        <w:rPr>
          <w:rFonts w:asciiTheme="minorHAnsi" w:eastAsia="Times New Roman" w:hAnsiTheme="minorHAnsi" w:cstheme="minorHAnsi"/>
          <w:color w:val="000000" w:themeColor="text1"/>
          <w:sz w:val="22"/>
        </w:rPr>
      </w:pPr>
      <w:r w:rsidRPr="003700A7">
        <w:rPr>
          <w:rFonts w:asciiTheme="minorHAnsi" w:eastAsia="Times New Roman" w:hAnsiTheme="minorHAnsi" w:cstheme="minorHAnsi"/>
          <w:color w:val="000000" w:themeColor="text1"/>
          <w:sz w:val="22"/>
        </w:rPr>
        <w:t xml:space="preserve"> 7.3 </w:t>
      </w:r>
      <w:r w:rsidRPr="003700A7">
        <w:rPr>
          <w:rFonts w:asciiTheme="minorHAnsi" w:eastAsia="Times New Roman" w:hAnsiTheme="minorHAnsi" w:cstheme="minorHAnsi"/>
          <w:color w:val="000000" w:themeColor="text1"/>
          <w:sz w:val="22"/>
        </w:rPr>
        <w:tab/>
        <w:t>Where a Headteacher or other Relevant Person determines to take no action irrespective of the recommendation made he/she shall give written reasons</w:t>
      </w:r>
      <w:r w:rsidR="00344B5E" w:rsidRPr="003700A7">
        <w:rPr>
          <w:rFonts w:asciiTheme="minorHAnsi" w:eastAsia="Times New Roman" w:hAnsiTheme="minorHAnsi" w:cstheme="minorHAnsi"/>
          <w:color w:val="000000" w:themeColor="text1"/>
          <w:sz w:val="22"/>
        </w:rPr>
        <w:t xml:space="preserve"> for this determination to the e</w:t>
      </w:r>
      <w:r w:rsidRPr="003700A7">
        <w:rPr>
          <w:rFonts w:asciiTheme="minorHAnsi" w:eastAsia="Times New Roman" w:hAnsiTheme="minorHAnsi" w:cstheme="minorHAnsi"/>
          <w:color w:val="000000" w:themeColor="text1"/>
          <w:sz w:val="22"/>
        </w:rPr>
        <w:t>mployee. Failure to give such information will be regarded as a breach of this procedure.</w:t>
      </w:r>
    </w:p>
    <w:p w:rsidR="00613B00" w:rsidRPr="003700A7" w:rsidRDefault="00613B00" w:rsidP="007C5341">
      <w:pPr>
        <w:tabs>
          <w:tab w:val="center" w:pos="4153"/>
          <w:tab w:val="right" w:pos="8306"/>
        </w:tabs>
        <w:spacing w:after="0" w:line="240" w:lineRule="auto"/>
        <w:jc w:val="both"/>
        <w:rPr>
          <w:rFonts w:asciiTheme="minorHAnsi" w:eastAsia="Times New Roman" w:hAnsiTheme="minorHAnsi" w:cstheme="minorHAnsi"/>
          <w:color w:val="000000" w:themeColor="text1"/>
          <w:sz w:val="22"/>
        </w:rPr>
      </w:pPr>
    </w:p>
    <w:p w:rsidR="00613B00" w:rsidRPr="003700A7" w:rsidRDefault="00613B00" w:rsidP="007C5341">
      <w:pPr>
        <w:tabs>
          <w:tab w:val="center" w:pos="4153"/>
          <w:tab w:val="right" w:pos="8306"/>
        </w:tabs>
        <w:spacing w:after="0" w:line="240" w:lineRule="auto"/>
        <w:ind w:left="720" w:hanging="720"/>
        <w:jc w:val="both"/>
        <w:rPr>
          <w:rFonts w:asciiTheme="minorHAnsi" w:eastAsia="Times New Roman" w:hAnsiTheme="minorHAnsi" w:cstheme="minorHAnsi"/>
          <w:color w:val="000000" w:themeColor="text1"/>
          <w:sz w:val="22"/>
        </w:rPr>
      </w:pPr>
      <w:r w:rsidRPr="003700A7">
        <w:rPr>
          <w:rFonts w:asciiTheme="minorHAnsi" w:eastAsia="Times New Roman" w:hAnsiTheme="minorHAnsi" w:cstheme="minorHAnsi"/>
          <w:color w:val="000000" w:themeColor="text1"/>
          <w:sz w:val="22"/>
        </w:rPr>
        <w:t xml:space="preserve">7.4 </w:t>
      </w:r>
      <w:r w:rsidRPr="003700A7">
        <w:rPr>
          <w:rFonts w:asciiTheme="minorHAnsi" w:eastAsia="Times New Roman" w:hAnsiTheme="minorHAnsi" w:cstheme="minorHAnsi"/>
          <w:color w:val="000000" w:themeColor="text1"/>
          <w:sz w:val="22"/>
        </w:rPr>
        <w:tab/>
        <w:t>Where the Investigating Officer considers that a complaint is untrue and malicious he/she will recommend a second investigation of the circumstances. This may lead to consideration of disciplinary action against the complainant. Suspension may be considered</w:t>
      </w:r>
      <w:r w:rsidR="006F6D3A" w:rsidRPr="003700A7">
        <w:rPr>
          <w:rFonts w:asciiTheme="minorHAnsi" w:eastAsia="Times New Roman" w:hAnsiTheme="minorHAnsi" w:cstheme="minorHAnsi"/>
          <w:color w:val="000000" w:themeColor="text1"/>
          <w:sz w:val="22"/>
        </w:rPr>
        <w:t xml:space="preserve"> to ensure a full and fair investigation and advice should be sought from HR and People. If suspension is deemed appropriate, this does not imply that </w:t>
      </w:r>
      <w:r w:rsidRPr="003700A7">
        <w:rPr>
          <w:rFonts w:asciiTheme="minorHAnsi" w:eastAsia="Times New Roman" w:hAnsiTheme="minorHAnsi" w:cstheme="minorHAnsi"/>
          <w:color w:val="000000" w:themeColor="text1"/>
          <w:sz w:val="22"/>
        </w:rPr>
        <w:t>any pre-empt</w:t>
      </w:r>
      <w:r w:rsidR="006F6D3A" w:rsidRPr="003700A7">
        <w:rPr>
          <w:rFonts w:asciiTheme="minorHAnsi" w:eastAsia="Times New Roman" w:hAnsiTheme="minorHAnsi" w:cstheme="minorHAnsi"/>
          <w:color w:val="000000" w:themeColor="text1"/>
          <w:sz w:val="22"/>
        </w:rPr>
        <w:t xml:space="preserve">ive judgement has been reached. </w:t>
      </w:r>
      <w:r w:rsidRPr="003700A7">
        <w:rPr>
          <w:rFonts w:asciiTheme="minorHAnsi" w:eastAsia="Times New Roman" w:hAnsiTheme="minorHAnsi" w:cstheme="minorHAnsi"/>
          <w:color w:val="000000" w:themeColor="text1"/>
          <w:sz w:val="22"/>
        </w:rPr>
        <w:t xml:space="preserve">  </w:t>
      </w:r>
    </w:p>
    <w:p w:rsidR="00613B00" w:rsidRPr="003700A7" w:rsidRDefault="00613B00" w:rsidP="007C5341">
      <w:pPr>
        <w:spacing w:before="100" w:beforeAutospacing="1" w:after="100" w:afterAutospacing="1" w:line="240" w:lineRule="auto"/>
        <w:jc w:val="both"/>
        <w:rPr>
          <w:rFonts w:asciiTheme="minorHAnsi" w:eastAsia="Times New Roman" w:hAnsiTheme="minorHAnsi" w:cstheme="minorHAnsi"/>
          <w:b/>
          <w:bCs/>
          <w:color w:val="000000" w:themeColor="text1"/>
          <w:sz w:val="21"/>
          <w:szCs w:val="21"/>
          <w:lang w:eastAsia="en-GB"/>
        </w:rPr>
      </w:pPr>
      <w:r w:rsidRPr="003700A7">
        <w:rPr>
          <w:rFonts w:asciiTheme="minorHAnsi" w:eastAsia="Times New Roman" w:hAnsiTheme="minorHAnsi" w:cstheme="minorHAnsi"/>
          <w:b/>
          <w:color w:val="000000" w:themeColor="text1"/>
          <w:szCs w:val="24"/>
          <w:lang w:eastAsia="en-GB"/>
        </w:rPr>
        <w:t>8</w:t>
      </w:r>
      <w:r w:rsidR="00D01222" w:rsidRPr="003700A7">
        <w:rPr>
          <w:rFonts w:asciiTheme="minorHAnsi" w:eastAsia="Times New Roman" w:hAnsiTheme="minorHAnsi" w:cstheme="minorHAnsi"/>
          <w:b/>
          <w:color w:val="000000" w:themeColor="text1"/>
          <w:szCs w:val="24"/>
          <w:lang w:eastAsia="en-GB"/>
        </w:rPr>
        <w:t>.</w:t>
      </w:r>
      <w:r w:rsidRPr="003700A7">
        <w:rPr>
          <w:rFonts w:asciiTheme="minorHAnsi" w:eastAsia="Times New Roman" w:hAnsiTheme="minorHAnsi" w:cstheme="minorHAnsi"/>
          <w:b/>
          <w:color w:val="000000" w:themeColor="text1"/>
          <w:szCs w:val="24"/>
          <w:lang w:eastAsia="en-GB"/>
        </w:rPr>
        <w:t xml:space="preserve"> </w:t>
      </w:r>
      <w:r w:rsidRPr="003700A7">
        <w:rPr>
          <w:rFonts w:asciiTheme="minorHAnsi" w:eastAsia="Times New Roman" w:hAnsiTheme="minorHAnsi" w:cstheme="minorHAnsi"/>
          <w:b/>
          <w:color w:val="000000" w:themeColor="text1"/>
          <w:szCs w:val="24"/>
          <w:lang w:eastAsia="en-GB"/>
        </w:rPr>
        <w:tab/>
      </w:r>
      <w:r w:rsidR="007466E8" w:rsidRPr="003700A7">
        <w:rPr>
          <w:rFonts w:asciiTheme="minorHAnsi" w:eastAsia="Times New Roman" w:hAnsiTheme="minorHAnsi" w:cstheme="minorHAnsi"/>
          <w:b/>
          <w:color w:val="000000" w:themeColor="text1"/>
          <w:szCs w:val="24"/>
          <w:lang w:eastAsia="en-GB"/>
        </w:rPr>
        <w:t>RECORDING WHISTLEBLOWING COMPLAINTS</w:t>
      </w:r>
    </w:p>
    <w:p w:rsidR="00FA40F7" w:rsidRPr="003700A7" w:rsidRDefault="00613B00" w:rsidP="007C5341">
      <w:pPr>
        <w:tabs>
          <w:tab w:val="center" w:pos="4153"/>
          <w:tab w:val="right" w:pos="8306"/>
        </w:tabs>
        <w:spacing w:after="0" w:line="240" w:lineRule="auto"/>
        <w:ind w:left="720" w:hanging="720"/>
        <w:jc w:val="both"/>
        <w:rPr>
          <w:rFonts w:asciiTheme="minorHAnsi" w:eastAsia="Times New Roman" w:hAnsiTheme="minorHAnsi" w:cstheme="minorHAnsi"/>
          <w:color w:val="000000" w:themeColor="text1"/>
          <w:sz w:val="22"/>
        </w:rPr>
      </w:pPr>
      <w:r w:rsidRPr="003700A7">
        <w:rPr>
          <w:rFonts w:asciiTheme="minorHAnsi" w:eastAsia="Times New Roman" w:hAnsiTheme="minorHAnsi" w:cstheme="minorHAnsi"/>
          <w:color w:val="000000" w:themeColor="text1"/>
          <w:sz w:val="22"/>
        </w:rPr>
        <w:t xml:space="preserve"> 8.1</w:t>
      </w:r>
      <w:r w:rsidRPr="003700A7">
        <w:rPr>
          <w:rFonts w:asciiTheme="minorHAnsi" w:eastAsia="Times New Roman" w:hAnsiTheme="minorHAnsi" w:cstheme="minorHAnsi"/>
          <w:color w:val="000000" w:themeColor="text1"/>
          <w:sz w:val="22"/>
        </w:rPr>
        <w:tab/>
        <w:t>The Headteacher (or Chair of Governors in the case of the Headteacher) should maintain a confidential central record for a period of five years (seven years for allegatio</w:t>
      </w:r>
      <w:r w:rsidR="00FA40F7" w:rsidRPr="003700A7">
        <w:rPr>
          <w:rFonts w:asciiTheme="minorHAnsi" w:eastAsia="Times New Roman" w:hAnsiTheme="minorHAnsi" w:cstheme="minorHAnsi"/>
          <w:color w:val="000000" w:themeColor="text1"/>
          <w:sz w:val="22"/>
        </w:rPr>
        <w:t>ns of financial irregularities)</w:t>
      </w:r>
      <w:r w:rsidR="00CD3338" w:rsidRPr="003700A7">
        <w:rPr>
          <w:rFonts w:asciiTheme="minorHAnsi" w:eastAsia="Times New Roman" w:hAnsiTheme="minorHAnsi" w:cstheme="minorHAnsi"/>
          <w:color w:val="000000" w:themeColor="text1"/>
          <w:sz w:val="22"/>
        </w:rPr>
        <w:t xml:space="preserve"> of all Whistleblowing allegations</w:t>
      </w:r>
      <w:r w:rsidR="00A56BE5" w:rsidRPr="003700A7">
        <w:rPr>
          <w:rFonts w:asciiTheme="minorHAnsi" w:eastAsia="Times New Roman" w:hAnsiTheme="minorHAnsi" w:cstheme="minorHAnsi"/>
          <w:color w:val="000000" w:themeColor="text1"/>
          <w:sz w:val="22"/>
        </w:rPr>
        <w:t xml:space="preserve"> which have been raised and the responses provided</w:t>
      </w:r>
      <w:r w:rsidR="00CD3338" w:rsidRPr="003700A7">
        <w:rPr>
          <w:rFonts w:asciiTheme="minorHAnsi" w:eastAsia="Times New Roman" w:hAnsiTheme="minorHAnsi" w:cstheme="minorHAnsi"/>
          <w:color w:val="000000" w:themeColor="text1"/>
          <w:sz w:val="22"/>
        </w:rPr>
        <w:t xml:space="preserve">.  </w:t>
      </w:r>
      <w:r w:rsidR="00A56BE5" w:rsidRPr="003700A7">
        <w:rPr>
          <w:rFonts w:asciiTheme="minorHAnsi" w:eastAsia="Times New Roman" w:hAnsiTheme="minorHAnsi" w:cstheme="minorHAnsi"/>
          <w:color w:val="000000" w:themeColor="text1"/>
          <w:sz w:val="22"/>
        </w:rPr>
        <w:t xml:space="preserve">If supported by One Education HR and People then a copy should be retained by them </w:t>
      </w:r>
      <w:r w:rsidR="00CD3338" w:rsidRPr="003700A7">
        <w:rPr>
          <w:rFonts w:asciiTheme="minorHAnsi" w:eastAsia="Times New Roman" w:hAnsiTheme="minorHAnsi" w:cstheme="minorHAnsi"/>
          <w:color w:val="000000" w:themeColor="text1"/>
          <w:sz w:val="22"/>
        </w:rPr>
        <w:t>in line with their GDPR retention policy</w:t>
      </w:r>
      <w:r w:rsidRPr="003700A7">
        <w:rPr>
          <w:rFonts w:asciiTheme="minorHAnsi" w:eastAsia="Times New Roman" w:hAnsiTheme="minorHAnsi" w:cstheme="minorHAnsi"/>
          <w:color w:val="000000" w:themeColor="text1"/>
          <w:sz w:val="22"/>
        </w:rPr>
        <w:t>.</w:t>
      </w:r>
    </w:p>
    <w:p w:rsidR="00E95B13" w:rsidRPr="003700A7" w:rsidRDefault="00E95B13" w:rsidP="007C5341">
      <w:pPr>
        <w:tabs>
          <w:tab w:val="center" w:pos="4153"/>
          <w:tab w:val="right" w:pos="8306"/>
        </w:tabs>
        <w:spacing w:after="0" w:line="240" w:lineRule="auto"/>
        <w:ind w:left="720" w:hanging="720"/>
        <w:jc w:val="both"/>
        <w:rPr>
          <w:rFonts w:asciiTheme="minorHAnsi" w:eastAsia="Times New Roman" w:hAnsiTheme="minorHAnsi" w:cstheme="minorHAnsi"/>
          <w:color w:val="000000" w:themeColor="text1"/>
          <w:sz w:val="22"/>
        </w:rPr>
      </w:pPr>
    </w:p>
    <w:p w:rsidR="00613B00" w:rsidRPr="003700A7" w:rsidRDefault="00613B00" w:rsidP="007C5341">
      <w:pPr>
        <w:tabs>
          <w:tab w:val="center" w:pos="4153"/>
          <w:tab w:val="right" w:pos="8306"/>
        </w:tabs>
        <w:spacing w:after="0" w:line="240" w:lineRule="auto"/>
        <w:ind w:left="720" w:hanging="720"/>
        <w:jc w:val="both"/>
        <w:rPr>
          <w:rFonts w:asciiTheme="minorHAnsi" w:eastAsia="Times New Roman" w:hAnsiTheme="minorHAnsi" w:cstheme="minorHAnsi"/>
          <w:color w:val="000000" w:themeColor="text1"/>
          <w:sz w:val="22"/>
          <w:lang w:eastAsia="en-GB"/>
        </w:rPr>
      </w:pPr>
      <w:r w:rsidRPr="003700A7">
        <w:rPr>
          <w:rFonts w:asciiTheme="minorHAnsi" w:eastAsia="Times New Roman" w:hAnsiTheme="minorHAnsi" w:cstheme="minorHAnsi"/>
          <w:color w:val="000000" w:themeColor="text1"/>
          <w:sz w:val="22"/>
          <w:lang w:eastAsia="en-GB"/>
        </w:rPr>
        <w:t xml:space="preserve">8.2 </w:t>
      </w:r>
      <w:r w:rsidRPr="003700A7">
        <w:rPr>
          <w:rFonts w:asciiTheme="minorHAnsi" w:eastAsia="Times New Roman" w:hAnsiTheme="minorHAnsi" w:cstheme="minorHAnsi"/>
          <w:color w:val="000000" w:themeColor="text1"/>
          <w:sz w:val="22"/>
          <w:lang w:eastAsia="en-GB"/>
        </w:rPr>
        <w:tab/>
        <w:t>In respect of anonymous allegations, should a Headteacher or Chair of Governors consider that further action would be inappropriate</w:t>
      </w:r>
      <w:r w:rsidR="003102DC" w:rsidRPr="003700A7">
        <w:rPr>
          <w:rFonts w:asciiTheme="minorHAnsi" w:eastAsia="Times New Roman" w:hAnsiTheme="minorHAnsi" w:cstheme="minorHAnsi"/>
          <w:color w:val="000000" w:themeColor="text1"/>
          <w:sz w:val="22"/>
          <w:lang w:eastAsia="en-GB"/>
        </w:rPr>
        <w:t>,</w:t>
      </w:r>
      <w:r w:rsidRPr="003700A7">
        <w:rPr>
          <w:rFonts w:asciiTheme="minorHAnsi" w:eastAsia="Times New Roman" w:hAnsiTheme="minorHAnsi" w:cstheme="minorHAnsi"/>
          <w:color w:val="000000" w:themeColor="text1"/>
          <w:sz w:val="22"/>
          <w:lang w:eastAsia="en-GB"/>
        </w:rPr>
        <w:t xml:space="preserve"> details of the allegation and reason for the decision must still be recorded. These central records will be used to analyse the impact and effectiveness of the arrangements put in place as part of the </w:t>
      </w:r>
      <w:r w:rsidR="00FA40F7" w:rsidRPr="003700A7">
        <w:rPr>
          <w:rFonts w:asciiTheme="minorHAnsi" w:eastAsia="Times New Roman" w:hAnsiTheme="minorHAnsi" w:cstheme="minorHAnsi"/>
          <w:color w:val="000000" w:themeColor="text1"/>
          <w:sz w:val="22"/>
          <w:lang w:eastAsia="en-GB"/>
        </w:rPr>
        <w:t xml:space="preserve">reporting </w:t>
      </w:r>
      <w:r w:rsidRPr="003700A7">
        <w:rPr>
          <w:rFonts w:asciiTheme="minorHAnsi" w:eastAsia="Times New Roman" w:hAnsiTheme="minorHAnsi" w:cstheme="minorHAnsi"/>
          <w:color w:val="000000" w:themeColor="text1"/>
          <w:sz w:val="22"/>
          <w:lang w:eastAsia="en-GB"/>
        </w:rPr>
        <w:t xml:space="preserve">process </w:t>
      </w:r>
      <w:r w:rsidR="00FA40F7" w:rsidRPr="003700A7">
        <w:rPr>
          <w:rFonts w:asciiTheme="minorHAnsi" w:eastAsia="Times New Roman" w:hAnsiTheme="minorHAnsi" w:cstheme="minorHAnsi"/>
          <w:color w:val="000000" w:themeColor="text1"/>
          <w:sz w:val="22"/>
          <w:lang w:eastAsia="en-GB"/>
        </w:rPr>
        <w:t xml:space="preserve">on </w:t>
      </w:r>
      <w:r w:rsidRPr="003700A7">
        <w:rPr>
          <w:rFonts w:asciiTheme="minorHAnsi" w:eastAsia="Times New Roman" w:hAnsiTheme="minorHAnsi" w:cstheme="minorHAnsi"/>
          <w:color w:val="000000" w:themeColor="text1"/>
          <w:sz w:val="22"/>
          <w:lang w:eastAsia="en-GB"/>
        </w:rPr>
        <w:t>the effectiveness and outcomes of the Policy and as a record of actions taken in the case of any matters raised under the Public Interest Disclosure Act.</w:t>
      </w:r>
    </w:p>
    <w:p w:rsidR="00AB1078" w:rsidRPr="003700A7" w:rsidRDefault="00AB1078" w:rsidP="007C5341">
      <w:pPr>
        <w:tabs>
          <w:tab w:val="center" w:pos="4153"/>
          <w:tab w:val="right" w:pos="8306"/>
        </w:tabs>
        <w:spacing w:after="0" w:line="240" w:lineRule="auto"/>
        <w:ind w:left="720" w:hanging="720"/>
        <w:jc w:val="both"/>
        <w:rPr>
          <w:rFonts w:asciiTheme="minorHAnsi" w:eastAsia="Times New Roman" w:hAnsiTheme="minorHAnsi" w:cstheme="minorHAnsi"/>
          <w:color w:val="000000" w:themeColor="text1"/>
          <w:szCs w:val="24"/>
          <w:lang w:eastAsia="en-GB"/>
        </w:rPr>
      </w:pPr>
    </w:p>
    <w:p w:rsidR="00613B00" w:rsidRPr="003700A7" w:rsidRDefault="00613B00" w:rsidP="007C5341">
      <w:pPr>
        <w:keepNext/>
        <w:spacing w:after="0" w:line="240" w:lineRule="auto"/>
        <w:jc w:val="both"/>
        <w:outlineLvl w:val="2"/>
        <w:rPr>
          <w:rFonts w:asciiTheme="minorHAnsi" w:eastAsia="Times New Roman" w:hAnsiTheme="minorHAnsi" w:cstheme="minorHAnsi"/>
          <w:b/>
          <w:bCs/>
          <w:color w:val="000000" w:themeColor="text1"/>
          <w:sz w:val="22"/>
        </w:rPr>
      </w:pPr>
      <w:r w:rsidRPr="003700A7">
        <w:rPr>
          <w:rFonts w:asciiTheme="minorHAnsi" w:eastAsia="Times New Roman" w:hAnsiTheme="minorHAnsi" w:cstheme="minorHAnsi"/>
          <w:b/>
          <w:bCs/>
          <w:color w:val="000000" w:themeColor="text1"/>
          <w:szCs w:val="24"/>
        </w:rPr>
        <w:t>9</w:t>
      </w:r>
      <w:r w:rsidR="00D01222" w:rsidRPr="003700A7">
        <w:rPr>
          <w:rFonts w:asciiTheme="minorHAnsi" w:eastAsia="Times New Roman" w:hAnsiTheme="minorHAnsi" w:cstheme="minorHAnsi"/>
          <w:b/>
          <w:bCs/>
          <w:color w:val="000000" w:themeColor="text1"/>
          <w:szCs w:val="24"/>
        </w:rPr>
        <w:t>.</w:t>
      </w:r>
      <w:r w:rsidRPr="003700A7">
        <w:rPr>
          <w:rFonts w:asciiTheme="minorHAnsi" w:eastAsia="Times New Roman" w:hAnsiTheme="minorHAnsi" w:cstheme="minorHAnsi"/>
          <w:bCs/>
          <w:color w:val="000000" w:themeColor="text1"/>
          <w:szCs w:val="24"/>
        </w:rPr>
        <w:tab/>
      </w:r>
      <w:r w:rsidR="007466E8" w:rsidRPr="003700A7">
        <w:rPr>
          <w:rFonts w:asciiTheme="minorHAnsi" w:eastAsia="Times New Roman" w:hAnsiTheme="minorHAnsi" w:cstheme="minorHAnsi"/>
          <w:b/>
          <w:bCs/>
          <w:color w:val="000000" w:themeColor="text1"/>
          <w:szCs w:val="24"/>
        </w:rPr>
        <w:t>ANONYMOUS CONCERNS</w:t>
      </w:r>
    </w:p>
    <w:p w:rsidR="00613B00" w:rsidRPr="003700A7" w:rsidRDefault="00613B00" w:rsidP="007C5341">
      <w:pPr>
        <w:spacing w:before="100" w:beforeAutospacing="1" w:after="100" w:afterAutospacing="1" w:line="240" w:lineRule="auto"/>
        <w:ind w:left="720" w:hanging="720"/>
        <w:jc w:val="both"/>
        <w:rPr>
          <w:rFonts w:asciiTheme="minorHAnsi" w:eastAsia="Times New Roman" w:hAnsiTheme="minorHAnsi" w:cstheme="minorHAnsi"/>
          <w:color w:val="000000" w:themeColor="text1"/>
          <w:sz w:val="22"/>
          <w:lang w:eastAsia="en-GB"/>
        </w:rPr>
      </w:pPr>
      <w:r w:rsidRPr="003700A7">
        <w:rPr>
          <w:rFonts w:asciiTheme="minorHAnsi" w:eastAsia="Times New Roman" w:hAnsiTheme="minorHAnsi" w:cstheme="minorHAnsi"/>
          <w:color w:val="000000" w:themeColor="text1"/>
          <w:sz w:val="22"/>
          <w:lang w:eastAsia="en-GB"/>
        </w:rPr>
        <w:t xml:space="preserve">9.1 </w:t>
      </w:r>
      <w:r w:rsidRPr="003700A7">
        <w:rPr>
          <w:rFonts w:asciiTheme="minorHAnsi" w:eastAsia="Times New Roman" w:hAnsiTheme="minorHAnsi" w:cstheme="minorHAnsi"/>
          <w:color w:val="000000" w:themeColor="text1"/>
          <w:sz w:val="22"/>
          <w:lang w:eastAsia="en-GB"/>
        </w:rPr>
        <w:tab/>
        <w:t>This policy encourages individuals to put their name to an allegation wherever possible as the school believes that open and confidential whistleblowing is the best means of addressing concerns, and protecting individuals. The effectiveness of any investigation may be limited where an individual chooses not to be identified.</w:t>
      </w:r>
    </w:p>
    <w:p w:rsidR="00613B00" w:rsidRPr="003700A7" w:rsidRDefault="00613B00" w:rsidP="007C5341">
      <w:pPr>
        <w:spacing w:before="100" w:beforeAutospacing="1" w:after="100" w:afterAutospacing="1" w:line="240" w:lineRule="auto"/>
        <w:ind w:left="720" w:hanging="720"/>
        <w:jc w:val="both"/>
        <w:rPr>
          <w:rFonts w:asciiTheme="minorHAnsi" w:eastAsia="Times New Roman" w:hAnsiTheme="minorHAnsi" w:cstheme="minorHAnsi"/>
          <w:color w:val="000000" w:themeColor="text1"/>
          <w:sz w:val="22"/>
          <w:lang w:eastAsia="en-GB"/>
        </w:rPr>
      </w:pPr>
      <w:r w:rsidRPr="003700A7">
        <w:rPr>
          <w:rFonts w:asciiTheme="minorHAnsi" w:eastAsia="Times New Roman" w:hAnsiTheme="minorHAnsi" w:cstheme="minorHAnsi"/>
          <w:color w:val="000000" w:themeColor="text1"/>
          <w:sz w:val="22"/>
          <w:lang w:eastAsia="en-GB"/>
        </w:rPr>
        <w:t>9.2</w:t>
      </w:r>
      <w:r w:rsidRPr="003700A7">
        <w:rPr>
          <w:rFonts w:asciiTheme="minorHAnsi" w:eastAsia="Times New Roman" w:hAnsiTheme="minorHAnsi" w:cstheme="minorHAnsi"/>
          <w:color w:val="000000" w:themeColor="text1"/>
          <w:sz w:val="22"/>
          <w:lang w:eastAsia="en-GB"/>
        </w:rPr>
        <w:tab/>
        <w:t>All concerns expressed anonymously will be considered</w:t>
      </w:r>
      <w:r w:rsidR="00FA40F7" w:rsidRPr="003700A7">
        <w:rPr>
          <w:rFonts w:asciiTheme="minorHAnsi" w:eastAsia="Times New Roman" w:hAnsiTheme="minorHAnsi" w:cstheme="minorHAnsi"/>
          <w:color w:val="000000" w:themeColor="text1"/>
          <w:sz w:val="22"/>
          <w:lang w:eastAsia="en-GB"/>
        </w:rPr>
        <w:t xml:space="preserve"> and may be </w:t>
      </w:r>
      <w:r w:rsidRPr="003700A7">
        <w:rPr>
          <w:rFonts w:asciiTheme="minorHAnsi" w:eastAsia="Times New Roman" w:hAnsiTheme="minorHAnsi" w:cstheme="minorHAnsi"/>
          <w:color w:val="000000" w:themeColor="text1"/>
          <w:sz w:val="22"/>
          <w:lang w:eastAsia="en-GB"/>
        </w:rPr>
        <w:t xml:space="preserve">investigated but the level of investigation will depend upon the nature of the allegations; the seriousness of the issues raised; the credibility of the concern; and the likelihood of confirming the allegations from attributable sources. </w:t>
      </w:r>
    </w:p>
    <w:p w:rsidR="00613B00" w:rsidRPr="003700A7" w:rsidRDefault="00613B00" w:rsidP="007C5341">
      <w:pPr>
        <w:spacing w:before="100" w:beforeAutospacing="1" w:after="100" w:afterAutospacing="1" w:line="240" w:lineRule="auto"/>
        <w:ind w:left="720" w:hanging="720"/>
        <w:jc w:val="both"/>
        <w:rPr>
          <w:rFonts w:asciiTheme="minorHAnsi" w:eastAsia="Times New Roman" w:hAnsiTheme="minorHAnsi" w:cstheme="minorHAnsi"/>
          <w:color w:val="000000" w:themeColor="text1"/>
          <w:sz w:val="22"/>
          <w:lang w:eastAsia="en-GB"/>
        </w:rPr>
      </w:pPr>
      <w:r w:rsidRPr="003700A7">
        <w:rPr>
          <w:rFonts w:asciiTheme="minorHAnsi" w:eastAsia="Times New Roman" w:hAnsiTheme="minorHAnsi" w:cstheme="minorHAnsi"/>
          <w:color w:val="000000" w:themeColor="text1"/>
          <w:sz w:val="22"/>
          <w:lang w:eastAsia="en-GB"/>
        </w:rPr>
        <w:t xml:space="preserve">9.3 </w:t>
      </w:r>
      <w:r w:rsidRPr="003700A7">
        <w:rPr>
          <w:rFonts w:asciiTheme="minorHAnsi" w:eastAsia="Times New Roman" w:hAnsiTheme="minorHAnsi" w:cstheme="minorHAnsi"/>
          <w:color w:val="000000" w:themeColor="text1"/>
          <w:sz w:val="22"/>
          <w:lang w:eastAsia="en-GB"/>
        </w:rPr>
        <w:tab/>
        <w:t>Concerns expressed anonymously are much less persuasive than when an employee is prepared to come forward formally. It will not of</w:t>
      </w:r>
      <w:r w:rsidR="005B3E5A">
        <w:rPr>
          <w:rFonts w:asciiTheme="minorHAnsi" w:eastAsia="Times New Roman" w:hAnsiTheme="minorHAnsi" w:cstheme="minorHAnsi"/>
          <w:color w:val="000000" w:themeColor="text1"/>
          <w:sz w:val="22"/>
          <w:lang w:eastAsia="en-GB"/>
        </w:rPr>
        <w:t xml:space="preserve"> </w:t>
      </w:r>
      <w:r w:rsidRPr="003700A7">
        <w:rPr>
          <w:rFonts w:asciiTheme="minorHAnsi" w:eastAsia="Times New Roman" w:hAnsiTheme="minorHAnsi" w:cstheme="minorHAnsi"/>
          <w:color w:val="000000" w:themeColor="text1"/>
          <w:sz w:val="22"/>
          <w:lang w:eastAsia="en-GB"/>
        </w:rPr>
        <w:t>course be possible to report any findings back to the complainant in these circumstances.</w:t>
      </w:r>
    </w:p>
    <w:p w:rsidR="00FA40F7" w:rsidRPr="003700A7" w:rsidRDefault="00FA40F7" w:rsidP="007C5341">
      <w:pPr>
        <w:spacing w:before="100" w:beforeAutospacing="1" w:after="100" w:afterAutospacing="1" w:line="240" w:lineRule="auto"/>
        <w:ind w:left="720" w:hanging="720"/>
        <w:jc w:val="both"/>
        <w:rPr>
          <w:rFonts w:asciiTheme="minorHAnsi" w:eastAsia="Times New Roman" w:hAnsiTheme="minorHAnsi" w:cstheme="minorHAnsi"/>
          <w:b/>
          <w:color w:val="000000" w:themeColor="text1"/>
          <w:sz w:val="22"/>
          <w:lang w:eastAsia="en-GB"/>
        </w:rPr>
      </w:pPr>
      <w:r w:rsidRPr="003700A7">
        <w:rPr>
          <w:rFonts w:asciiTheme="minorHAnsi" w:eastAsia="Times New Roman" w:hAnsiTheme="minorHAnsi" w:cstheme="minorHAnsi"/>
          <w:color w:val="000000" w:themeColor="text1"/>
          <w:sz w:val="22"/>
          <w:lang w:eastAsia="en-GB"/>
        </w:rPr>
        <w:t>9.4</w:t>
      </w:r>
      <w:r w:rsidRPr="003700A7">
        <w:rPr>
          <w:rFonts w:asciiTheme="minorHAnsi" w:eastAsia="Times New Roman" w:hAnsiTheme="minorHAnsi" w:cstheme="minorHAnsi"/>
          <w:color w:val="000000" w:themeColor="text1"/>
          <w:sz w:val="22"/>
          <w:lang w:eastAsia="en-GB"/>
        </w:rPr>
        <w:tab/>
        <w:t>Anonymous concerns will be recorded in accordance with paragraph 8.2</w:t>
      </w:r>
    </w:p>
    <w:p w:rsidR="00613B00" w:rsidRPr="003700A7" w:rsidRDefault="00613B00" w:rsidP="007C5341">
      <w:pPr>
        <w:keepNext/>
        <w:spacing w:after="0" w:line="240" w:lineRule="auto"/>
        <w:jc w:val="both"/>
        <w:outlineLvl w:val="2"/>
        <w:rPr>
          <w:rFonts w:asciiTheme="minorHAnsi" w:eastAsia="Times New Roman" w:hAnsiTheme="minorHAnsi" w:cstheme="minorHAnsi"/>
          <w:b/>
          <w:bCs/>
          <w:color w:val="000000" w:themeColor="text1"/>
          <w:sz w:val="22"/>
        </w:rPr>
      </w:pPr>
      <w:r w:rsidRPr="003700A7">
        <w:rPr>
          <w:rFonts w:asciiTheme="minorHAnsi" w:eastAsia="Times New Roman" w:hAnsiTheme="minorHAnsi" w:cstheme="minorHAnsi"/>
          <w:b/>
          <w:bCs/>
          <w:color w:val="000000" w:themeColor="text1"/>
          <w:szCs w:val="24"/>
        </w:rPr>
        <w:t>10</w:t>
      </w:r>
      <w:r w:rsidR="00D01222" w:rsidRPr="003700A7">
        <w:rPr>
          <w:rFonts w:asciiTheme="minorHAnsi" w:eastAsia="Times New Roman" w:hAnsiTheme="minorHAnsi" w:cstheme="minorHAnsi"/>
          <w:b/>
          <w:bCs/>
          <w:color w:val="000000" w:themeColor="text1"/>
          <w:szCs w:val="24"/>
        </w:rPr>
        <w:t>.</w:t>
      </w:r>
      <w:r w:rsidRPr="003700A7">
        <w:rPr>
          <w:rFonts w:asciiTheme="minorHAnsi" w:eastAsia="Times New Roman" w:hAnsiTheme="minorHAnsi" w:cstheme="minorHAnsi"/>
          <w:b/>
          <w:bCs/>
          <w:color w:val="000000" w:themeColor="text1"/>
          <w:szCs w:val="24"/>
        </w:rPr>
        <w:tab/>
      </w:r>
      <w:r w:rsidR="007466E8" w:rsidRPr="003700A7">
        <w:rPr>
          <w:rFonts w:asciiTheme="minorHAnsi" w:eastAsia="Times New Roman" w:hAnsiTheme="minorHAnsi" w:cstheme="minorHAnsi"/>
          <w:b/>
          <w:bCs/>
          <w:color w:val="000000" w:themeColor="text1"/>
          <w:szCs w:val="24"/>
        </w:rPr>
        <w:t>FALSE AND MALICIOUS ALLEGATIONS</w:t>
      </w:r>
    </w:p>
    <w:p w:rsidR="00613B00" w:rsidRPr="003700A7" w:rsidRDefault="00613B00" w:rsidP="007C5341">
      <w:pPr>
        <w:spacing w:before="100" w:beforeAutospacing="1" w:after="100" w:afterAutospacing="1" w:line="240" w:lineRule="auto"/>
        <w:ind w:left="720" w:hanging="720"/>
        <w:jc w:val="both"/>
        <w:rPr>
          <w:rFonts w:asciiTheme="minorHAnsi" w:eastAsia="Times New Roman" w:hAnsiTheme="minorHAnsi" w:cstheme="minorHAnsi"/>
          <w:color w:val="000000" w:themeColor="text1"/>
          <w:sz w:val="22"/>
          <w:lang w:eastAsia="en-GB"/>
        </w:rPr>
      </w:pPr>
      <w:r w:rsidRPr="003700A7">
        <w:rPr>
          <w:rFonts w:asciiTheme="minorHAnsi" w:eastAsia="Times New Roman" w:hAnsiTheme="minorHAnsi" w:cstheme="minorHAnsi"/>
          <w:color w:val="000000" w:themeColor="text1"/>
          <w:sz w:val="22"/>
          <w:lang w:eastAsia="en-GB"/>
        </w:rPr>
        <w:t xml:space="preserve">10.1 </w:t>
      </w:r>
      <w:r w:rsidRPr="003700A7">
        <w:rPr>
          <w:rFonts w:asciiTheme="minorHAnsi" w:eastAsia="Times New Roman" w:hAnsiTheme="minorHAnsi" w:cstheme="minorHAnsi"/>
          <w:color w:val="000000" w:themeColor="text1"/>
          <w:sz w:val="22"/>
          <w:lang w:eastAsia="en-GB"/>
        </w:rPr>
        <w:tab/>
        <w:t xml:space="preserve">While encouraging </w:t>
      </w:r>
      <w:r w:rsidR="00FA40F7" w:rsidRPr="003700A7">
        <w:rPr>
          <w:rFonts w:asciiTheme="minorHAnsi" w:eastAsia="Times New Roman" w:hAnsiTheme="minorHAnsi" w:cstheme="minorHAnsi"/>
          <w:color w:val="000000" w:themeColor="text1"/>
          <w:sz w:val="22"/>
          <w:lang w:eastAsia="en-GB"/>
        </w:rPr>
        <w:t>e</w:t>
      </w:r>
      <w:r w:rsidRPr="003700A7">
        <w:rPr>
          <w:rFonts w:asciiTheme="minorHAnsi" w:eastAsia="Times New Roman" w:hAnsiTheme="minorHAnsi" w:cstheme="minorHAnsi"/>
          <w:color w:val="000000" w:themeColor="text1"/>
          <w:sz w:val="22"/>
          <w:lang w:eastAsia="en-GB"/>
        </w:rPr>
        <w:t xml:space="preserve">mployees to bring forward </w:t>
      </w:r>
      <w:r w:rsidR="00FA40F7" w:rsidRPr="003700A7">
        <w:rPr>
          <w:rFonts w:asciiTheme="minorHAnsi" w:eastAsia="Times New Roman" w:hAnsiTheme="minorHAnsi" w:cstheme="minorHAnsi"/>
          <w:color w:val="000000" w:themeColor="text1"/>
          <w:sz w:val="22"/>
          <w:lang w:eastAsia="en-GB"/>
        </w:rPr>
        <w:t xml:space="preserve">genuine </w:t>
      </w:r>
      <w:r w:rsidRPr="003700A7">
        <w:rPr>
          <w:rFonts w:asciiTheme="minorHAnsi" w:eastAsia="Times New Roman" w:hAnsiTheme="minorHAnsi" w:cstheme="minorHAnsi"/>
          <w:color w:val="000000" w:themeColor="text1"/>
          <w:sz w:val="22"/>
          <w:lang w:eastAsia="en-GB"/>
        </w:rPr>
        <w:t>matters of concern, the school must guard against claims which are untrue and are made to deliberately damage the reputation of staff at the school.</w:t>
      </w:r>
    </w:p>
    <w:p w:rsidR="00613B00" w:rsidRPr="003700A7" w:rsidRDefault="00613B00" w:rsidP="00B35407">
      <w:pPr>
        <w:spacing w:before="100" w:beforeAutospacing="1" w:after="100" w:afterAutospacing="1" w:line="240" w:lineRule="auto"/>
        <w:ind w:left="720" w:hanging="720"/>
        <w:jc w:val="both"/>
        <w:rPr>
          <w:rFonts w:asciiTheme="minorHAnsi" w:eastAsia="Times New Roman" w:hAnsiTheme="minorHAnsi" w:cstheme="minorHAnsi"/>
          <w:color w:val="000000" w:themeColor="text1"/>
          <w:sz w:val="22"/>
          <w:lang w:eastAsia="en-GB"/>
        </w:rPr>
      </w:pPr>
      <w:r w:rsidRPr="003700A7">
        <w:rPr>
          <w:rFonts w:asciiTheme="minorHAnsi" w:eastAsia="Times New Roman" w:hAnsiTheme="minorHAnsi" w:cstheme="minorHAnsi"/>
          <w:color w:val="000000" w:themeColor="text1"/>
          <w:sz w:val="22"/>
          <w:lang w:eastAsia="en-GB"/>
        </w:rPr>
        <w:t xml:space="preserve">10.2 </w:t>
      </w:r>
      <w:r w:rsidRPr="003700A7">
        <w:rPr>
          <w:rFonts w:asciiTheme="minorHAnsi" w:eastAsia="Times New Roman" w:hAnsiTheme="minorHAnsi" w:cstheme="minorHAnsi"/>
          <w:color w:val="000000" w:themeColor="text1"/>
          <w:sz w:val="22"/>
          <w:lang w:eastAsia="en-GB"/>
        </w:rPr>
        <w:tab/>
        <w:t>If a</w:t>
      </w:r>
      <w:r w:rsidR="00E44BF0" w:rsidRPr="003700A7">
        <w:rPr>
          <w:rFonts w:asciiTheme="minorHAnsi" w:eastAsia="Times New Roman" w:hAnsiTheme="minorHAnsi" w:cstheme="minorHAnsi"/>
          <w:color w:val="000000" w:themeColor="text1"/>
          <w:sz w:val="22"/>
          <w:lang w:eastAsia="en-GB"/>
        </w:rPr>
        <w:t xml:space="preserve">n employee makes a protected disclosure with the reasonable belief it is in the public interest but it is not </w:t>
      </w:r>
      <w:r w:rsidRPr="003700A7">
        <w:rPr>
          <w:rFonts w:asciiTheme="minorHAnsi" w:eastAsia="Times New Roman" w:hAnsiTheme="minorHAnsi" w:cstheme="minorHAnsi"/>
          <w:color w:val="000000" w:themeColor="text1"/>
          <w:sz w:val="22"/>
          <w:lang w:eastAsia="en-GB"/>
        </w:rPr>
        <w:t>confirmed by the investigation, no action will be considered or taken</w:t>
      </w:r>
      <w:r w:rsidR="00E44BF0" w:rsidRPr="003700A7">
        <w:rPr>
          <w:rFonts w:asciiTheme="minorHAnsi" w:eastAsia="Times New Roman" w:hAnsiTheme="minorHAnsi" w:cstheme="minorHAnsi"/>
          <w:color w:val="000000" w:themeColor="text1"/>
          <w:sz w:val="22"/>
          <w:lang w:eastAsia="en-GB"/>
        </w:rPr>
        <w:t xml:space="preserve"> against them</w:t>
      </w:r>
      <w:r w:rsidRPr="003700A7">
        <w:rPr>
          <w:rFonts w:asciiTheme="minorHAnsi" w:eastAsia="Times New Roman" w:hAnsiTheme="minorHAnsi" w:cstheme="minorHAnsi"/>
          <w:color w:val="000000" w:themeColor="text1"/>
          <w:sz w:val="22"/>
          <w:lang w:eastAsia="en-GB"/>
        </w:rPr>
        <w:t xml:space="preserve">. However, if an </w:t>
      </w:r>
      <w:r w:rsidR="00FA40F7" w:rsidRPr="003700A7">
        <w:rPr>
          <w:rFonts w:asciiTheme="minorHAnsi" w:eastAsia="Times New Roman" w:hAnsiTheme="minorHAnsi" w:cstheme="minorHAnsi"/>
          <w:color w:val="000000" w:themeColor="text1"/>
          <w:sz w:val="22"/>
          <w:lang w:eastAsia="en-GB"/>
        </w:rPr>
        <w:t>e</w:t>
      </w:r>
      <w:r w:rsidRPr="003700A7">
        <w:rPr>
          <w:rFonts w:asciiTheme="minorHAnsi" w:eastAsia="Times New Roman" w:hAnsiTheme="minorHAnsi" w:cstheme="minorHAnsi"/>
          <w:color w:val="000000" w:themeColor="text1"/>
          <w:sz w:val="22"/>
          <w:lang w:eastAsia="en-GB"/>
        </w:rPr>
        <w:t>mployee makes false, malicious or vexatious allegations this will be treated as a serious</w:t>
      </w:r>
      <w:r w:rsidR="00E44BF0" w:rsidRPr="003700A7">
        <w:rPr>
          <w:rFonts w:asciiTheme="minorHAnsi" w:eastAsia="Times New Roman" w:hAnsiTheme="minorHAnsi" w:cstheme="minorHAnsi"/>
          <w:color w:val="000000" w:themeColor="text1"/>
          <w:sz w:val="22"/>
          <w:lang w:eastAsia="en-GB"/>
        </w:rPr>
        <w:t xml:space="preserve"> </w:t>
      </w:r>
      <w:r w:rsidRPr="003700A7">
        <w:rPr>
          <w:rFonts w:asciiTheme="minorHAnsi" w:eastAsia="Times New Roman" w:hAnsiTheme="minorHAnsi" w:cstheme="minorHAnsi"/>
          <w:color w:val="000000" w:themeColor="text1"/>
          <w:sz w:val="22"/>
          <w:lang w:eastAsia="en-GB"/>
        </w:rPr>
        <w:t xml:space="preserve">disciplinary </w:t>
      </w:r>
      <w:r w:rsidR="00B35407" w:rsidRPr="003700A7">
        <w:rPr>
          <w:rFonts w:asciiTheme="minorHAnsi" w:eastAsia="Times New Roman" w:hAnsiTheme="minorHAnsi" w:cstheme="minorHAnsi"/>
          <w:color w:val="000000" w:themeColor="text1"/>
          <w:sz w:val="22"/>
          <w:lang w:eastAsia="en-GB"/>
        </w:rPr>
        <w:t xml:space="preserve">matter </w:t>
      </w:r>
      <w:r w:rsidRPr="003700A7">
        <w:rPr>
          <w:rFonts w:asciiTheme="minorHAnsi" w:eastAsia="Times New Roman" w:hAnsiTheme="minorHAnsi" w:cstheme="minorHAnsi"/>
          <w:color w:val="000000" w:themeColor="text1"/>
          <w:sz w:val="22"/>
          <w:lang w:eastAsia="en-GB"/>
        </w:rPr>
        <w:t xml:space="preserve">and </w:t>
      </w:r>
      <w:r w:rsidR="004A6459" w:rsidRPr="003700A7">
        <w:rPr>
          <w:rFonts w:asciiTheme="minorHAnsi" w:eastAsia="Times New Roman" w:hAnsiTheme="minorHAnsi" w:cstheme="minorHAnsi"/>
          <w:color w:val="000000" w:themeColor="text1"/>
          <w:sz w:val="22"/>
          <w:lang w:eastAsia="en-GB"/>
        </w:rPr>
        <w:t xml:space="preserve">action </w:t>
      </w:r>
      <w:r w:rsidR="00A16F82" w:rsidRPr="003700A7">
        <w:rPr>
          <w:rFonts w:asciiTheme="minorHAnsi" w:eastAsia="Times New Roman" w:hAnsiTheme="minorHAnsi" w:cstheme="minorHAnsi"/>
          <w:color w:val="000000" w:themeColor="text1"/>
          <w:sz w:val="22"/>
          <w:lang w:eastAsia="en-GB"/>
        </w:rPr>
        <w:t xml:space="preserve">will be </w:t>
      </w:r>
      <w:r w:rsidR="004A6459" w:rsidRPr="003700A7">
        <w:rPr>
          <w:rFonts w:asciiTheme="minorHAnsi" w:eastAsia="Times New Roman" w:hAnsiTheme="minorHAnsi" w:cstheme="minorHAnsi"/>
          <w:color w:val="000000" w:themeColor="text1"/>
          <w:sz w:val="22"/>
          <w:lang w:eastAsia="en-GB"/>
        </w:rPr>
        <w:t>taken</w:t>
      </w:r>
      <w:r w:rsidR="00B35407" w:rsidRPr="003700A7">
        <w:rPr>
          <w:rFonts w:asciiTheme="minorHAnsi" w:eastAsia="Times New Roman" w:hAnsiTheme="minorHAnsi" w:cstheme="minorHAnsi"/>
          <w:color w:val="000000" w:themeColor="text1"/>
          <w:sz w:val="22"/>
          <w:lang w:eastAsia="en-GB"/>
        </w:rPr>
        <w:t xml:space="preserve"> in accordance with the School’s disciplinary policy and procedure</w:t>
      </w:r>
      <w:r w:rsidRPr="003700A7">
        <w:rPr>
          <w:rFonts w:asciiTheme="minorHAnsi" w:eastAsia="Times New Roman" w:hAnsiTheme="minorHAnsi" w:cstheme="minorHAnsi"/>
          <w:color w:val="000000" w:themeColor="text1"/>
          <w:sz w:val="22"/>
          <w:lang w:eastAsia="en-GB"/>
        </w:rPr>
        <w:t>.</w:t>
      </w:r>
      <w:r w:rsidR="00E95B13" w:rsidRPr="003700A7">
        <w:rPr>
          <w:rFonts w:asciiTheme="minorHAnsi" w:eastAsia="Times New Roman" w:hAnsiTheme="minorHAnsi" w:cstheme="minorHAnsi"/>
          <w:color w:val="000000" w:themeColor="text1"/>
          <w:sz w:val="22"/>
          <w:lang w:eastAsia="en-GB"/>
        </w:rPr>
        <w:t xml:space="preserve"> </w:t>
      </w:r>
    </w:p>
    <w:p w:rsidR="00E44BF0" w:rsidRPr="003700A7" w:rsidRDefault="00E44BF0" w:rsidP="00B35407">
      <w:pPr>
        <w:spacing w:before="100" w:beforeAutospacing="1" w:after="100" w:afterAutospacing="1" w:line="240" w:lineRule="auto"/>
        <w:ind w:left="720" w:hanging="720"/>
        <w:jc w:val="both"/>
        <w:rPr>
          <w:rFonts w:asciiTheme="minorHAnsi" w:eastAsia="Times New Roman" w:hAnsiTheme="minorHAnsi" w:cstheme="minorHAnsi"/>
          <w:color w:val="000000" w:themeColor="text1"/>
          <w:sz w:val="22"/>
          <w:lang w:eastAsia="en-GB"/>
        </w:rPr>
      </w:pPr>
    </w:p>
    <w:p w:rsidR="00613B00" w:rsidRPr="003700A7" w:rsidRDefault="00613B00" w:rsidP="007C5341">
      <w:pPr>
        <w:keepNext/>
        <w:spacing w:after="0" w:line="240" w:lineRule="auto"/>
        <w:jc w:val="both"/>
        <w:outlineLvl w:val="2"/>
        <w:rPr>
          <w:rFonts w:asciiTheme="minorHAnsi" w:eastAsia="Times New Roman" w:hAnsiTheme="minorHAnsi" w:cstheme="minorHAnsi"/>
          <w:b/>
          <w:bCs/>
          <w:color w:val="000000" w:themeColor="text1"/>
          <w:szCs w:val="24"/>
        </w:rPr>
      </w:pPr>
      <w:r w:rsidRPr="003700A7">
        <w:rPr>
          <w:rFonts w:asciiTheme="minorHAnsi" w:eastAsia="Times New Roman" w:hAnsiTheme="minorHAnsi" w:cstheme="minorHAnsi"/>
          <w:b/>
          <w:bCs/>
          <w:color w:val="000000" w:themeColor="text1"/>
          <w:szCs w:val="24"/>
        </w:rPr>
        <w:lastRenderedPageBreak/>
        <w:t>11</w:t>
      </w:r>
      <w:r w:rsidR="00D01222" w:rsidRPr="003700A7">
        <w:rPr>
          <w:rFonts w:asciiTheme="minorHAnsi" w:eastAsia="Times New Roman" w:hAnsiTheme="minorHAnsi" w:cstheme="minorHAnsi"/>
          <w:b/>
          <w:bCs/>
          <w:color w:val="000000" w:themeColor="text1"/>
          <w:szCs w:val="24"/>
        </w:rPr>
        <w:t>.</w:t>
      </w:r>
      <w:r w:rsidRPr="003700A7">
        <w:rPr>
          <w:rFonts w:asciiTheme="minorHAnsi" w:eastAsia="Times New Roman" w:hAnsiTheme="minorHAnsi" w:cstheme="minorHAnsi"/>
          <w:bCs/>
          <w:color w:val="000000" w:themeColor="text1"/>
          <w:szCs w:val="24"/>
        </w:rPr>
        <w:tab/>
      </w:r>
      <w:r w:rsidR="007466E8" w:rsidRPr="003700A7">
        <w:rPr>
          <w:rFonts w:asciiTheme="minorHAnsi" w:eastAsia="Times New Roman" w:hAnsiTheme="minorHAnsi" w:cstheme="minorHAnsi"/>
          <w:b/>
          <w:bCs/>
          <w:color w:val="000000" w:themeColor="text1"/>
          <w:szCs w:val="24"/>
        </w:rPr>
        <w:t>HARASSMENT AND VICTIMISATION</w:t>
      </w:r>
    </w:p>
    <w:p w:rsidR="00613B00" w:rsidRPr="003700A7" w:rsidRDefault="00613B00" w:rsidP="007C5341">
      <w:pPr>
        <w:spacing w:after="0" w:line="240" w:lineRule="auto"/>
        <w:rPr>
          <w:rFonts w:asciiTheme="minorHAnsi" w:eastAsia="Times New Roman" w:hAnsiTheme="minorHAnsi" w:cstheme="minorHAnsi"/>
          <w:color w:val="000000" w:themeColor="text1"/>
          <w:szCs w:val="24"/>
        </w:rPr>
      </w:pPr>
      <w:r w:rsidRPr="003700A7">
        <w:rPr>
          <w:rFonts w:asciiTheme="minorHAnsi" w:eastAsia="Times New Roman" w:hAnsiTheme="minorHAnsi" w:cstheme="minorHAnsi"/>
          <w:color w:val="000000" w:themeColor="text1"/>
          <w:szCs w:val="24"/>
        </w:rPr>
        <w:tab/>
      </w:r>
    </w:p>
    <w:p w:rsidR="00613B00" w:rsidRPr="003700A7" w:rsidRDefault="00613B00" w:rsidP="007C5341">
      <w:pPr>
        <w:spacing w:after="0" w:line="240" w:lineRule="auto"/>
        <w:ind w:left="720" w:hanging="720"/>
        <w:jc w:val="both"/>
        <w:rPr>
          <w:rFonts w:asciiTheme="minorHAnsi" w:eastAsia="Times New Roman" w:hAnsiTheme="minorHAnsi" w:cstheme="minorHAnsi"/>
          <w:color w:val="000000" w:themeColor="text1"/>
          <w:sz w:val="22"/>
        </w:rPr>
      </w:pPr>
      <w:r w:rsidRPr="003700A7">
        <w:rPr>
          <w:rFonts w:asciiTheme="minorHAnsi" w:eastAsia="Times New Roman" w:hAnsiTheme="minorHAnsi" w:cstheme="minorHAnsi"/>
          <w:color w:val="000000" w:themeColor="text1"/>
          <w:sz w:val="22"/>
        </w:rPr>
        <w:t>11.1</w:t>
      </w:r>
      <w:r w:rsidRPr="003700A7">
        <w:rPr>
          <w:rFonts w:asciiTheme="minorHAnsi" w:eastAsia="Times New Roman" w:hAnsiTheme="minorHAnsi" w:cstheme="minorHAnsi"/>
          <w:color w:val="000000" w:themeColor="text1"/>
          <w:sz w:val="22"/>
        </w:rPr>
        <w:tab/>
        <w:t>The Headteacher or Relev</w:t>
      </w:r>
      <w:r w:rsidR="00FA40F7" w:rsidRPr="003700A7">
        <w:rPr>
          <w:rFonts w:asciiTheme="minorHAnsi" w:eastAsia="Times New Roman" w:hAnsiTheme="minorHAnsi" w:cstheme="minorHAnsi"/>
          <w:color w:val="000000" w:themeColor="text1"/>
          <w:sz w:val="22"/>
        </w:rPr>
        <w:t>ant Person will monitor how an e</w:t>
      </w:r>
      <w:r w:rsidRPr="003700A7">
        <w:rPr>
          <w:rFonts w:asciiTheme="minorHAnsi" w:eastAsia="Times New Roman" w:hAnsiTheme="minorHAnsi" w:cstheme="minorHAnsi"/>
          <w:color w:val="000000" w:themeColor="text1"/>
          <w:sz w:val="22"/>
        </w:rPr>
        <w:t xml:space="preserve">mployee is subsequently treated after raising a matter of concern and will ensure that if they find evidence of harassment or victimisation, this </w:t>
      </w:r>
      <w:r w:rsidR="00B35407" w:rsidRPr="003700A7">
        <w:rPr>
          <w:rFonts w:asciiTheme="minorHAnsi" w:eastAsia="Times New Roman" w:hAnsiTheme="minorHAnsi" w:cstheme="minorHAnsi"/>
          <w:color w:val="000000" w:themeColor="text1"/>
          <w:sz w:val="22"/>
        </w:rPr>
        <w:t>will be</w:t>
      </w:r>
      <w:r w:rsidRPr="003700A7">
        <w:rPr>
          <w:rFonts w:asciiTheme="minorHAnsi" w:eastAsia="Times New Roman" w:hAnsiTheme="minorHAnsi" w:cstheme="minorHAnsi"/>
          <w:color w:val="000000" w:themeColor="text1"/>
          <w:sz w:val="22"/>
        </w:rPr>
        <w:t xml:space="preserve"> dealt with </w:t>
      </w:r>
      <w:r w:rsidR="00B35407" w:rsidRPr="003700A7">
        <w:rPr>
          <w:rFonts w:asciiTheme="minorHAnsi" w:eastAsia="Times New Roman" w:hAnsiTheme="minorHAnsi" w:cstheme="minorHAnsi"/>
          <w:color w:val="000000" w:themeColor="text1"/>
          <w:sz w:val="22"/>
        </w:rPr>
        <w:t xml:space="preserve">in accordance with the School’s </w:t>
      </w:r>
      <w:r w:rsidRPr="003700A7">
        <w:rPr>
          <w:rFonts w:asciiTheme="minorHAnsi" w:eastAsia="Times New Roman" w:hAnsiTheme="minorHAnsi" w:cstheme="minorHAnsi"/>
          <w:color w:val="000000" w:themeColor="text1"/>
          <w:sz w:val="22"/>
        </w:rPr>
        <w:t xml:space="preserve">disciplinary </w:t>
      </w:r>
      <w:r w:rsidR="00B35407" w:rsidRPr="003700A7">
        <w:rPr>
          <w:rFonts w:asciiTheme="minorHAnsi" w:eastAsia="Times New Roman" w:hAnsiTheme="minorHAnsi" w:cstheme="minorHAnsi"/>
          <w:color w:val="000000" w:themeColor="text1"/>
          <w:sz w:val="22"/>
        </w:rPr>
        <w:t>policy and procedure.</w:t>
      </w:r>
    </w:p>
    <w:p w:rsidR="00613B00" w:rsidRPr="003700A7" w:rsidRDefault="00613B00" w:rsidP="007C5341">
      <w:pPr>
        <w:spacing w:after="0" w:line="240" w:lineRule="auto"/>
        <w:ind w:left="720"/>
        <w:jc w:val="both"/>
        <w:rPr>
          <w:rFonts w:asciiTheme="minorHAnsi" w:eastAsia="Times New Roman" w:hAnsiTheme="minorHAnsi" w:cstheme="minorHAnsi"/>
          <w:color w:val="000000" w:themeColor="text1"/>
          <w:sz w:val="22"/>
        </w:rPr>
      </w:pPr>
    </w:p>
    <w:p w:rsidR="00613B00" w:rsidRPr="003700A7" w:rsidRDefault="00613B00" w:rsidP="007C5341">
      <w:pPr>
        <w:spacing w:after="0" w:line="240" w:lineRule="auto"/>
        <w:ind w:left="720" w:hanging="720"/>
        <w:jc w:val="both"/>
        <w:rPr>
          <w:rFonts w:asciiTheme="minorHAnsi" w:eastAsia="Times New Roman" w:hAnsiTheme="minorHAnsi" w:cstheme="minorHAnsi"/>
          <w:color w:val="000000" w:themeColor="text1"/>
          <w:sz w:val="22"/>
        </w:rPr>
      </w:pPr>
      <w:r w:rsidRPr="003700A7">
        <w:rPr>
          <w:rFonts w:asciiTheme="minorHAnsi" w:eastAsia="Times New Roman" w:hAnsiTheme="minorHAnsi" w:cstheme="minorHAnsi"/>
          <w:color w:val="000000" w:themeColor="text1"/>
          <w:sz w:val="22"/>
        </w:rPr>
        <w:t>11.2</w:t>
      </w:r>
      <w:r w:rsidRPr="003700A7">
        <w:rPr>
          <w:rFonts w:asciiTheme="minorHAnsi" w:eastAsia="Times New Roman" w:hAnsiTheme="minorHAnsi" w:cstheme="minorHAnsi"/>
          <w:color w:val="000000" w:themeColor="text1"/>
          <w:sz w:val="22"/>
        </w:rPr>
        <w:tab/>
        <w:t xml:space="preserve">The School will not tolerate harassment or victimisation against an </w:t>
      </w:r>
      <w:r w:rsidR="00FA40F7" w:rsidRPr="003700A7">
        <w:rPr>
          <w:rFonts w:asciiTheme="minorHAnsi" w:eastAsia="Times New Roman" w:hAnsiTheme="minorHAnsi" w:cstheme="minorHAnsi"/>
          <w:color w:val="000000" w:themeColor="text1"/>
          <w:sz w:val="22"/>
        </w:rPr>
        <w:t>e</w:t>
      </w:r>
      <w:r w:rsidRPr="003700A7">
        <w:rPr>
          <w:rFonts w:asciiTheme="minorHAnsi" w:eastAsia="Times New Roman" w:hAnsiTheme="minorHAnsi" w:cstheme="minorHAnsi"/>
          <w:color w:val="000000" w:themeColor="text1"/>
          <w:sz w:val="22"/>
        </w:rPr>
        <w:t>mployee who has raised a genuine concern under this policy. Any employee who victimises a whistle</w:t>
      </w:r>
      <w:r w:rsidR="00FA40F7" w:rsidRPr="003700A7">
        <w:rPr>
          <w:rFonts w:asciiTheme="minorHAnsi" w:eastAsia="Times New Roman" w:hAnsiTheme="minorHAnsi" w:cstheme="minorHAnsi"/>
          <w:color w:val="000000" w:themeColor="text1"/>
          <w:sz w:val="22"/>
        </w:rPr>
        <w:t>-</w:t>
      </w:r>
      <w:r w:rsidRPr="003700A7">
        <w:rPr>
          <w:rFonts w:asciiTheme="minorHAnsi" w:eastAsia="Times New Roman" w:hAnsiTheme="minorHAnsi" w:cstheme="minorHAnsi"/>
          <w:color w:val="000000" w:themeColor="text1"/>
          <w:sz w:val="22"/>
        </w:rPr>
        <w:t xml:space="preserve">blower will be subject to disciplinary action which </w:t>
      </w:r>
      <w:r w:rsidR="00FA40F7" w:rsidRPr="003700A7">
        <w:rPr>
          <w:rFonts w:asciiTheme="minorHAnsi" w:eastAsia="Times New Roman" w:hAnsiTheme="minorHAnsi" w:cstheme="minorHAnsi"/>
          <w:color w:val="000000" w:themeColor="text1"/>
          <w:sz w:val="22"/>
        </w:rPr>
        <w:t>could</w:t>
      </w:r>
      <w:r w:rsidRPr="003700A7">
        <w:rPr>
          <w:rFonts w:asciiTheme="minorHAnsi" w:eastAsia="Times New Roman" w:hAnsiTheme="minorHAnsi" w:cstheme="minorHAnsi"/>
          <w:color w:val="000000" w:themeColor="text1"/>
          <w:sz w:val="22"/>
        </w:rPr>
        <w:t xml:space="preserve"> lead to dismissal.</w:t>
      </w:r>
    </w:p>
    <w:p w:rsidR="00613B00" w:rsidRPr="003700A7" w:rsidRDefault="00613B00" w:rsidP="007C5341">
      <w:pPr>
        <w:spacing w:after="0" w:line="240" w:lineRule="auto"/>
        <w:jc w:val="both"/>
        <w:rPr>
          <w:rFonts w:asciiTheme="minorHAnsi" w:eastAsia="Times New Roman" w:hAnsiTheme="minorHAnsi" w:cstheme="minorHAnsi"/>
          <w:color w:val="000000" w:themeColor="text1"/>
          <w:sz w:val="22"/>
        </w:rPr>
      </w:pPr>
    </w:p>
    <w:p w:rsidR="00613B00" w:rsidRPr="003700A7" w:rsidRDefault="00FA40F7" w:rsidP="00626800">
      <w:pPr>
        <w:spacing w:after="0" w:line="240" w:lineRule="auto"/>
        <w:ind w:left="720" w:hanging="720"/>
        <w:jc w:val="both"/>
        <w:rPr>
          <w:rFonts w:asciiTheme="minorHAnsi" w:eastAsia="Times New Roman" w:hAnsiTheme="minorHAnsi" w:cstheme="minorHAnsi"/>
          <w:color w:val="000000" w:themeColor="text1"/>
          <w:sz w:val="22"/>
        </w:rPr>
      </w:pPr>
      <w:r w:rsidRPr="003700A7">
        <w:rPr>
          <w:rFonts w:asciiTheme="minorHAnsi" w:eastAsia="Times New Roman" w:hAnsiTheme="minorHAnsi" w:cstheme="minorHAnsi"/>
          <w:color w:val="000000" w:themeColor="text1"/>
          <w:sz w:val="22"/>
        </w:rPr>
        <w:t>11.3</w:t>
      </w:r>
      <w:r w:rsidRPr="003700A7">
        <w:rPr>
          <w:rFonts w:asciiTheme="minorHAnsi" w:eastAsia="Times New Roman" w:hAnsiTheme="minorHAnsi" w:cstheme="minorHAnsi"/>
          <w:color w:val="000000" w:themeColor="text1"/>
          <w:sz w:val="22"/>
        </w:rPr>
        <w:tab/>
        <w:t>Any e</w:t>
      </w:r>
      <w:r w:rsidR="00613B00" w:rsidRPr="003700A7">
        <w:rPr>
          <w:rFonts w:asciiTheme="minorHAnsi" w:eastAsia="Times New Roman" w:hAnsiTheme="minorHAnsi" w:cstheme="minorHAnsi"/>
          <w:color w:val="000000" w:themeColor="text1"/>
          <w:sz w:val="22"/>
        </w:rPr>
        <w:t xml:space="preserve">mployee who believes they have been harassed or victimised as a result of raising a genuine concern should contact the Headteacher or </w:t>
      </w:r>
      <w:r w:rsidR="00AB1078" w:rsidRPr="003700A7">
        <w:rPr>
          <w:rFonts w:asciiTheme="minorHAnsi" w:eastAsia="Times New Roman" w:hAnsiTheme="minorHAnsi" w:cstheme="minorHAnsi"/>
          <w:color w:val="000000" w:themeColor="text1"/>
          <w:sz w:val="22"/>
        </w:rPr>
        <w:t>a Relevant</w:t>
      </w:r>
      <w:r w:rsidR="00613B00" w:rsidRPr="003700A7">
        <w:rPr>
          <w:rFonts w:asciiTheme="minorHAnsi" w:eastAsia="Times New Roman" w:hAnsiTheme="minorHAnsi" w:cstheme="minorHAnsi"/>
          <w:color w:val="000000" w:themeColor="text1"/>
          <w:sz w:val="22"/>
        </w:rPr>
        <w:t xml:space="preserve"> Person.</w:t>
      </w:r>
    </w:p>
    <w:p w:rsidR="00626800" w:rsidRPr="003700A7" w:rsidRDefault="00626800" w:rsidP="00626800">
      <w:pPr>
        <w:spacing w:after="0" w:line="240" w:lineRule="auto"/>
        <w:ind w:left="720" w:hanging="720"/>
        <w:jc w:val="both"/>
        <w:rPr>
          <w:rFonts w:asciiTheme="minorHAnsi" w:eastAsia="Times New Roman" w:hAnsiTheme="minorHAnsi" w:cstheme="minorHAnsi"/>
          <w:color w:val="000000" w:themeColor="text1"/>
          <w:sz w:val="22"/>
        </w:rPr>
      </w:pPr>
    </w:p>
    <w:p w:rsidR="00613B00" w:rsidRPr="003700A7" w:rsidRDefault="00613B00" w:rsidP="007C5341">
      <w:pPr>
        <w:spacing w:after="0" w:line="240" w:lineRule="auto"/>
        <w:rPr>
          <w:rFonts w:asciiTheme="minorHAnsi" w:eastAsia="Times New Roman" w:hAnsiTheme="minorHAnsi" w:cstheme="minorHAnsi"/>
          <w:b/>
          <w:color w:val="000000" w:themeColor="text1"/>
          <w:szCs w:val="24"/>
        </w:rPr>
      </w:pPr>
      <w:r w:rsidRPr="003700A7">
        <w:rPr>
          <w:rFonts w:asciiTheme="minorHAnsi" w:eastAsia="Times New Roman" w:hAnsiTheme="minorHAnsi" w:cstheme="minorHAnsi"/>
          <w:b/>
          <w:color w:val="000000" w:themeColor="text1"/>
          <w:szCs w:val="24"/>
        </w:rPr>
        <w:t>12</w:t>
      </w:r>
      <w:r w:rsidR="00D01222" w:rsidRPr="003700A7">
        <w:rPr>
          <w:rFonts w:asciiTheme="minorHAnsi" w:eastAsia="Times New Roman" w:hAnsiTheme="minorHAnsi" w:cstheme="minorHAnsi"/>
          <w:b/>
          <w:color w:val="000000" w:themeColor="text1"/>
          <w:szCs w:val="24"/>
        </w:rPr>
        <w:t>.</w:t>
      </w:r>
      <w:r w:rsidRPr="003700A7">
        <w:rPr>
          <w:rFonts w:asciiTheme="minorHAnsi" w:eastAsia="Times New Roman" w:hAnsiTheme="minorHAnsi" w:cstheme="minorHAnsi"/>
          <w:b/>
          <w:color w:val="000000" w:themeColor="text1"/>
          <w:szCs w:val="24"/>
        </w:rPr>
        <w:t xml:space="preserve"> </w:t>
      </w:r>
      <w:r w:rsidRPr="003700A7">
        <w:rPr>
          <w:rFonts w:asciiTheme="minorHAnsi" w:eastAsia="Times New Roman" w:hAnsiTheme="minorHAnsi" w:cstheme="minorHAnsi"/>
          <w:color w:val="000000" w:themeColor="text1"/>
          <w:szCs w:val="24"/>
        </w:rPr>
        <w:t xml:space="preserve"> </w:t>
      </w:r>
      <w:r w:rsidR="00FA40F7" w:rsidRPr="003700A7">
        <w:rPr>
          <w:rFonts w:asciiTheme="minorHAnsi" w:eastAsia="Times New Roman" w:hAnsiTheme="minorHAnsi" w:cstheme="minorHAnsi"/>
          <w:color w:val="000000" w:themeColor="text1"/>
          <w:szCs w:val="24"/>
        </w:rPr>
        <w:t xml:space="preserve"> </w:t>
      </w:r>
      <w:r w:rsidR="007C5341" w:rsidRPr="003700A7">
        <w:rPr>
          <w:rFonts w:asciiTheme="minorHAnsi" w:eastAsia="Times New Roman" w:hAnsiTheme="minorHAnsi" w:cstheme="minorHAnsi"/>
          <w:color w:val="000000" w:themeColor="text1"/>
          <w:szCs w:val="24"/>
        </w:rPr>
        <w:t xml:space="preserve">   </w:t>
      </w:r>
      <w:r w:rsidR="007466E8" w:rsidRPr="003700A7">
        <w:rPr>
          <w:rFonts w:asciiTheme="minorHAnsi" w:eastAsia="Times New Roman" w:hAnsiTheme="minorHAnsi" w:cstheme="minorHAnsi"/>
          <w:b/>
          <w:color w:val="000000" w:themeColor="text1"/>
          <w:szCs w:val="24"/>
        </w:rPr>
        <w:t>CONCERNS ABOUT SAFEGUARDING</w:t>
      </w:r>
    </w:p>
    <w:p w:rsidR="00613B00" w:rsidRPr="003700A7" w:rsidRDefault="00613B00" w:rsidP="007C5341">
      <w:pPr>
        <w:spacing w:after="0" w:line="240" w:lineRule="auto"/>
        <w:ind w:left="720" w:hanging="720"/>
        <w:rPr>
          <w:rFonts w:asciiTheme="minorHAnsi" w:eastAsia="Times New Roman" w:hAnsiTheme="minorHAnsi" w:cstheme="minorHAnsi"/>
          <w:b/>
          <w:color w:val="000000" w:themeColor="text1"/>
          <w:sz w:val="22"/>
        </w:rPr>
      </w:pPr>
    </w:p>
    <w:p w:rsidR="00613B00" w:rsidRPr="003700A7" w:rsidRDefault="00613B00" w:rsidP="007C5341">
      <w:pPr>
        <w:spacing w:after="0" w:line="240" w:lineRule="auto"/>
        <w:ind w:left="720" w:hanging="720"/>
        <w:jc w:val="both"/>
        <w:rPr>
          <w:rFonts w:asciiTheme="minorHAnsi" w:eastAsia="Times New Roman" w:hAnsiTheme="minorHAnsi" w:cstheme="minorHAnsi"/>
          <w:color w:val="000000" w:themeColor="text1"/>
          <w:sz w:val="22"/>
        </w:rPr>
      </w:pPr>
      <w:r w:rsidRPr="003700A7">
        <w:rPr>
          <w:rFonts w:asciiTheme="minorHAnsi" w:eastAsia="Times New Roman" w:hAnsiTheme="minorHAnsi" w:cstheme="minorHAnsi"/>
          <w:color w:val="000000" w:themeColor="text1"/>
          <w:sz w:val="22"/>
        </w:rPr>
        <w:t>12.1</w:t>
      </w:r>
      <w:r w:rsidRPr="003700A7">
        <w:rPr>
          <w:rFonts w:asciiTheme="minorHAnsi" w:eastAsia="Times New Roman" w:hAnsiTheme="minorHAnsi" w:cstheme="minorHAnsi"/>
          <w:color w:val="000000" w:themeColor="text1"/>
          <w:sz w:val="22"/>
        </w:rPr>
        <w:tab/>
        <w:t>All employees have a duty to report concerns about the safety and welfare of pupils.</w:t>
      </w:r>
    </w:p>
    <w:p w:rsidR="00613B00" w:rsidRPr="003700A7" w:rsidRDefault="00613B00" w:rsidP="007C5341">
      <w:pPr>
        <w:spacing w:after="0" w:line="240" w:lineRule="auto"/>
        <w:ind w:left="720" w:hanging="720"/>
        <w:jc w:val="both"/>
        <w:rPr>
          <w:rFonts w:asciiTheme="minorHAnsi" w:eastAsia="Times New Roman" w:hAnsiTheme="minorHAnsi" w:cstheme="minorHAnsi"/>
          <w:color w:val="000000" w:themeColor="text1"/>
          <w:sz w:val="22"/>
        </w:rPr>
      </w:pPr>
    </w:p>
    <w:p w:rsidR="00613B00" w:rsidRPr="003700A7" w:rsidRDefault="00613B00" w:rsidP="007C5341">
      <w:pPr>
        <w:spacing w:after="0" w:line="240" w:lineRule="auto"/>
        <w:ind w:left="720"/>
        <w:jc w:val="both"/>
        <w:rPr>
          <w:rFonts w:asciiTheme="minorHAnsi" w:eastAsia="Times New Roman" w:hAnsiTheme="minorHAnsi" w:cstheme="minorHAnsi"/>
          <w:color w:val="000000" w:themeColor="text1"/>
          <w:sz w:val="22"/>
        </w:rPr>
      </w:pPr>
      <w:r w:rsidRPr="003700A7">
        <w:rPr>
          <w:rFonts w:asciiTheme="minorHAnsi" w:eastAsia="Times New Roman" w:hAnsiTheme="minorHAnsi" w:cstheme="minorHAnsi"/>
          <w:color w:val="000000" w:themeColor="text1"/>
          <w:sz w:val="22"/>
        </w:rPr>
        <w:t>Concerns about any of the following:</w:t>
      </w:r>
    </w:p>
    <w:p w:rsidR="00613B00" w:rsidRPr="003700A7" w:rsidRDefault="00613B00" w:rsidP="007C5341">
      <w:pPr>
        <w:spacing w:after="0" w:line="240" w:lineRule="auto"/>
        <w:ind w:left="720"/>
        <w:jc w:val="both"/>
        <w:rPr>
          <w:rFonts w:asciiTheme="minorHAnsi" w:eastAsia="Times New Roman" w:hAnsiTheme="minorHAnsi" w:cstheme="minorHAnsi"/>
          <w:color w:val="000000" w:themeColor="text1"/>
          <w:sz w:val="22"/>
        </w:rPr>
      </w:pPr>
    </w:p>
    <w:p w:rsidR="00613B00" w:rsidRPr="003700A7" w:rsidRDefault="00613B00" w:rsidP="007C5341">
      <w:pPr>
        <w:numPr>
          <w:ilvl w:val="0"/>
          <w:numId w:val="33"/>
        </w:numPr>
        <w:spacing w:after="40" w:line="240" w:lineRule="auto"/>
        <w:jc w:val="both"/>
        <w:rPr>
          <w:rFonts w:asciiTheme="minorHAnsi" w:eastAsia="Times New Roman" w:hAnsiTheme="minorHAnsi" w:cstheme="minorHAnsi"/>
          <w:color w:val="000000" w:themeColor="text1"/>
          <w:sz w:val="22"/>
        </w:rPr>
      </w:pPr>
      <w:r w:rsidRPr="003700A7">
        <w:rPr>
          <w:rFonts w:asciiTheme="minorHAnsi" w:eastAsia="Times New Roman" w:hAnsiTheme="minorHAnsi" w:cstheme="minorHAnsi"/>
          <w:color w:val="000000" w:themeColor="text1"/>
          <w:sz w:val="22"/>
        </w:rPr>
        <w:t>Physical abuse of a pupil</w:t>
      </w:r>
    </w:p>
    <w:p w:rsidR="00613B00" w:rsidRPr="003700A7" w:rsidRDefault="00613B00" w:rsidP="007C5341">
      <w:pPr>
        <w:numPr>
          <w:ilvl w:val="0"/>
          <w:numId w:val="33"/>
        </w:numPr>
        <w:spacing w:after="40" w:line="240" w:lineRule="auto"/>
        <w:jc w:val="both"/>
        <w:rPr>
          <w:rFonts w:asciiTheme="minorHAnsi" w:eastAsia="Times New Roman" w:hAnsiTheme="minorHAnsi" w:cstheme="minorHAnsi"/>
          <w:color w:val="000000" w:themeColor="text1"/>
          <w:sz w:val="22"/>
        </w:rPr>
      </w:pPr>
      <w:r w:rsidRPr="003700A7">
        <w:rPr>
          <w:rFonts w:asciiTheme="minorHAnsi" w:eastAsia="Times New Roman" w:hAnsiTheme="minorHAnsi" w:cstheme="minorHAnsi"/>
          <w:color w:val="000000" w:themeColor="text1"/>
          <w:sz w:val="22"/>
        </w:rPr>
        <w:t>Sexual abuse of a pupil</w:t>
      </w:r>
    </w:p>
    <w:p w:rsidR="00613B00" w:rsidRPr="003700A7" w:rsidRDefault="00613B00" w:rsidP="007C5341">
      <w:pPr>
        <w:numPr>
          <w:ilvl w:val="0"/>
          <w:numId w:val="33"/>
        </w:numPr>
        <w:spacing w:after="40" w:line="240" w:lineRule="auto"/>
        <w:jc w:val="both"/>
        <w:rPr>
          <w:rFonts w:asciiTheme="minorHAnsi" w:eastAsia="Times New Roman" w:hAnsiTheme="minorHAnsi" w:cstheme="minorHAnsi"/>
          <w:color w:val="000000" w:themeColor="text1"/>
          <w:sz w:val="22"/>
        </w:rPr>
      </w:pPr>
      <w:r w:rsidRPr="003700A7">
        <w:rPr>
          <w:rFonts w:asciiTheme="minorHAnsi" w:eastAsia="Times New Roman" w:hAnsiTheme="minorHAnsi" w:cstheme="minorHAnsi"/>
          <w:color w:val="000000" w:themeColor="text1"/>
          <w:sz w:val="22"/>
        </w:rPr>
        <w:t>Emotional abuse of a pupil</w:t>
      </w:r>
    </w:p>
    <w:p w:rsidR="00613B00" w:rsidRPr="003700A7" w:rsidRDefault="00613B00" w:rsidP="007C5341">
      <w:pPr>
        <w:numPr>
          <w:ilvl w:val="0"/>
          <w:numId w:val="33"/>
        </w:numPr>
        <w:spacing w:after="40" w:line="240" w:lineRule="auto"/>
        <w:jc w:val="both"/>
        <w:rPr>
          <w:rFonts w:asciiTheme="minorHAnsi" w:eastAsia="Times New Roman" w:hAnsiTheme="minorHAnsi" w:cstheme="minorHAnsi"/>
          <w:color w:val="000000" w:themeColor="text1"/>
          <w:sz w:val="22"/>
        </w:rPr>
      </w:pPr>
      <w:r w:rsidRPr="003700A7">
        <w:rPr>
          <w:rFonts w:asciiTheme="minorHAnsi" w:eastAsia="Times New Roman" w:hAnsiTheme="minorHAnsi" w:cstheme="minorHAnsi"/>
          <w:color w:val="000000" w:themeColor="text1"/>
          <w:sz w:val="22"/>
        </w:rPr>
        <w:t>Neglect of a pupil</w:t>
      </w:r>
    </w:p>
    <w:p w:rsidR="00613B00" w:rsidRPr="003700A7" w:rsidRDefault="00613B00" w:rsidP="007C5341">
      <w:pPr>
        <w:numPr>
          <w:ilvl w:val="0"/>
          <w:numId w:val="33"/>
        </w:numPr>
        <w:spacing w:after="40" w:line="240" w:lineRule="auto"/>
        <w:jc w:val="both"/>
        <w:rPr>
          <w:rFonts w:asciiTheme="minorHAnsi" w:eastAsia="Times New Roman" w:hAnsiTheme="minorHAnsi" w:cstheme="minorHAnsi"/>
          <w:color w:val="000000" w:themeColor="text1"/>
          <w:sz w:val="22"/>
        </w:rPr>
      </w:pPr>
      <w:r w:rsidRPr="003700A7">
        <w:rPr>
          <w:rFonts w:asciiTheme="minorHAnsi" w:eastAsia="Times New Roman" w:hAnsiTheme="minorHAnsi" w:cstheme="minorHAnsi"/>
          <w:color w:val="000000" w:themeColor="text1"/>
          <w:sz w:val="22"/>
        </w:rPr>
        <w:t xml:space="preserve">An intimate or improper relationship between an adult and a pupil </w:t>
      </w:r>
    </w:p>
    <w:p w:rsidR="00613B00" w:rsidRPr="003700A7" w:rsidRDefault="00613B00" w:rsidP="007C5341">
      <w:pPr>
        <w:spacing w:after="40" w:line="240" w:lineRule="auto"/>
        <w:ind w:left="720"/>
        <w:jc w:val="both"/>
        <w:rPr>
          <w:rFonts w:asciiTheme="minorHAnsi" w:eastAsia="Times New Roman" w:hAnsiTheme="minorHAnsi" w:cstheme="minorHAnsi"/>
          <w:color w:val="000000" w:themeColor="text1"/>
          <w:sz w:val="22"/>
        </w:rPr>
      </w:pPr>
    </w:p>
    <w:p w:rsidR="00613B00" w:rsidRPr="003700A7" w:rsidRDefault="00FA40F7" w:rsidP="007C5341">
      <w:pPr>
        <w:spacing w:after="40" w:line="240" w:lineRule="auto"/>
        <w:ind w:left="720"/>
        <w:jc w:val="both"/>
        <w:rPr>
          <w:rFonts w:asciiTheme="minorHAnsi" w:eastAsia="Times New Roman" w:hAnsiTheme="minorHAnsi" w:cstheme="minorHAnsi"/>
          <w:color w:val="000000" w:themeColor="text1"/>
          <w:sz w:val="22"/>
        </w:rPr>
      </w:pPr>
      <w:r w:rsidRPr="003700A7">
        <w:rPr>
          <w:rFonts w:asciiTheme="minorHAnsi" w:eastAsia="Times New Roman" w:hAnsiTheme="minorHAnsi" w:cstheme="minorHAnsi"/>
          <w:b/>
          <w:color w:val="000000" w:themeColor="text1"/>
          <w:sz w:val="22"/>
        </w:rPr>
        <w:t>must</w:t>
      </w:r>
      <w:r w:rsidR="00613B00" w:rsidRPr="003700A7">
        <w:rPr>
          <w:rFonts w:asciiTheme="minorHAnsi" w:eastAsia="Times New Roman" w:hAnsiTheme="minorHAnsi" w:cstheme="minorHAnsi"/>
          <w:color w:val="000000" w:themeColor="text1"/>
          <w:sz w:val="22"/>
        </w:rPr>
        <w:t xml:space="preserve"> be reported immediately to the School’s Designated </w:t>
      </w:r>
      <w:r w:rsidRPr="003700A7">
        <w:rPr>
          <w:rFonts w:asciiTheme="minorHAnsi" w:eastAsia="Times New Roman" w:hAnsiTheme="minorHAnsi" w:cstheme="minorHAnsi"/>
          <w:color w:val="000000" w:themeColor="text1"/>
          <w:sz w:val="22"/>
        </w:rPr>
        <w:t>Safeguarding Lead</w:t>
      </w:r>
      <w:r w:rsidR="00215CFC" w:rsidRPr="003700A7">
        <w:rPr>
          <w:rFonts w:asciiTheme="minorHAnsi" w:eastAsia="Times New Roman" w:hAnsiTheme="minorHAnsi" w:cstheme="minorHAnsi"/>
          <w:color w:val="000000" w:themeColor="text1"/>
          <w:sz w:val="22"/>
        </w:rPr>
        <w:t>.</w:t>
      </w:r>
    </w:p>
    <w:p w:rsidR="00613B00" w:rsidRPr="003700A7" w:rsidRDefault="00A13328" w:rsidP="007C5341">
      <w:pPr>
        <w:keepNext/>
        <w:spacing w:before="240" w:after="60" w:line="240" w:lineRule="auto"/>
        <w:jc w:val="both"/>
        <w:outlineLvl w:val="2"/>
        <w:rPr>
          <w:rFonts w:asciiTheme="minorHAnsi" w:eastAsia="Times New Roman" w:hAnsiTheme="minorHAnsi" w:cstheme="minorHAnsi"/>
          <w:b/>
          <w:bCs/>
          <w:color w:val="000000" w:themeColor="text1"/>
          <w:sz w:val="22"/>
        </w:rPr>
      </w:pPr>
      <w:r w:rsidRPr="003700A7">
        <w:rPr>
          <w:rFonts w:asciiTheme="minorHAnsi" w:eastAsia="Times New Roman" w:hAnsiTheme="minorHAnsi" w:cstheme="minorHAnsi"/>
          <w:b/>
          <w:bCs/>
          <w:color w:val="000000" w:themeColor="text1"/>
          <w:szCs w:val="24"/>
        </w:rPr>
        <w:t>13</w:t>
      </w:r>
      <w:r w:rsidR="00D01222" w:rsidRPr="003700A7">
        <w:rPr>
          <w:rFonts w:asciiTheme="minorHAnsi" w:eastAsia="Times New Roman" w:hAnsiTheme="minorHAnsi" w:cstheme="minorHAnsi"/>
          <w:b/>
          <w:bCs/>
          <w:color w:val="000000" w:themeColor="text1"/>
          <w:szCs w:val="24"/>
        </w:rPr>
        <w:t>.</w:t>
      </w:r>
      <w:r w:rsidRPr="003700A7">
        <w:rPr>
          <w:rFonts w:asciiTheme="minorHAnsi" w:eastAsia="Times New Roman" w:hAnsiTheme="minorHAnsi" w:cstheme="minorHAnsi"/>
          <w:b/>
          <w:bCs/>
          <w:color w:val="000000" w:themeColor="text1"/>
          <w:szCs w:val="24"/>
        </w:rPr>
        <w:tab/>
      </w:r>
      <w:r w:rsidR="007466E8" w:rsidRPr="003700A7">
        <w:rPr>
          <w:rFonts w:asciiTheme="minorHAnsi" w:eastAsia="Times New Roman" w:hAnsiTheme="minorHAnsi" w:cstheme="minorHAnsi"/>
          <w:b/>
          <w:bCs/>
          <w:color w:val="000000" w:themeColor="text1"/>
          <w:szCs w:val="24"/>
        </w:rPr>
        <w:t>HOW THE MATTER CAN BE TAKEN FURTHER</w:t>
      </w:r>
    </w:p>
    <w:p w:rsidR="00E95B13" w:rsidRPr="003700A7" w:rsidRDefault="00613B00" w:rsidP="007C5341">
      <w:pPr>
        <w:spacing w:before="100" w:beforeAutospacing="1" w:after="100" w:afterAutospacing="1" w:line="240" w:lineRule="auto"/>
        <w:ind w:left="720" w:hanging="720"/>
        <w:jc w:val="both"/>
        <w:rPr>
          <w:rFonts w:asciiTheme="minorHAnsi" w:eastAsia="Times New Roman" w:hAnsiTheme="minorHAnsi" w:cstheme="minorHAnsi"/>
          <w:color w:val="000000" w:themeColor="text1"/>
          <w:sz w:val="22"/>
          <w:lang w:eastAsia="en-GB"/>
        </w:rPr>
      </w:pPr>
      <w:r w:rsidRPr="003700A7">
        <w:rPr>
          <w:rFonts w:asciiTheme="minorHAnsi" w:eastAsia="Times New Roman" w:hAnsiTheme="minorHAnsi" w:cstheme="minorHAnsi"/>
          <w:color w:val="000000" w:themeColor="text1"/>
          <w:sz w:val="22"/>
          <w:lang w:eastAsia="en-GB"/>
        </w:rPr>
        <w:t xml:space="preserve">13.1 </w:t>
      </w:r>
      <w:r w:rsidRPr="003700A7">
        <w:rPr>
          <w:rFonts w:asciiTheme="minorHAnsi" w:eastAsia="Times New Roman" w:hAnsiTheme="minorHAnsi" w:cstheme="minorHAnsi"/>
          <w:color w:val="000000" w:themeColor="text1"/>
          <w:sz w:val="22"/>
          <w:lang w:eastAsia="en-GB"/>
        </w:rPr>
        <w:tab/>
        <w:t xml:space="preserve">It is </w:t>
      </w:r>
      <w:r w:rsidR="00E95B13" w:rsidRPr="003700A7">
        <w:rPr>
          <w:rFonts w:asciiTheme="minorHAnsi" w:eastAsia="Times New Roman" w:hAnsiTheme="minorHAnsi" w:cstheme="minorHAnsi"/>
          <w:color w:val="000000" w:themeColor="text1"/>
          <w:sz w:val="22"/>
          <w:lang w:eastAsia="en-GB"/>
        </w:rPr>
        <w:t xml:space="preserve">the hope and intention of the school that any employee with a concern about the school’s operation or its conduct, feels able to first raise those concerns internally with their line manager. However, in line with legislation, if an employee does not feel comfortable making a disclosure internally within school, they have the right to take their concerns outside the school as set out </w:t>
      </w:r>
      <w:r w:rsidR="00215CFC" w:rsidRPr="003700A7">
        <w:rPr>
          <w:rFonts w:asciiTheme="minorHAnsi" w:eastAsia="Times New Roman" w:hAnsiTheme="minorHAnsi" w:cstheme="minorHAnsi"/>
          <w:color w:val="000000" w:themeColor="text1"/>
          <w:sz w:val="22"/>
          <w:lang w:eastAsia="en-GB"/>
        </w:rPr>
        <w:t>below.</w:t>
      </w:r>
    </w:p>
    <w:p w:rsidR="00613B00" w:rsidRPr="003700A7" w:rsidRDefault="00613B00" w:rsidP="007C5341">
      <w:pPr>
        <w:spacing w:before="100" w:beforeAutospacing="1" w:after="100" w:afterAutospacing="1" w:line="240" w:lineRule="auto"/>
        <w:ind w:left="720" w:hanging="720"/>
        <w:jc w:val="both"/>
        <w:rPr>
          <w:rFonts w:asciiTheme="minorHAnsi" w:eastAsia="Times New Roman" w:hAnsiTheme="minorHAnsi" w:cstheme="minorHAnsi"/>
          <w:color w:val="000000" w:themeColor="text1"/>
          <w:sz w:val="22"/>
          <w:lang w:eastAsia="en-GB"/>
        </w:rPr>
      </w:pPr>
      <w:r w:rsidRPr="003700A7">
        <w:rPr>
          <w:rFonts w:asciiTheme="minorHAnsi" w:eastAsia="Times New Roman" w:hAnsiTheme="minorHAnsi" w:cstheme="minorHAnsi"/>
          <w:color w:val="000000" w:themeColor="text1"/>
          <w:sz w:val="22"/>
          <w:lang w:eastAsia="en-GB"/>
        </w:rPr>
        <w:t>13.2</w:t>
      </w:r>
      <w:r w:rsidRPr="003700A7">
        <w:rPr>
          <w:rFonts w:asciiTheme="minorHAnsi" w:eastAsia="Times New Roman" w:hAnsiTheme="minorHAnsi" w:cstheme="minorHAnsi"/>
          <w:color w:val="000000" w:themeColor="text1"/>
          <w:sz w:val="22"/>
          <w:lang w:eastAsia="en-GB"/>
        </w:rPr>
        <w:tab/>
        <w:t>If an employee would like independent advice about raising a concern, the employee can speak to:</w:t>
      </w:r>
    </w:p>
    <w:p w:rsidR="00613B00" w:rsidRPr="003700A7" w:rsidRDefault="00613B00" w:rsidP="007C5341">
      <w:pPr>
        <w:numPr>
          <w:ilvl w:val="0"/>
          <w:numId w:val="35"/>
        </w:numPr>
        <w:spacing w:before="100" w:beforeAutospacing="1" w:after="100" w:afterAutospacing="1" w:line="240" w:lineRule="auto"/>
        <w:jc w:val="both"/>
        <w:rPr>
          <w:rFonts w:asciiTheme="minorHAnsi" w:eastAsia="Times New Roman" w:hAnsiTheme="minorHAnsi" w:cstheme="minorHAnsi"/>
          <w:color w:val="000000" w:themeColor="text1"/>
          <w:sz w:val="22"/>
          <w:lang w:eastAsia="en-GB"/>
        </w:rPr>
      </w:pPr>
      <w:r w:rsidRPr="003700A7">
        <w:rPr>
          <w:rFonts w:asciiTheme="minorHAnsi" w:eastAsia="Times New Roman" w:hAnsiTheme="minorHAnsi" w:cstheme="minorHAnsi"/>
          <w:color w:val="000000" w:themeColor="text1"/>
          <w:sz w:val="22"/>
          <w:lang w:eastAsia="en-GB"/>
        </w:rPr>
        <w:t>A Union Representative;</w:t>
      </w:r>
    </w:p>
    <w:p w:rsidR="00613B00" w:rsidRPr="003700A7" w:rsidRDefault="00613B00" w:rsidP="007C5341">
      <w:pPr>
        <w:numPr>
          <w:ilvl w:val="0"/>
          <w:numId w:val="35"/>
        </w:numPr>
        <w:spacing w:before="100" w:beforeAutospacing="1" w:after="100" w:afterAutospacing="1" w:line="240" w:lineRule="auto"/>
        <w:jc w:val="both"/>
        <w:rPr>
          <w:rFonts w:asciiTheme="minorHAnsi" w:eastAsia="Times New Roman" w:hAnsiTheme="minorHAnsi" w:cstheme="minorHAnsi"/>
          <w:color w:val="000000" w:themeColor="text1"/>
          <w:sz w:val="22"/>
          <w:lang w:eastAsia="en-GB"/>
        </w:rPr>
      </w:pPr>
      <w:r w:rsidRPr="003700A7">
        <w:rPr>
          <w:rFonts w:asciiTheme="minorHAnsi" w:eastAsia="Times New Roman" w:hAnsiTheme="minorHAnsi" w:cstheme="minorHAnsi"/>
          <w:color w:val="000000" w:themeColor="text1"/>
          <w:sz w:val="22"/>
          <w:lang w:eastAsia="en-GB"/>
        </w:rPr>
        <w:t>An independent legal advisor; and/or</w:t>
      </w:r>
    </w:p>
    <w:p w:rsidR="00613B00" w:rsidRPr="003700A7" w:rsidRDefault="00613B00" w:rsidP="007C5341">
      <w:pPr>
        <w:numPr>
          <w:ilvl w:val="0"/>
          <w:numId w:val="35"/>
        </w:numPr>
        <w:spacing w:before="100" w:beforeAutospacing="1" w:after="100" w:afterAutospacing="1" w:line="240" w:lineRule="auto"/>
        <w:jc w:val="both"/>
        <w:rPr>
          <w:rFonts w:asciiTheme="minorHAnsi" w:eastAsia="Times New Roman" w:hAnsiTheme="minorHAnsi" w:cstheme="minorHAnsi"/>
          <w:color w:val="000000" w:themeColor="text1"/>
          <w:sz w:val="22"/>
          <w:lang w:eastAsia="en-GB"/>
        </w:rPr>
      </w:pPr>
      <w:r w:rsidRPr="003700A7">
        <w:rPr>
          <w:rFonts w:asciiTheme="minorHAnsi" w:eastAsia="Times New Roman" w:hAnsiTheme="minorHAnsi" w:cstheme="minorHAnsi"/>
          <w:color w:val="000000" w:themeColor="text1"/>
          <w:sz w:val="22"/>
          <w:lang w:eastAsia="en-GB"/>
        </w:rPr>
        <w:t>The independent charity "Public Concern at Work" www.pcaw.org.uk</w:t>
      </w:r>
    </w:p>
    <w:p w:rsidR="00613B00" w:rsidRPr="003700A7" w:rsidRDefault="00AB43A3" w:rsidP="007C5341">
      <w:pPr>
        <w:spacing w:before="100" w:beforeAutospacing="1" w:after="100" w:afterAutospacing="1" w:line="240" w:lineRule="auto"/>
        <w:ind w:left="720" w:hanging="720"/>
        <w:jc w:val="both"/>
        <w:rPr>
          <w:rFonts w:asciiTheme="minorHAnsi" w:eastAsia="Times New Roman" w:hAnsiTheme="minorHAnsi" w:cstheme="minorHAnsi"/>
          <w:color w:val="000000" w:themeColor="text1"/>
          <w:sz w:val="22"/>
          <w:lang w:eastAsia="en-GB"/>
        </w:rPr>
      </w:pPr>
      <w:r w:rsidRPr="003700A7">
        <w:rPr>
          <w:rFonts w:asciiTheme="minorHAnsi" w:eastAsia="Times New Roman" w:hAnsiTheme="minorHAnsi" w:cstheme="minorHAnsi"/>
          <w:color w:val="000000" w:themeColor="text1"/>
          <w:sz w:val="22"/>
          <w:lang w:eastAsia="en-GB"/>
        </w:rPr>
        <w:t>13.3</w:t>
      </w:r>
      <w:r w:rsidRPr="003700A7">
        <w:rPr>
          <w:rFonts w:asciiTheme="minorHAnsi" w:eastAsia="Times New Roman" w:hAnsiTheme="minorHAnsi" w:cstheme="minorHAnsi"/>
          <w:color w:val="000000" w:themeColor="text1"/>
          <w:sz w:val="22"/>
          <w:lang w:eastAsia="en-GB"/>
        </w:rPr>
        <w:tab/>
      </w:r>
      <w:r w:rsidR="002D7BC5" w:rsidRPr="003700A7">
        <w:rPr>
          <w:rFonts w:asciiTheme="minorHAnsi" w:hAnsiTheme="minorHAnsi" w:cstheme="minorHAnsi"/>
          <w:color w:val="000000" w:themeColor="text1"/>
        </w:rPr>
        <w:t>Under the terms of the Public Interest Disclosure Act 1998 (PIDA), an employe</w:t>
      </w:r>
      <w:r w:rsidR="007F555E" w:rsidRPr="003700A7">
        <w:rPr>
          <w:rFonts w:asciiTheme="minorHAnsi" w:hAnsiTheme="minorHAnsi" w:cstheme="minorHAnsi"/>
          <w:color w:val="000000" w:themeColor="text1"/>
        </w:rPr>
        <w:t>e</w:t>
      </w:r>
      <w:r w:rsidR="002D7BC5" w:rsidRPr="003700A7">
        <w:rPr>
          <w:rFonts w:asciiTheme="minorHAnsi" w:hAnsiTheme="minorHAnsi" w:cstheme="minorHAnsi"/>
          <w:color w:val="000000" w:themeColor="text1"/>
        </w:rPr>
        <w:t xml:space="preserve"> ha</w:t>
      </w:r>
      <w:r w:rsidR="007F555E" w:rsidRPr="003700A7">
        <w:rPr>
          <w:rFonts w:asciiTheme="minorHAnsi" w:hAnsiTheme="minorHAnsi" w:cstheme="minorHAnsi"/>
          <w:color w:val="000000" w:themeColor="text1"/>
        </w:rPr>
        <w:t>s</w:t>
      </w:r>
      <w:r w:rsidR="002D7BC5" w:rsidRPr="003700A7">
        <w:rPr>
          <w:rFonts w:asciiTheme="minorHAnsi" w:hAnsiTheme="minorHAnsi" w:cstheme="minorHAnsi"/>
          <w:color w:val="000000" w:themeColor="text1"/>
        </w:rPr>
        <w:t xml:space="preserve"> the right to take their concern</w:t>
      </w:r>
      <w:r w:rsidR="007F555E" w:rsidRPr="003700A7">
        <w:rPr>
          <w:rFonts w:asciiTheme="minorHAnsi" w:hAnsiTheme="minorHAnsi" w:cstheme="minorHAnsi"/>
          <w:color w:val="000000" w:themeColor="text1"/>
        </w:rPr>
        <w:t xml:space="preserve">s </w:t>
      </w:r>
      <w:r w:rsidR="002D7BC5" w:rsidRPr="003700A7">
        <w:rPr>
          <w:rFonts w:asciiTheme="minorHAnsi" w:hAnsiTheme="minorHAnsi" w:cstheme="minorHAnsi"/>
          <w:color w:val="000000" w:themeColor="text1"/>
        </w:rPr>
        <w:t>to certain ‘prescribed regulators’</w:t>
      </w:r>
      <w:r w:rsidR="007F555E" w:rsidRPr="003700A7">
        <w:rPr>
          <w:rFonts w:asciiTheme="minorHAnsi" w:eastAsia="Times New Roman" w:hAnsiTheme="minorHAnsi" w:cstheme="minorHAnsi"/>
          <w:color w:val="000000" w:themeColor="text1"/>
          <w:sz w:val="22"/>
          <w:lang w:eastAsia="en-GB"/>
        </w:rPr>
        <w:t>. T</w:t>
      </w:r>
      <w:r w:rsidR="00613B00" w:rsidRPr="003700A7">
        <w:rPr>
          <w:rFonts w:asciiTheme="minorHAnsi" w:eastAsia="Times New Roman" w:hAnsiTheme="minorHAnsi" w:cstheme="minorHAnsi"/>
          <w:color w:val="000000" w:themeColor="text1"/>
          <w:sz w:val="22"/>
          <w:lang w:eastAsia="en-GB"/>
        </w:rPr>
        <w:t>he following are possible contact points</w:t>
      </w:r>
      <w:r w:rsidR="007F555E" w:rsidRPr="003700A7">
        <w:rPr>
          <w:rFonts w:asciiTheme="minorHAnsi" w:eastAsia="Times New Roman" w:hAnsiTheme="minorHAnsi" w:cstheme="minorHAnsi"/>
          <w:color w:val="000000" w:themeColor="text1"/>
          <w:sz w:val="22"/>
          <w:lang w:eastAsia="en-GB"/>
        </w:rPr>
        <w:t xml:space="preserve"> and more information can be found at </w:t>
      </w:r>
      <w:r w:rsidR="007F555E" w:rsidRPr="003700A7">
        <w:rPr>
          <w:rFonts w:asciiTheme="minorHAnsi" w:hAnsiTheme="minorHAnsi" w:cstheme="minorHAnsi"/>
          <w:color w:val="000000" w:themeColor="text1"/>
        </w:rPr>
        <w:t>www.gov.uk/whistleblowing.</w:t>
      </w:r>
    </w:p>
    <w:p w:rsidR="00613B00" w:rsidRPr="003700A7" w:rsidRDefault="00613B00" w:rsidP="007C5341">
      <w:pPr>
        <w:numPr>
          <w:ilvl w:val="0"/>
          <w:numId w:val="36"/>
        </w:numPr>
        <w:spacing w:before="100" w:beforeAutospacing="1" w:after="100" w:afterAutospacing="1" w:line="240" w:lineRule="auto"/>
        <w:jc w:val="both"/>
        <w:rPr>
          <w:rFonts w:asciiTheme="minorHAnsi" w:eastAsia="Times New Roman" w:hAnsiTheme="minorHAnsi" w:cstheme="minorHAnsi"/>
          <w:color w:val="000000" w:themeColor="text1"/>
          <w:sz w:val="22"/>
          <w:lang w:eastAsia="en-GB"/>
        </w:rPr>
      </w:pPr>
      <w:r w:rsidRPr="003700A7">
        <w:rPr>
          <w:rFonts w:asciiTheme="minorHAnsi" w:eastAsia="Times New Roman" w:hAnsiTheme="minorHAnsi" w:cstheme="minorHAnsi"/>
          <w:color w:val="000000" w:themeColor="text1"/>
          <w:sz w:val="22"/>
          <w:lang w:eastAsia="en-GB"/>
        </w:rPr>
        <w:t>Secretary of State for Education</w:t>
      </w:r>
    </w:p>
    <w:p w:rsidR="00613B00" w:rsidRPr="003700A7" w:rsidRDefault="00613B00" w:rsidP="007C5341">
      <w:pPr>
        <w:numPr>
          <w:ilvl w:val="0"/>
          <w:numId w:val="36"/>
        </w:numPr>
        <w:spacing w:before="100" w:beforeAutospacing="1" w:after="100" w:afterAutospacing="1" w:line="240" w:lineRule="auto"/>
        <w:jc w:val="both"/>
        <w:rPr>
          <w:rFonts w:asciiTheme="minorHAnsi" w:eastAsia="Times New Roman" w:hAnsiTheme="minorHAnsi" w:cstheme="minorHAnsi"/>
          <w:color w:val="000000" w:themeColor="text1"/>
          <w:sz w:val="22"/>
          <w:lang w:eastAsia="en-GB"/>
        </w:rPr>
      </w:pPr>
      <w:r w:rsidRPr="003700A7">
        <w:rPr>
          <w:rFonts w:asciiTheme="minorHAnsi" w:eastAsia="Times New Roman" w:hAnsiTheme="minorHAnsi" w:cstheme="minorHAnsi"/>
          <w:color w:val="000000" w:themeColor="text1"/>
          <w:sz w:val="22"/>
          <w:lang w:eastAsia="en-GB"/>
        </w:rPr>
        <w:t>Office of Qualifications and Examinations Regulation</w:t>
      </w:r>
    </w:p>
    <w:p w:rsidR="00613B00" w:rsidRPr="003700A7" w:rsidRDefault="00613B00" w:rsidP="007C5341">
      <w:pPr>
        <w:numPr>
          <w:ilvl w:val="0"/>
          <w:numId w:val="36"/>
        </w:numPr>
        <w:spacing w:before="100" w:beforeAutospacing="1" w:after="100" w:afterAutospacing="1" w:line="240" w:lineRule="auto"/>
        <w:jc w:val="both"/>
        <w:rPr>
          <w:rFonts w:asciiTheme="minorHAnsi" w:eastAsia="Times New Roman" w:hAnsiTheme="minorHAnsi" w:cstheme="minorHAnsi"/>
          <w:color w:val="000000" w:themeColor="text1"/>
          <w:sz w:val="22"/>
          <w:lang w:eastAsia="en-GB"/>
        </w:rPr>
      </w:pPr>
      <w:r w:rsidRPr="003700A7">
        <w:rPr>
          <w:rFonts w:asciiTheme="minorHAnsi" w:eastAsia="Times New Roman" w:hAnsiTheme="minorHAnsi" w:cstheme="minorHAnsi"/>
          <w:color w:val="000000" w:themeColor="text1"/>
          <w:sz w:val="22"/>
          <w:lang w:eastAsia="en-GB"/>
        </w:rPr>
        <w:t>Ofsted</w:t>
      </w:r>
    </w:p>
    <w:p w:rsidR="00613B00" w:rsidRPr="003700A7" w:rsidRDefault="00613B00" w:rsidP="007C5341">
      <w:pPr>
        <w:numPr>
          <w:ilvl w:val="0"/>
          <w:numId w:val="36"/>
        </w:numPr>
        <w:spacing w:before="100" w:beforeAutospacing="1" w:after="100" w:afterAutospacing="1" w:line="240" w:lineRule="auto"/>
        <w:jc w:val="both"/>
        <w:rPr>
          <w:rFonts w:asciiTheme="minorHAnsi" w:eastAsia="Times New Roman" w:hAnsiTheme="minorHAnsi" w:cstheme="minorHAnsi"/>
          <w:color w:val="000000" w:themeColor="text1"/>
          <w:sz w:val="22"/>
          <w:lang w:eastAsia="en-GB"/>
        </w:rPr>
      </w:pPr>
      <w:r w:rsidRPr="003700A7">
        <w:rPr>
          <w:rFonts w:asciiTheme="minorHAnsi" w:eastAsia="Times New Roman" w:hAnsiTheme="minorHAnsi" w:cstheme="minorHAnsi"/>
          <w:color w:val="000000" w:themeColor="text1"/>
          <w:sz w:val="22"/>
          <w:lang w:eastAsia="en-GB"/>
        </w:rPr>
        <w:t>Local Authority</w:t>
      </w:r>
    </w:p>
    <w:p w:rsidR="00613B00" w:rsidRPr="003700A7" w:rsidRDefault="00613B00" w:rsidP="007C5341">
      <w:pPr>
        <w:numPr>
          <w:ilvl w:val="0"/>
          <w:numId w:val="36"/>
        </w:numPr>
        <w:spacing w:before="100" w:beforeAutospacing="1" w:after="100" w:afterAutospacing="1" w:line="240" w:lineRule="auto"/>
        <w:jc w:val="both"/>
        <w:rPr>
          <w:rFonts w:asciiTheme="minorHAnsi" w:eastAsia="Times New Roman" w:hAnsiTheme="minorHAnsi" w:cstheme="minorHAnsi"/>
          <w:color w:val="000000" w:themeColor="text1"/>
          <w:sz w:val="22"/>
          <w:lang w:eastAsia="en-GB"/>
        </w:rPr>
      </w:pPr>
      <w:r w:rsidRPr="003700A7">
        <w:rPr>
          <w:rFonts w:asciiTheme="minorHAnsi" w:eastAsia="Times New Roman" w:hAnsiTheme="minorHAnsi" w:cstheme="minorHAnsi"/>
          <w:color w:val="000000" w:themeColor="text1"/>
          <w:sz w:val="22"/>
          <w:lang w:eastAsia="en-GB"/>
        </w:rPr>
        <w:t>Children’s Commissioner</w:t>
      </w:r>
    </w:p>
    <w:p w:rsidR="00613B00" w:rsidRPr="003700A7" w:rsidRDefault="00613B00" w:rsidP="007C5341">
      <w:pPr>
        <w:numPr>
          <w:ilvl w:val="0"/>
          <w:numId w:val="36"/>
        </w:numPr>
        <w:spacing w:before="100" w:beforeAutospacing="1" w:after="100" w:afterAutospacing="1" w:line="240" w:lineRule="auto"/>
        <w:jc w:val="both"/>
        <w:rPr>
          <w:rFonts w:asciiTheme="minorHAnsi" w:eastAsia="Times New Roman" w:hAnsiTheme="minorHAnsi" w:cstheme="minorHAnsi"/>
          <w:color w:val="000000" w:themeColor="text1"/>
          <w:sz w:val="22"/>
          <w:lang w:eastAsia="en-GB"/>
        </w:rPr>
      </w:pPr>
      <w:r w:rsidRPr="003700A7">
        <w:rPr>
          <w:rFonts w:asciiTheme="minorHAnsi" w:eastAsia="Times New Roman" w:hAnsiTheme="minorHAnsi" w:cstheme="minorHAnsi"/>
          <w:color w:val="000000" w:themeColor="text1"/>
          <w:sz w:val="22"/>
          <w:lang w:eastAsia="en-GB"/>
        </w:rPr>
        <w:t>NSPCC</w:t>
      </w:r>
    </w:p>
    <w:p w:rsidR="00613B00" w:rsidRPr="003700A7" w:rsidRDefault="00613B00" w:rsidP="007C5341">
      <w:pPr>
        <w:numPr>
          <w:ilvl w:val="0"/>
          <w:numId w:val="36"/>
        </w:numPr>
        <w:spacing w:before="100" w:beforeAutospacing="1" w:after="100" w:afterAutospacing="1" w:line="240" w:lineRule="auto"/>
        <w:jc w:val="both"/>
        <w:rPr>
          <w:rFonts w:asciiTheme="minorHAnsi" w:eastAsia="Times New Roman" w:hAnsiTheme="minorHAnsi" w:cstheme="minorHAnsi"/>
          <w:color w:val="000000" w:themeColor="text1"/>
          <w:sz w:val="22"/>
          <w:lang w:eastAsia="en-GB"/>
        </w:rPr>
      </w:pPr>
      <w:r w:rsidRPr="003700A7">
        <w:rPr>
          <w:rFonts w:asciiTheme="minorHAnsi" w:eastAsia="Times New Roman" w:hAnsiTheme="minorHAnsi" w:cstheme="minorHAnsi"/>
          <w:color w:val="000000" w:themeColor="text1"/>
          <w:sz w:val="22"/>
          <w:lang w:eastAsia="en-GB"/>
        </w:rPr>
        <w:lastRenderedPageBreak/>
        <w:t>National Audit Office</w:t>
      </w:r>
    </w:p>
    <w:p w:rsidR="00613B00" w:rsidRPr="003700A7" w:rsidRDefault="00613B00" w:rsidP="007C5341">
      <w:pPr>
        <w:numPr>
          <w:ilvl w:val="0"/>
          <w:numId w:val="36"/>
        </w:numPr>
        <w:spacing w:before="100" w:beforeAutospacing="1" w:after="100" w:afterAutospacing="1" w:line="240" w:lineRule="auto"/>
        <w:jc w:val="both"/>
        <w:rPr>
          <w:rFonts w:asciiTheme="minorHAnsi" w:eastAsia="Times New Roman" w:hAnsiTheme="minorHAnsi" w:cstheme="minorHAnsi"/>
          <w:color w:val="000000" w:themeColor="text1"/>
          <w:sz w:val="22"/>
          <w:lang w:eastAsia="en-GB"/>
        </w:rPr>
      </w:pPr>
      <w:r w:rsidRPr="003700A7">
        <w:rPr>
          <w:rFonts w:asciiTheme="minorHAnsi" w:eastAsia="Times New Roman" w:hAnsiTheme="minorHAnsi" w:cstheme="minorHAnsi"/>
          <w:color w:val="000000" w:themeColor="text1"/>
          <w:sz w:val="22"/>
          <w:lang w:eastAsia="en-GB"/>
        </w:rPr>
        <w:t>The Health and Safety Executive</w:t>
      </w:r>
    </w:p>
    <w:p w:rsidR="00613B00" w:rsidRPr="003700A7" w:rsidRDefault="00613B00" w:rsidP="007C5341">
      <w:pPr>
        <w:numPr>
          <w:ilvl w:val="0"/>
          <w:numId w:val="36"/>
        </w:numPr>
        <w:spacing w:before="100" w:beforeAutospacing="1" w:after="100" w:afterAutospacing="1" w:line="240" w:lineRule="auto"/>
        <w:jc w:val="both"/>
        <w:rPr>
          <w:rFonts w:asciiTheme="minorHAnsi" w:eastAsia="Times New Roman" w:hAnsiTheme="minorHAnsi" w:cstheme="minorHAnsi"/>
          <w:color w:val="000000" w:themeColor="text1"/>
          <w:sz w:val="22"/>
          <w:lang w:eastAsia="en-GB"/>
        </w:rPr>
      </w:pPr>
      <w:r w:rsidRPr="003700A7">
        <w:rPr>
          <w:rFonts w:asciiTheme="minorHAnsi" w:eastAsia="Times New Roman" w:hAnsiTheme="minorHAnsi" w:cstheme="minorHAnsi"/>
          <w:color w:val="000000" w:themeColor="text1"/>
          <w:sz w:val="22"/>
          <w:lang w:eastAsia="en-GB"/>
        </w:rPr>
        <w:t>The Environment Agency</w:t>
      </w:r>
    </w:p>
    <w:p w:rsidR="007466E8" w:rsidRPr="003700A7" w:rsidRDefault="00613B00" w:rsidP="00673543">
      <w:pPr>
        <w:spacing w:before="100" w:beforeAutospacing="1" w:after="100" w:afterAutospacing="1" w:line="240" w:lineRule="auto"/>
        <w:ind w:left="720"/>
        <w:jc w:val="both"/>
        <w:rPr>
          <w:rFonts w:asciiTheme="minorHAnsi" w:eastAsia="Times New Roman" w:hAnsiTheme="minorHAnsi" w:cstheme="minorHAnsi"/>
          <w:color w:val="000000" w:themeColor="text1"/>
          <w:sz w:val="22"/>
          <w:lang w:eastAsia="en-GB"/>
        </w:rPr>
      </w:pPr>
      <w:r w:rsidRPr="003700A7">
        <w:rPr>
          <w:rFonts w:asciiTheme="minorHAnsi" w:eastAsia="Times New Roman" w:hAnsiTheme="minorHAnsi" w:cstheme="minorHAnsi"/>
          <w:color w:val="000000" w:themeColor="text1"/>
          <w:sz w:val="22"/>
          <w:lang w:eastAsia="en-GB"/>
        </w:rPr>
        <w:t>If a matter is</w:t>
      </w:r>
      <w:r w:rsidR="00AB43A3" w:rsidRPr="003700A7">
        <w:rPr>
          <w:rFonts w:asciiTheme="minorHAnsi" w:eastAsia="Times New Roman" w:hAnsiTheme="minorHAnsi" w:cstheme="minorHAnsi"/>
          <w:color w:val="000000" w:themeColor="text1"/>
          <w:sz w:val="22"/>
          <w:lang w:eastAsia="en-GB"/>
        </w:rPr>
        <w:t xml:space="preserve"> taken outside the school, the e</w:t>
      </w:r>
      <w:r w:rsidRPr="003700A7">
        <w:rPr>
          <w:rFonts w:asciiTheme="minorHAnsi" w:eastAsia="Times New Roman" w:hAnsiTheme="minorHAnsi" w:cstheme="minorHAnsi"/>
          <w:color w:val="000000" w:themeColor="text1"/>
          <w:sz w:val="22"/>
          <w:lang w:eastAsia="en-GB"/>
        </w:rPr>
        <w:t>mployee must take all reasonable steps to ensure that confidential information is not disclosed.</w:t>
      </w:r>
    </w:p>
    <w:p w:rsidR="00215CFC" w:rsidRPr="003700A7" w:rsidRDefault="00215CFC" w:rsidP="007C5341">
      <w:pPr>
        <w:tabs>
          <w:tab w:val="center" w:pos="4153"/>
          <w:tab w:val="right" w:pos="8306"/>
        </w:tabs>
        <w:spacing w:after="0" w:line="240" w:lineRule="auto"/>
        <w:jc w:val="center"/>
        <w:rPr>
          <w:rFonts w:asciiTheme="minorHAnsi" w:eastAsia="Times New Roman" w:hAnsiTheme="minorHAnsi" w:cstheme="minorHAnsi"/>
          <w:b/>
          <w:color w:val="000000" w:themeColor="text1"/>
          <w:sz w:val="32"/>
          <w:szCs w:val="32"/>
        </w:rPr>
      </w:pPr>
    </w:p>
    <w:p w:rsidR="00613B00" w:rsidRPr="003700A7" w:rsidRDefault="00215CFC" w:rsidP="003700A7">
      <w:pPr>
        <w:rPr>
          <w:rFonts w:asciiTheme="minorHAnsi" w:eastAsia="Times New Roman" w:hAnsiTheme="minorHAnsi" w:cstheme="minorHAnsi"/>
          <w:b/>
          <w:color w:val="000000" w:themeColor="text1"/>
          <w:sz w:val="32"/>
          <w:szCs w:val="32"/>
        </w:rPr>
      </w:pPr>
      <w:r w:rsidRPr="003700A7">
        <w:rPr>
          <w:rFonts w:asciiTheme="minorHAnsi" w:eastAsia="Times New Roman" w:hAnsiTheme="minorHAnsi" w:cstheme="minorHAnsi"/>
          <w:b/>
          <w:color w:val="000000" w:themeColor="text1"/>
          <w:sz w:val="32"/>
          <w:szCs w:val="32"/>
        </w:rPr>
        <w:br w:type="page"/>
      </w:r>
      <w:r w:rsidR="00613B00" w:rsidRPr="003700A7">
        <w:rPr>
          <w:rFonts w:asciiTheme="minorHAnsi" w:eastAsia="Times New Roman" w:hAnsiTheme="minorHAnsi" w:cstheme="minorHAnsi"/>
          <w:b/>
          <w:color w:val="000000" w:themeColor="text1"/>
          <w:sz w:val="32"/>
          <w:szCs w:val="32"/>
        </w:rPr>
        <w:lastRenderedPageBreak/>
        <w:t>APPENDIX 1</w:t>
      </w:r>
    </w:p>
    <w:p w:rsidR="00613B00" w:rsidRPr="003700A7" w:rsidRDefault="00613B00" w:rsidP="007C5341">
      <w:pPr>
        <w:tabs>
          <w:tab w:val="center" w:pos="4153"/>
          <w:tab w:val="right" w:pos="8306"/>
        </w:tabs>
        <w:spacing w:after="0" w:line="240" w:lineRule="auto"/>
        <w:jc w:val="center"/>
        <w:rPr>
          <w:rFonts w:asciiTheme="minorHAnsi" w:eastAsia="Times New Roman" w:hAnsiTheme="minorHAnsi" w:cstheme="minorHAnsi"/>
          <w:b/>
          <w:bCs/>
          <w:color w:val="000000" w:themeColor="text1"/>
          <w:sz w:val="28"/>
          <w:szCs w:val="28"/>
        </w:rPr>
      </w:pPr>
      <w:r w:rsidRPr="003700A7">
        <w:rPr>
          <w:rFonts w:asciiTheme="minorHAnsi" w:eastAsia="Times New Roman" w:hAnsiTheme="minorHAnsi" w:cstheme="minorHAnsi"/>
          <w:b/>
          <w:color w:val="000000" w:themeColor="text1"/>
          <w:sz w:val="32"/>
          <w:szCs w:val="32"/>
        </w:rPr>
        <w:t>Staff Responsibilities</w:t>
      </w:r>
    </w:p>
    <w:p w:rsidR="00613B00" w:rsidRPr="003700A7" w:rsidRDefault="00613B00" w:rsidP="003700A7">
      <w:pPr>
        <w:tabs>
          <w:tab w:val="center" w:pos="4153"/>
          <w:tab w:val="right" w:pos="8306"/>
        </w:tabs>
        <w:spacing w:after="0" w:line="240" w:lineRule="auto"/>
        <w:rPr>
          <w:rFonts w:asciiTheme="minorHAnsi" w:eastAsia="Times New Roman" w:hAnsiTheme="minorHAnsi" w:cstheme="minorHAnsi"/>
          <w:b/>
          <w:bCs/>
          <w:color w:val="000000" w:themeColor="text1"/>
          <w:szCs w:val="24"/>
        </w:rPr>
      </w:pPr>
    </w:p>
    <w:p w:rsidR="00613B00" w:rsidRPr="003700A7" w:rsidRDefault="00613B00" w:rsidP="003700A7">
      <w:pPr>
        <w:tabs>
          <w:tab w:val="right" w:pos="8306"/>
        </w:tabs>
        <w:spacing w:after="0" w:line="240" w:lineRule="auto"/>
        <w:jc w:val="both"/>
        <w:rPr>
          <w:rFonts w:asciiTheme="minorHAnsi" w:eastAsia="Times New Roman" w:hAnsiTheme="minorHAnsi" w:cstheme="minorHAnsi"/>
          <w:b/>
          <w:bCs/>
          <w:color w:val="000000" w:themeColor="text1"/>
          <w:szCs w:val="24"/>
        </w:rPr>
      </w:pPr>
      <w:r w:rsidRPr="003700A7">
        <w:rPr>
          <w:rFonts w:asciiTheme="minorHAnsi" w:eastAsia="Times New Roman" w:hAnsiTheme="minorHAnsi" w:cstheme="minorHAnsi"/>
          <w:b/>
          <w:bCs/>
          <w:color w:val="000000" w:themeColor="text1"/>
          <w:szCs w:val="24"/>
        </w:rPr>
        <w:t>All Staff Responsibilities</w:t>
      </w:r>
    </w:p>
    <w:p w:rsidR="00613B00" w:rsidRPr="003700A7" w:rsidRDefault="00613B00" w:rsidP="003700A7">
      <w:pPr>
        <w:tabs>
          <w:tab w:val="left" w:pos="540"/>
          <w:tab w:val="center" w:pos="4153"/>
          <w:tab w:val="right" w:pos="8306"/>
        </w:tabs>
        <w:spacing w:after="0" w:line="240" w:lineRule="auto"/>
        <w:jc w:val="both"/>
        <w:rPr>
          <w:rFonts w:asciiTheme="minorHAnsi" w:eastAsia="Times New Roman" w:hAnsiTheme="minorHAnsi" w:cstheme="minorHAnsi"/>
          <w:b/>
          <w:bCs/>
          <w:color w:val="000000" w:themeColor="text1"/>
          <w:szCs w:val="24"/>
        </w:rPr>
      </w:pPr>
    </w:p>
    <w:p w:rsidR="00613B00" w:rsidRPr="003700A7" w:rsidRDefault="00613B00" w:rsidP="003700A7">
      <w:pPr>
        <w:tabs>
          <w:tab w:val="left" w:pos="709"/>
          <w:tab w:val="center" w:pos="4153"/>
          <w:tab w:val="right" w:pos="8306"/>
        </w:tabs>
        <w:spacing w:after="0" w:line="240" w:lineRule="auto"/>
        <w:jc w:val="both"/>
        <w:rPr>
          <w:rFonts w:asciiTheme="minorHAnsi" w:eastAsia="Times New Roman" w:hAnsiTheme="minorHAnsi" w:cstheme="minorHAnsi"/>
          <w:color w:val="000000" w:themeColor="text1"/>
          <w:szCs w:val="24"/>
        </w:rPr>
      </w:pPr>
      <w:r w:rsidRPr="003700A7">
        <w:rPr>
          <w:rFonts w:asciiTheme="minorHAnsi" w:eastAsia="Times New Roman" w:hAnsiTheme="minorHAnsi" w:cstheme="minorHAnsi"/>
          <w:color w:val="000000" w:themeColor="text1"/>
          <w:sz w:val="22"/>
        </w:rPr>
        <w:t xml:space="preserve">It is the responsibility of all members of staff to ensure that their own behaviour is appropriate to the school as a workplace and does not contribute to an environment in which malpractice or wrong doing is either ignored, condoned or encouraged. All staff should challenge such behaviour if it occurs, or bring it to the attention of a Relevant Person </w:t>
      </w:r>
    </w:p>
    <w:p w:rsidR="00613B00" w:rsidRPr="003700A7" w:rsidRDefault="00613B00" w:rsidP="003700A7">
      <w:pPr>
        <w:tabs>
          <w:tab w:val="left" w:pos="540"/>
          <w:tab w:val="center" w:pos="4153"/>
          <w:tab w:val="right" w:pos="8306"/>
        </w:tabs>
        <w:spacing w:after="0" w:line="240" w:lineRule="auto"/>
        <w:jc w:val="both"/>
        <w:rPr>
          <w:rFonts w:asciiTheme="minorHAnsi" w:eastAsia="Times New Roman" w:hAnsiTheme="minorHAnsi" w:cstheme="minorHAnsi"/>
          <w:color w:val="000000" w:themeColor="text1"/>
          <w:szCs w:val="24"/>
        </w:rPr>
      </w:pPr>
    </w:p>
    <w:p w:rsidR="00613B00" w:rsidRPr="003700A7" w:rsidRDefault="00613B00" w:rsidP="003700A7">
      <w:pPr>
        <w:tabs>
          <w:tab w:val="left" w:pos="709"/>
          <w:tab w:val="center" w:pos="4153"/>
          <w:tab w:val="right" w:pos="8306"/>
        </w:tabs>
        <w:spacing w:after="0" w:line="240" w:lineRule="auto"/>
        <w:jc w:val="both"/>
        <w:rPr>
          <w:rFonts w:asciiTheme="minorHAnsi" w:eastAsia="Times New Roman" w:hAnsiTheme="minorHAnsi" w:cstheme="minorHAnsi"/>
          <w:b/>
          <w:bCs/>
          <w:color w:val="000000" w:themeColor="text1"/>
          <w:szCs w:val="24"/>
        </w:rPr>
      </w:pPr>
      <w:r w:rsidRPr="003700A7">
        <w:rPr>
          <w:rFonts w:asciiTheme="minorHAnsi" w:eastAsia="Times New Roman" w:hAnsiTheme="minorHAnsi" w:cstheme="minorHAnsi"/>
          <w:b/>
          <w:bCs/>
          <w:color w:val="000000" w:themeColor="text1"/>
          <w:szCs w:val="24"/>
        </w:rPr>
        <w:t>Headteacher Responsibilities</w:t>
      </w:r>
    </w:p>
    <w:p w:rsidR="00613B00" w:rsidRPr="003700A7" w:rsidRDefault="00613B00" w:rsidP="003700A7">
      <w:pPr>
        <w:tabs>
          <w:tab w:val="center" w:pos="4153"/>
          <w:tab w:val="right" w:pos="8306"/>
        </w:tabs>
        <w:spacing w:after="0" w:line="240" w:lineRule="auto"/>
        <w:jc w:val="both"/>
        <w:rPr>
          <w:rFonts w:asciiTheme="minorHAnsi" w:eastAsia="Times New Roman" w:hAnsiTheme="minorHAnsi" w:cstheme="minorHAnsi"/>
          <w:color w:val="000000" w:themeColor="text1"/>
          <w:szCs w:val="24"/>
        </w:rPr>
      </w:pPr>
    </w:p>
    <w:p w:rsidR="00613B00" w:rsidRPr="003700A7" w:rsidRDefault="00613B00" w:rsidP="003700A7">
      <w:pPr>
        <w:spacing w:after="0" w:line="240" w:lineRule="auto"/>
        <w:jc w:val="both"/>
        <w:rPr>
          <w:rFonts w:asciiTheme="minorHAnsi" w:eastAsia="Times New Roman" w:hAnsiTheme="minorHAnsi" w:cstheme="minorHAnsi"/>
          <w:color w:val="000000" w:themeColor="text1"/>
          <w:sz w:val="22"/>
        </w:rPr>
      </w:pPr>
      <w:r w:rsidRPr="003700A7">
        <w:rPr>
          <w:rFonts w:asciiTheme="minorHAnsi" w:eastAsia="Times New Roman" w:hAnsiTheme="minorHAnsi" w:cstheme="minorHAnsi"/>
          <w:color w:val="000000" w:themeColor="text1"/>
          <w:sz w:val="22"/>
        </w:rPr>
        <w:t>Headteachers have a duty which they share with others in leadership/managerial roles to establish and maintain a positive and accountable working environment. In particular, Headteachers are responsible for:</w:t>
      </w:r>
    </w:p>
    <w:p w:rsidR="00613B00" w:rsidRPr="003700A7" w:rsidRDefault="00613B00" w:rsidP="007C5341">
      <w:pPr>
        <w:tabs>
          <w:tab w:val="center" w:pos="4153"/>
          <w:tab w:val="right" w:pos="8306"/>
        </w:tabs>
        <w:spacing w:after="0" w:line="240" w:lineRule="auto"/>
        <w:ind w:left="11"/>
        <w:jc w:val="both"/>
        <w:rPr>
          <w:rFonts w:asciiTheme="minorHAnsi" w:eastAsia="Times New Roman" w:hAnsiTheme="minorHAnsi" w:cstheme="minorHAnsi"/>
          <w:color w:val="000000" w:themeColor="text1"/>
          <w:sz w:val="22"/>
        </w:rPr>
      </w:pPr>
    </w:p>
    <w:p w:rsidR="00613B00" w:rsidRPr="003700A7" w:rsidRDefault="00613B00" w:rsidP="003700A7">
      <w:pPr>
        <w:pStyle w:val="NoSpacing"/>
        <w:numPr>
          <w:ilvl w:val="0"/>
          <w:numId w:val="38"/>
        </w:numPr>
      </w:pPr>
      <w:r w:rsidRPr="003700A7">
        <w:t>communicating the policy to all staff in such a way as to promote its</w:t>
      </w:r>
      <w:r w:rsidR="003102DC" w:rsidRPr="003700A7">
        <w:t>’</w:t>
      </w:r>
      <w:r w:rsidRPr="003700A7">
        <w:t xml:space="preserve"> understanding and</w:t>
      </w:r>
      <w:r w:rsidR="00215CFC" w:rsidRPr="003700A7">
        <w:t xml:space="preserve"> </w:t>
      </w:r>
      <w:r w:rsidRPr="003700A7">
        <w:t>making it easily accessible:</w:t>
      </w:r>
    </w:p>
    <w:p w:rsidR="00613B00" w:rsidRPr="003700A7" w:rsidRDefault="00613B00" w:rsidP="003700A7">
      <w:pPr>
        <w:pStyle w:val="NoSpacing"/>
        <w:numPr>
          <w:ilvl w:val="0"/>
          <w:numId w:val="38"/>
        </w:numPr>
      </w:pPr>
      <w:r w:rsidRPr="003700A7">
        <w:t>managing staff in a professional and sensitive manner;</w:t>
      </w:r>
    </w:p>
    <w:p w:rsidR="00613B00" w:rsidRPr="003700A7" w:rsidRDefault="00613B00" w:rsidP="003700A7">
      <w:pPr>
        <w:pStyle w:val="NoSpacing"/>
        <w:numPr>
          <w:ilvl w:val="0"/>
          <w:numId w:val="38"/>
        </w:numPr>
      </w:pPr>
      <w:r w:rsidRPr="003700A7">
        <w:t>ensuring that the school environment has a culture where malpractice and or   wrong doing is unacceptable;</w:t>
      </w:r>
    </w:p>
    <w:p w:rsidR="00613B00" w:rsidRPr="003700A7" w:rsidRDefault="00613B00" w:rsidP="003700A7">
      <w:pPr>
        <w:pStyle w:val="NoSpacing"/>
        <w:numPr>
          <w:ilvl w:val="0"/>
          <w:numId w:val="38"/>
        </w:numPr>
      </w:pPr>
      <w:r w:rsidRPr="003700A7">
        <w:t>ensuring that the policy is implemented effectively and efficiently at all levels throughout the school;</w:t>
      </w:r>
    </w:p>
    <w:p w:rsidR="00613B00" w:rsidRPr="003700A7" w:rsidRDefault="00613B00" w:rsidP="003700A7">
      <w:pPr>
        <w:pStyle w:val="NoSpacing"/>
        <w:numPr>
          <w:ilvl w:val="0"/>
          <w:numId w:val="38"/>
        </w:numPr>
      </w:pPr>
      <w:r w:rsidRPr="003700A7">
        <w:t>taking all concerns raised seriously, ensuring the necessary action is taken to address the matter promptly, and as sensitively and confidentially as possible;</w:t>
      </w:r>
    </w:p>
    <w:p w:rsidR="00613B00" w:rsidRPr="003700A7" w:rsidRDefault="00613B00" w:rsidP="003700A7">
      <w:pPr>
        <w:pStyle w:val="NoSpacing"/>
        <w:numPr>
          <w:ilvl w:val="0"/>
          <w:numId w:val="38"/>
        </w:numPr>
      </w:pPr>
      <w:r w:rsidRPr="003700A7">
        <w:t>ensuring that appropriate support is available to complainants during the investigation of their complaint; this may be via a colleague or trade union representative;</w:t>
      </w:r>
    </w:p>
    <w:p w:rsidR="00613B00" w:rsidRPr="003700A7" w:rsidRDefault="00613B00" w:rsidP="003700A7">
      <w:pPr>
        <w:pStyle w:val="NoSpacing"/>
        <w:numPr>
          <w:ilvl w:val="0"/>
          <w:numId w:val="38"/>
        </w:numPr>
      </w:pPr>
      <w:r w:rsidRPr="003700A7">
        <w:t>making it clear that malicious and vexatious allegations are serious matters and will not be tolerated;</w:t>
      </w:r>
    </w:p>
    <w:p w:rsidR="00613B00" w:rsidRPr="003700A7" w:rsidRDefault="00613B00" w:rsidP="003700A7">
      <w:pPr>
        <w:pStyle w:val="NoSpacing"/>
        <w:numPr>
          <w:ilvl w:val="0"/>
          <w:numId w:val="38"/>
        </w:numPr>
      </w:pPr>
      <w:r w:rsidRPr="003700A7">
        <w:t>ensuring that appropriate support is available to witnesses during the investigation of the complaint; this may be via a colleague or trade union representative.</w:t>
      </w:r>
    </w:p>
    <w:p w:rsidR="003700A7" w:rsidRDefault="003700A7" w:rsidP="003700A7">
      <w:pPr>
        <w:pStyle w:val="NoSpacing"/>
        <w:rPr>
          <w:rFonts w:eastAsia="Times New Roman" w:cstheme="minorHAnsi"/>
          <w:b/>
          <w:bCs/>
          <w:color w:val="000000" w:themeColor="text1"/>
          <w:sz w:val="24"/>
          <w:szCs w:val="24"/>
        </w:rPr>
      </w:pPr>
    </w:p>
    <w:p w:rsidR="00613B00" w:rsidRPr="003700A7" w:rsidRDefault="00626800" w:rsidP="003700A7">
      <w:pPr>
        <w:pStyle w:val="NoSpacing"/>
        <w:rPr>
          <w:b/>
        </w:rPr>
      </w:pPr>
      <w:r w:rsidRPr="003700A7">
        <w:rPr>
          <w:b/>
        </w:rPr>
        <w:t xml:space="preserve"> </w:t>
      </w:r>
      <w:r w:rsidR="00613B00" w:rsidRPr="003700A7">
        <w:rPr>
          <w:b/>
        </w:rPr>
        <w:t>Governing Body Responsibilities</w:t>
      </w:r>
    </w:p>
    <w:p w:rsidR="00613B00" w:rsidRPr="003700A7" w:rsidRDefault="00613B00" w:rsidP="003700A7">
      <w:pPr>
        <w:pStyle w:val="NoSpacing"/>
      </w:pPr>
    </w:p>
    <w:p w:rsidR="003700A7" w:rsidRDefault="00613B00" w:rsidP="003700A7">
      <w:pPr>
        <w:pStyle w:val="NoSpacing"/>
        <w:numPr>
          <w:ilvl w:val="0"/>
          <w:numId w:val="39"/>
        </w:numPr>
      </w:pPr>
      <w:r w:rsidRPr="003700A7">
        <w:t>The governing body has the responsibility to:</w:t>
      </w:r>
    </w:p>
    <w:p w:rsidR="003700A7" w:rsidRDefault="00613B00" w:rsidP="003700A7">
      <w:pPr>
        <w:pStyle w:val="NoSpacing"/>
        <w:numPr>
          <w:ilvl w:val="0"/>
          <w:numId w:val="39"/>
        </w:numPr>
      </w:pPr>
      <w:r w:rsidRPr="003700A7">
        <w:t>meet its legal duties and responsibilities and act at all times within the legal framework;</w:t>
      </w:r>
    </w:p>
    <w:p w:rsidR="003700A7" w:rsidRDefault="00613B00" w:rsidP="003700A7">
      <w:pPr>
        <w:pStyle w:val="NoSpacing"/>
        <w:numPr>
          <w:ilvl w:val="0"/>
          <w:numId w:val="39"/>
        </w:numPr>
      </w:pPr>
      <w:r w:rsidRPr="003700A7">
        <w:t>have an up-to-date and comprehensive Whistleblowing policy;</w:t>
      </w:r>
    </w:p>
    <w:p w:rsidR="003700A7" w:rsidRDefault="00613B00" w:rsidP="003700A7">
      <w:pPr>
        <w:pStyle w:val="NoSpacing"/>
        <w:numPr>
          <w:ilvl w:val="0"/>
          <w:numId w:val="39"/>
        </w:numPr>
      </w:pPr>
      <w:r w:rsidRPr="003700A7">
        <w:t>receive reports from the Headteacher on the application of the procedure;</w:t>
      </w:r>
    </w:p>
    <w:p w:rsidR="003700A7" w:rsidRDefault="00613B00" w:rsidP="003700A7">
      <w:pPr>
        <w:pStyle w:val="NoSpacing"/>
        <w:numPr>
          <w:ilvl w:val="0"/>
          <w:numId w:val="39"/>
        </w:numPr>
      </w:pPr>
      <w:r w:rsidRPr="003700A7">
        <w:t>agree that the Chair of Governors be the contact for complaints made against the Headteacher;</w:t>
      </w:r>
    </w:p>
    <w:p w:rsidR="00613B00" w:rsidRPr="003700A7" w:rsidRDefault="00613B00" w:rsidP="003700A7">
      <w:pPr>
        <w:pStyle w:val="NoSpacing"/>
        <w:numPr>
          <w:ilvl w:val="0"/>
          <w:numId w:val="39"/>
        </w:numPr>
      </w:pPr>
      <w:r w:rsidRPr="003700A7">
        <w:t>Agree that in the event of a complaint against the Chair, the vice chair will be the</w:t>
      </w:r>
      <w:r w:rsidRPr="003700A7">
        <w:rPr>
          <w:rFonts w:cs="Arial"/>
        </w:rPr>
        <w:t xml:space="preserve"> contact.</w:t>
      </w:r>
    </w:p>
    <w:sectPr w:rsidR="00613B00" w:rsidRPr="003700A7" w:rsidSect="00396028">
      <w:footerReference w:type="default" r:id="rId11"/>
      <w:pgSz w:w="11906" w:h="16838"/>
      <w:pgMar w:top="1247" w:right="1134" w:bottom="124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6413" w:rsidRDefault="001D6413">
      <w:pPr>
        <w:spacing w:after="0" w:line="240" w:lineRule="auto"/>
      </w:pPr>
      <w:r>
        <w:separator/>
      </w:r>
    </w:p>
  </w:endnote>
  <w:endnote w:type="continuationSeparator" w:id="0">
    <w:p w:rsidR="001D6413" w:rsidRDefault="001D64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04126421"/>
      <w:docPartObj>
        <w:docPartGallery w:val="Page Numbers (Bottom of Page)"/>
        <w:docPartUnique/>
      </w:docPartObj>
    </w:sdtPr>
    <w:sdtEndPr>
      <w:rPr>
        <w:noProof/>
      </w:rPr>
    </w:sdtEndPr>
    <w:sdtContent>
      <w:p w:rsidR="0016506C" w:rsidRDefault="0016506C">
        <w:pPr>
          <w:pStyle w:val="Footer"/>
          <w:jc w:val="center"/>
        </w:pPr>
        <w:r>
          <w:fldChar w:fldCharType="begin"/>
        </w:r>
        <w:r>
          <w:instrText xml:space="preserve"> PAGE   \* MERGEFORMAT </w:instrText>
        </w:r>
        <w:r>
          <w:fldChar w:fldCharType="separate"/>
        </w:r>
        <w:r w:rsidR="00DC00CA">
          <w:rPr>
            <w:noProof/>
          </w:rPr>
          <w:t>3</w:t>
        </w:r>
        <w:r>
          <w:rPr>
            <w:noProof/>
          </w:rPr>
          <w:fldChar w:fldCharType="end"/>
        </w:r>
      </w:p>
    </w:sdtContent>
  </w:sdt>
  <w:p w:rsidR="0016506C" w:rsidRDefault="001650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6413" w:rsidRDefault="001D6413">
      <w:pPr>
        <w:spacing w:after="0" w:line="240" w:lineRule="auto"/>
      </w:pPr>
      <w:r>
        <w:separator/>
      </w:r>
    </w:p>
  </w:footnote>
  <w:footnote w:type="continuationSeparator" w:id="0">
    <w:p w:rsidR="001D6413" w:rsidRDefault="001D64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14EA1"/>
    <w:multiLevelType w:val="multilevel"/>
    <w:tmpl w:val="6DD042DA"/>
    <w:lvl w:ilvl="0">
      <w:start w:val="6"/>
      <w:numFmt w:val="decimal"/>
      <w:lvlText w:val="%1"/>
      <w:lvlJc w:val="left"/>
      <w:pPr>
        <w:ind w:left="420" w:hanging="420"/>
      </w:pPr>
      <w:rPr>
        <w:rFonts w:hint="default"/>
      </w:rPr>
    </w:lvl>
    <w:lvl w:ilvl="1">
      <w:start w:val="17"/>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09054B4"/>
    <w:multiLevelType w:val="hybridMultilevel"/>
    <w:tmpl w:val="548CEE34"/>
    <w:lvl w:ilvl="0" w:tplc="08090001">
      <w:start w:val="1"/>
      <w:numFmt w:val="bullet"/>
      <w:lvlText w:val=""/>
      <w:lvlJc w:val="left"/>
      <w:pPr>
        <w:tabs>
          <w:tab w:val="num" w:pos="1980"/>
        </w:tabs>
        <w:ind w:left="1980" w:hanging="360"/>
      </w:pPr>
      <w:rPr>
        <w:rFonts w:ascii="Symbol" w:hAnsi="Symbol" w:hint="default"/>
      </w:rPr>
    </w:lvl>
    <w:lvl w:ilvl="1" w:tplc="08090003">
      <w:start w:val="1"/>
      <w:numFmt w:val="bullet"/>
      <w:lvlText w:val="o"/>
      <w:lvlJc w:val="left"/>
      <w:pPr>
        <w:tabs>
          <w:tab w:val="num" w:pos="2700"/>
        </w:tabs>
        <w:ind w:left="2700" w:hanging="360"/>
      </w:pPr>
      <w:rPr>
        <w:rFonts w:ascii="Courier New" w:hAnsi="Courier New" w:cs="Courier New" w:hint="default"/>
      </w:rPr>
    </w:lvl>
    <w:lvl w:ilvl="2" w:tplc="08090005" w:tentative="1">
      <w:start w:val="1"/>
      <w:numFmt w:val="bullet"/>
      <w:lvlText w:val=""/>
      <w:lvlJc w:val="left"/>
      <w:pPr>
        <w:tabs>
          <w:tab w:val="num" w:pos="3420"/>
        </w:tabs>
        <w:ind w:left="3420" w:hanging="360"/>
      </w:pPr>
      <w:rPr>
        <w:rFonts w:ascii="Wingdings" w:hAnsi="Wingdings" w:hint="default"/>
      </w:rPr>
    </w:lvl>
    <w:lvl w:ilvl="3" w:tplc="08090001" w:tentative="1">
      <w:start w:val="1"/>
      <w:numFmt w:val="bullet"/>
      <w:lvlText w:val=""/>
      <w:lvlJc w:val="left"/>
      <w:pPr>
        <w:tabs>
          <w:tab w:val="num" w:pos="4140"/>
        </w:tabs>
        <w:ind w:left="4140" w:hanging="360"/>
      </w:pPr>
      <w:rPr>
        <w:rFonts w:ascii="Symbol" w:hAnsi="Symbol" w:hint="default"/>
      </w:rPr>
    </w:lvl>
    <w:lvl w:ilvl="4" w:tplc="08090003" w:tentative="1">
      <w:start w:val="1"/>
      <w:numFmt w:val="bullet"/>
      <w:lvlText w:val="o"/>
      <w:lvlJc w:val="left"/>
      <w:pPr>
        <w:tabs>
          <w:tab w:val="num" w:pos="4860"/>
        </w:tabs>
        <w:ind w:left="4860" w:hanging="360"/>
      </w:pPr>
      <w:rPr>
        <w:rFonts w:ascii="Courier New" w:hAnsi="Courier New" w:cs="Courier New" w:hint="default"/>
      </w:rPr>
    </w:lvl>
    <w:lvl w:ilvl="5" w:tplc="08090005" w:tentative="1">
      <w:start w:val="1"/>
      <w:numFmt w:val="bullet"/>
      <w:lvlText w:val=""/>
      <w:lvlJc w:val="left"/>
      <w:pPr>
        <w:tabs>
          <w:tab w:val="num" w:pos="5580"/>
        </w:tabs>
        <w:ind w:left="5580" w:hanging="360"/>
      </w:pPr>
      <w:rPr>
        <w:rFonts w:ascii="Wingdings" w:hAnsi="Wingdings" w:hint="default"/>
      </w:rPr>
    </w:lvl>
    <w:lvl w:ilvl="6" w:tplc="08090001" w:tentative="1">
      <w:start w:val="1"/>
      <w:numFmt w:val="bullet"/>
      <w:lvlText w:val=""/>
      <w:lvlJc w:val="left"/>
      <w:pPr>
        <w:tabs>
          <w:tab w:val="num" w:pos="6300"/>
        </w:tabs>
        <w:ind w:left="6300" w:hanging="360"/>
      </w:pPr>
      <w:rPr>
        <w:rFonts w:ascii="Symbol" w:hAnsi="Symbol" w:hint="default"/>
      </w:rPr>
    </w:lvl>
    <w:lvl w:ilvl="7" w:tplc="08090003" w:tentative="1">
      <w:start w:val="1"/>
      <w:numFmt w:val="bullet"/>
      <w:lvlText w:val="o"/>
      <w:lvlJc w:val="left"/>
      <w:pPr>
        <w:tabs>
          <w:tab w:val="num" w:pos="7020"/>
        </w:tabs>
        <w:ind w:left="7020" w:hanging="360"/>
      </w:pPr>
      <w:rPr>
        <w:rFonts w:ascii="Courier New" w:hAnsi="Courier New" w:cs="Courier New" w:hint="default"/>
      </w:rPr>
    </w:lvl>
    <w:lvl w:ilvl="8" w:tplc="08090005" w:tentative="1">
      <w:start w:val="1"/>
      <w:numFmt w:val="bullet"/>
      <w:lvlText w:val=""/>
      <w:lvlJc w:val="left"/>
      <w:pPr>
        <w:tabs>
          <w:tab w:val="num" w:pos="7740"/>
        </w:tabs>
        <w:ind w:left="7740" w:hanging="360"/>
      </w:pPr>
      <w:rPr>
        <w:rFonts w:ascii="Wingdings" w:hAnsi="Wingdings" w:hint="default"/>
      </w:rPr>
    </w:lvl>
  </w:abstractNum>
  <w:abstractNum w:abstractNumId="2" w15:restartNumberingAfterBreak="0">
    <w:nsid w:val="02534D64"/>
    <w:multiLevelType w:val="multilevel"/>
    <w:tmpl w:val="715C3200"/>
    <w:lvl w:ilvl="0">
      <w:start w:val="7"/>
      <w:numFmt w:val="decimal"/>
      <w:lvlText w:val="%1"/>
      <w:lvlJc w:val="left"/>
      <w:pPr>
        <w:ind w:left="360" w:hanging="360"/>
      </w:pPr>
      <w:rPr>
        <w:rFonts w:hint="default"/>
      </w:rPr>
    </w:lvl>
    <w:lvl w:ilvl="1">
      <w:start w:val="2"/>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15:restartNumberingAfterBreak="0">
    <w:nsid w:val="05456612"/>
    <w:multiLevelType w:val="hybridMultilevel"/>
    <w:tmpl w:val="8F622F9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8780288"/>
    <w:multiLevelType w:val="multilevel"/>
    <w:tmpl w:val="76D2B4A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88A401E"/>
    <w:multiLevelType w:val="multilevel"/>
    <w:tmpl w:val="E954B90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3607F59"/>
    <w:multiLevelType w:val="hybridMultilevel"/>
    <w:tmpl w:val="025E0C1E"/>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5C31DDF"/>
    <w:multiLevelType w:val="hybridMultilevel"/>
    <w:tmpl w:val="964ED0D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9A21FE5"/>
    <w:multiLevelType w:val="multilevel"/>
    <w:tmpl w:val="8B56EF5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AFD0C94"/>
    <w:multiLevelType w:val="hybridMultilevel"/>
    <w:tmpl w:val="383A6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892057"/>
    <w:multiLevelType w:val="multilevel"/>
    <w:tmpl w:val="7A5471E0"/>
    <w:lvl w:ilvl="0">
      <w:start w:val="7"/>
      <w:numFmt w:val="decimal"/>
      <w:lvlText w:val="%1"/>
      <w:lvlJc w:val="left"/>
      <w:pPr>
        <w:ind w:left="360" w:hanging="360"/>
      </w:pPr>
      <w:rPr>
        <w:rFonts w:hint="default"/>
      </w:rPr>
    </w:lvl>
    <w:lvl w:ilvl="1">
      <w:start w:val="7"/>
      <w:numFmt w:val="decimal"/>
      <w:lvlText w:val="%2.1"/>
      <w:lvlJc w:val="left"/>
      <w:pPr>
        <w:ind w:left="502"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F634FCC"/>
    <w:multiLevelType w:val="multilevel"/>
    <w:tmpl w:val="FEFCC01A"/>
    <w:lvl w:ilvl="0">
      <w:start w:val="9"/>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2" w15:restartNumberingAfterBreak="0">
    <w:nsid w:val="20D71F09"/>
    <w:multiLevelType w:val="multilevel"/>
    <w:tmpl w:val="A18AC9C0"/>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20F34E5F"/>
    <w:multiLevelType w:val="hybridMultilevel"/>
    <w:tmpl w:val="A7EA504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4E176AD"/>
    <w:multiLevelType w:val="multilevel"/>
    <w:tmpl w:val="5282D81C"/>
    <w:lvl w:ilvl="0">
      <w:start w:val="6"/>
      <w:numFmt w:val="decimal"/>
      <w:lvlText w:val="%1"/>
      <w:lvlJc w:val="left"/>
      <w:pPr>
        <w:ind w:left="420" w:hanging="420"/>
      </w:pPr>
      <w:rPr>
        <w:rFonts w:hint="default"/>
        <w:b w:val="0"/>
      </w:rPr>
    </w:lvl>
    <w:lvl w:ilvl="1">
      <w:start w:val="20"/>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5" w15:restartNumberingAfterBreak="0">
    <w:nsid w:val="2A55373A"/>
    <w:multiLevelType w:val="hybridMultilevel"/>
    <w:tmpl w:val="B78E562C"/>
    <w:lvl w:ilvl="0" w:tplc="08090001">
      <w:start w:val="1"/>
      <w:numFmt w:val="bullet"/>
      <w:lvlText w:val=""/>
      <w:lvlJc w:val="left"/>
      <w:pPr>
        <w:tabs>
          <w:tab w:val="num" w:pos="1800"/>
        </w:tabs>
        <w:ind w:left="1800" w:hanging="360"/>
      </w:pPr>
      <w:rPr>
        <w:rFonts w:ascii="Symbol" w:hAnsi="Symbol" w:hint="default"/>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16" w15:restartNumberingAfterBreak="0">
    <w:nsid w:val="2F78460B"/>
    <w:multiLevelType w:val="hybridMultilevel"/>
    <w:tmpl w:val="923C8714"/>
    <w:lvl w:ilvl="0" w:tplc="08090001">
      <w:start w:val="1"/>
      <w:numFmt w:val="bullet"/>
      <w:lvlText w:val=""/>
      <w:lvlJc w:val="left"/>
      <w:pPr>
        <w:tabs>
          <w:tab w:val="num" w:pos="1800"/>
        </w:tabs>
        <w:ind w:left="1800" w:hanging="360"/>
      </w:pPr>
      <w:rPr>
        <w:rFonts w:ascii="Symbol" w:hAnsi="Symbol" w:hint="default"/>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17" w15:restartNumberingAfterBreak="0">
    <w:nsid w:val="2FC30629"/>
    <w:multiLevelType w:val="hybridMultilevel"/>
    <w:tmpl w:val="40322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3FB557C"/>
    <w:multiLevelType w:val="multilevel"/>
    <w:tmpl w:val="899A7044"/>
    <w:lvl w:ilvl="0">
      <w:start w:val="6"/>
      <w:numFmt w:val="decimal"/>
      <w:lvlText w:val="%1"/>
      <w:lvlJc w:val="left"/>
      <w:pPr>
        <w:ind w:left="420" w:hanging="420"/>
      </w:pPr>
      <w:rPr>
        <w:rFonts w:hint="default"/>
        <w:b w:val="0"/>
      </w:rPr>
    </w:lvl>
    <w:lvl w:ilvl="1">
      <w:start w:val="22"/>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9" w15:restartNumberingAfterBreak="0">
    <w:nsid w:val="343E6E59"/>
    <w:multiLevelType w:val="hybridMultilevel"/>
    <w:tmpl w:val="3C446AE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352467C4"/>
    <w:multiLevelType w:val="hybridMultilevel"/>
    <w:tmpl w:val="4036D5D4"/>
    <w:lvl w:ilvl="0" w:tplc="F3E2A8C8">
      <w:start w:val="1"/>
      <w:numFmt w:val="bullet"/>
      <w:lvlText w:val=""/>
      <w:lvlJc w:val="left"/>
      <w:pPr>
        <w:tabs>
          <w:tab w:val="num" w:pos="567"/>
        </w:tabs>
        <w:ind w:left="567" w:hanging="397"/>
      </w:pPr>
      <w:rPr>
        <w:rFonts w:ascii="Wingdings" w:hAnsi="Wingdings" w:hint="default"/>
      </w:rPr>
    </w:lvl>
    <w:lvl w:ilvl="1" w:tplc="08090005">
      <w:start w:val="1"/>
      <w:numFmt w:val="bullet"/>
      <w:lvlText w:val=""/>
      <w:lvlJc w:val="left"/>
      <w:pPr>
        <w:tabs>
          <w:tab w:val="num" w:pos="2160"/>
        </w:tabs>
        <w:ind w:left="2160" w:hanging="360"/>
      </w:pPr>
      <w:rPr>
        <w:rFonts w:ascii="Wingdings" w:hAnsi="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54B401D"/>
    <w:multiLevelType w:val="multilevel"/>
    <w:tmpl w:val="E626D1FE"/>
    <w:lvl w:ilvl="0">
      <w:start w:val="4"/>
      <w:numFmt w:val="decimal"/>
      <w:lvlText w:val="%1."/>
      <w:lvlJc w:val="left"/>
      <w:pPr>
        <w:ind w:left="786" w:hanging="360"/>
      </w:pPr>
      <w:rPr>
        <w:rFonts w:hint="default"/>
      </w:rPr>
    </w:lvl>
    <w:lvl w:ilvl="1">
      <w:start w:val="1"/>
      <w:numFmt w:val="decimal"/>
      <w:isLgl/>
      <w:lvlText w:val="%1.%2"/>
      <w:lvlJc w:val="left"/>
      <w:pPr>
        <w:ind w:left="1146" w:hanging="720"/>
      </w:pPr>
      <w:rPr>
        <w:rFonts w:hint="default"/>
        <w:b w:val="0"/>
        <w:color w:val="auto"/>
        <w:sz w:val="22"/>
      </w:rPr>
    </w:lvl>
    <w:lvl w:ilvl="2">
      <w:start w:val="1"/>
      <w:numFmt w:val="decimal"/>
      <w:isLgl/>
      <w:lvlText w:val="%1.%2.%3"/>
      <w:lvlJc w:val="left"/>
      <w:pPr>
        <w:ind w:left="1146" w:hanging="720"/>
      </w:pPr>
      <w:rPr>
        <w:rFonts w:hint="default"/>
        <w:b w:val="0"/>
        <w:color w:val="auto"/>
        <w:sz w:val="22"/>
      </w:rPr>
    </w:lvl>
    <w:lvl w:ilvl="3">
      <w:start w:val="1"/>
      <w:numFmt w:val="decimal"/>
      <w:isLgl/>
      <w:lvlText w:val="%1.%2.%3.%4"/>
      <w:lvlJc w:val="left"/>
      <w:pPr>
        <w:ind w:left="1506" w:hanging="1080"/>
      </w:pPr>
      <w:rPr>
        <w:rFonts w:hint="default"/>
        <w:b w:val="0"/>
        <w:color w:val="auto"/>
        <w:sz w:val="22"/>
      </w:rPr>
    </w:lvl>
    <w:lvl w:ilvl="4">
      <w:start w:val="1"/>
      <w:numFmt w:val="decimal"/>
      <w:isLgl/>
      <w:lvlText w:val="%1.%2.%3.%4.%5"/>
      <w:lvlJc w:val="left"/>
      <w:pPr>
        <w:ind w:left="1866" w:hanging="1440"/>
      </w:pPr>
      <w:rPr>
        <w:rFonts w:hint="default"/>
        <w:b w:val="0"/>
        <w:color w:val="auto"/>
        <w:sz w:val="22"/>
      </w:rPr>
    </w:lvl>
    <w:lvl w:ilvl="5">
      <w:start w:val="1"/>
      <w:numFmt w:val="decimal"/>
      <w:isLgl/>
      <w:lvlText w:val="%1.%2.%3.%4.%5.%6"/>
      <w:lvlJc w:val="left"/>
      <w:pPr>
        <w:ind w:left="2226" w:hanging="1800"/>
      </w:pPr>
      <w:rPr>
        <w:rFonts w:hint="default"/>
        <w:b w:val="0"/>
        <w:color w:val="auto"/>
        <w:sz w:val="22"/>
      </w:rPr>
    </w:lvl>
    <w:lvl w:ilvl="6">
      <w:start w:val="1"/>
      <w:numFmt w:val="decimal"/>
      <w:isLgl/>
      <w:lvlText w:val="%1.%2.%3.%4.%5.%6.%7"/>
      <w:lvlJc w:val="left"/>
      <w:pPr>
        <w:ind w:left="2226" w:hanging="1800"/>
      </w:pPr>
      <w:rPr>
        <w:rFonts w:hint="default"/>
        <w:b w:val="0"/>
        <w:color w:val="auto"/>
        <w:sz w:val="22"/>
      </w:rPr>
    </w:lvl>
    <w:lvl w:ilvl="7">
      <w:start w:val="1"/>
      <w:numFmt w:val="decimal"/>
      <w:isLgl/>
      <w:lvlText w:val="%1.%2.%3.%4.%5.%6.%7.%8"/>
      <w:lvlJc w:val="left"/>
      <w:pPr>
        <w:ind w:left="2586" w:hanging="2160"/>
      </w:pPr>
      <w:rPr>
        <w:rFonts w:hint="default"/>
        <w:b w:val="0"/>
        <w:color w:val="auto"/>
        <w:sz w:val="22"/>
      </w:rPr>
    </w:lvl>
    <w:lvl w:ilvl="8">
      <w:start w:val="1"/>
      <w:numFmt w:val="decimal"/>
      <w:isLgl/>
      <w:lvlText w:val="%1.%2.%3.%4.%5.%6.%7.%8.%9"/>
      <w:lvlJc w:val="left"/>
      <w:pPr>
        <w:ind w:left="2946" w:hanging="2520"/>
      </w:pPr>
      <w:rPr>
        <w:rFonts w:hint="default"/>
        <w:b w:val="0"/>
        <w:color w:val="auto"/>
        <w:sz w:val="22"/>
      </w:rPr>
    </w:lvl>
  </w:abstractNum>
  <w:abstractNum w:abstractNumId="22" w15:restartNumberingAfterBreak="0">
    <w:nsid w:val="36424456"/>
    <w:multiLevelType w:val="hybridMultilevel"/>
    <w:tmpl w:val="CAD4D98A"/>
    <w:lvl w:ilvl="0" w:tplc="53E03836">
      <w:start w:val="1"/>
      <w:numFmt w:val="bullet"/>
      <w:lvlText w:val=""/>
      <w:lvlJc w:val="left"/>
      <w:pPr>
        <w:tabs>
          <w:tab w:val="num" w:pos="284"/>
        </w:tabs>
        <w:ind w:left="340" w:hanging="340"/>
      </w:pPr>
      <w:rPr>
        <w:rFonts w:ascii="Symbol" w:hAnsi="Symbol" w:hint="default"/>
      </w:rPr>
    </w:lvl>
    <w:lvl w:ilvl="1" w:tplc="08090019" w:tentative="1">
      <w:start w:val="1"/>
      <w:numFmt w:val="lowerLetter"/>
      <w:lvlText w:val="%2."/>
      <w:lvlJc w:val="left"/>
      <w:pPr>
        <w:tabs>
          <w:tab w:val="num" w:pos="600"/>
        </w:tabs>
        <w:ind w:left="600" w:hanging="360"/>
      </w:pPr>
    </w:lvl>
    <w:lvl w:ilvl="2" w:tplc="0809001B" w:tentative="1">
      <w:start w:val="1"/>
      <w:numFmt w:val="lowerRoman"/>
      <w:lvlText w:val="%3."/>
      <w:lvlJc w:val="right"/>
      <w:pPr>
        <w:tabs>
          <w:tab w:val="num" w:pos="1320"/>
        </w:tabs>
        <w:ind w:left="1320" w:hanging="180"/>
      </w:pPr>
    </w:lvl>
    <w:lvl w:ilvl="3" w:tplc="0809000F" w:tentative="1">
      <w:start w:val="1"/>
      <w:numFmt w:val="decimal"/>
      <w:lvlText w:val="%4."/>
      <w:lvlJc w:val="left"/>
      <w:pPr>
        <w:tabs>
          <w:tab w:val="num" w:pos="2040"/>
        </w:tabs>
        <w:ind w:left="2040" w:hanging="360"/>
      </w:pPr>
    </w:lvl>
    <w:lvl w:ilvl="4" w:tplc="08090019" w:tentative="1">
      <w:start w:val="1"/>
      <w:numFmt w:val="lowerLetter"/>
      <w:lvlText w:val="%5."/>
      <w:lvlJc w:val="left"/>
      <w:pPr>
        <w:tabs>
          <w:tab w:val="num" w:pos="2760"/>
        </w:tabs>
        <w:ind w:left="2760" w:hanging="360"/>
      </w:pPr>
    </w:lvl>
    <w:lvl w:ilvl="5" w:tplc="0809001B" w:tentative="1">
      <w:start w:val="1"/>
      <w:numFmt w:val="lowerRoman"/>
      <w:lvlText w:val="%6."/>
      <w:lvlJc w:val="right"/>
      <w:pPr>
        <w:tabs>
          <w:tab w:val="num" w:pos="3480"/>
        </w:tabs>
        <w:ind w:left="3480" w:hanging="180"/>
      </w:pPr>
    </w:lvl>
    <w:lvl w:ilvl="6" w:tplc="0809000F" w:tentative="1">
      <w:start w:val="1"/>
      <w:numFmt w:val="decimal"/>
      <w:lvlText w:val="%7."/>
      <w:lvlJc w:val="left"/>
      <w:pPr>
        <w:tabs>
          <w:tab w:val="num" w:pos="4200"/>
        </w:tabs>
        <w:ind w:left="4200" w:hanging="360"/>
      </w:pPr>
    </w:lvl>
    <w:lvl w:ilvl="7" w:tplc="08090019" w:tentative="1">
      <w:start w:val="1"/>
      <w:numFmt w:val="lowerLetter"/>
      <w:lvlText w:val="%8."/>
      <w:lvlJc w:val="left"/>
      <w:pPr>
        <w:tabs>
          <w:tab w:val="num" w:pos="4920"/>
        </w:tabs>
        <w:ind w:left="4920" w:hanging="360"/>
      </w:pPr>
    </w:lvl>
    <w:lvl w:ilvl="8" w:tplc="0809001B" w:tentative="1">
      <w:start w:val="1"/>
      <w:numFmt w:val="lowerRoman"/>
      <w:lvlText w:val="%9."/>
      <w:lvlJc w:val="right"/>
      <w:pPr>
        <w:tabs>
          <w:tab w:val="num" w:pos="5640"/>
        </w:tabs>
        <w:ind w:left="5640" w:hanging="180"/>
      </w:pPr>
    </w:lvl>
  </w:abstractNum>
  <w:abstractNum w:abstractNumId="23" w15:restartNumberingAfterBreak="0">
    <w:nsid w:val="383C086B"/>
    <w:multiLevelType w:val="hybridMultilevel"/>
    <w:tmpl w:val="378E8B6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396934DA"/>
    <w:multiLevelType w:val="hybridMultilevel"/>
    <w:tmpl w:val="AC0CF2CA"/>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3B283C58"/>
    <w:multiLevelType w:val="hybridMultilevel"/>
    <w:tmpl w:val="CF6E2F8C"/>
    <w:lvl w:ilvl="0" w:tplc="52D88F9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2F14797"/>
    <w:multiLevelType w:val="multilevel"/>
    <w:tmpl w:val="7E449AE8"/>
    <w:lvl w:ilvl="0">
      <w:start w:val="11"/>
      <w:numFmt w:val="decimal"/>
      <w:lvlText w:val="%1"/>
      <w:lvlJc w:val="left"/>
      <w:pPr>
        <w:ind w:left="420" w:hanging="420"/>
      </w:pPr>
      <w:rPr>
        <w:rFonts w:hint="default"/>
      </w:rPr>
    </w:lvl>
    <w:lvl w:ilvl="1">
      <w:start w:val="1"/>
      <w:numFmt w:val="decimal"/>
      <w:lvlText w:val="%1.%2"/>
      <w:lvlJc w:val="left"/>
      <w:pPr>
        <w:ind w:left="1554" w:hanging="4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27" w15:restartNumberingAfterBreak="0">
    <w:nsid w:val="4CE06357"/>
    <w:multiLevelType w:val="hybridMultilevel"/>
    <w:tmpl w:val="A3C2B48C"/>
    <w:lvl w:ilvl="0" w:tplc="08090001">
      <w:start w:val="1"/>
      <w:numFmt w:val="bullet"/>
      <w:lvlText w:val=""/>
      <w:lvlJc w:val="left"/>
      <w:pPr>
        <w:ind w:left="1647" w:hanging="360"/>
      </w:pPr>
      <w:rPr>
        <w:rFonts w:ascii="Symbol" w:hAnsi="Symbol" w:hint="default"/>
      </w:rPr>
    </w:lvl>
    <w:lvl w:ilvl="1" w:tplc="08090003">
      <w:start w:val="1"/>
      <w:numFmt w:val="bullet"/>
      <w:lvlText w:val="o"/>
      <w:lvlJc w:val="left"/>
      <w:pPr>
        <w:ind w:left="2367" w:hanging="360"/>
      </w:pPr>
      <w:rPr>
        <w:rFonts w:ascii="Courier New" w:hAnsi="Courier New" w:cs="Courier New" w:hint="default"/>
      </w:rPr>
    </w:lvl>
    <w:lvl w:ilvl="2" w:tplc="08090005" w:tentative="1">
      <w:start w:val="1"/>
      <w:numFmt w:val="bullet"/>
      <w:lvlText w:val=""/>
      <w:lvlJc w:val="left"/>
      <w:pPr>
        <w:ind w:left="3087" w:hanging="360"/>
      </w:pPr>
      <w:rPr>
        <w:rFonts w:ascii="Wingdings" w:hAnsi="Wingdings" w:hint="default"/>
      </w:rPr>
    </w:lvl>
    <w:lvl w:ilvl="3" w:tplc="08090001" w:tentative="1">
      <w:start w:val="1"/>
      <w:numFmt w:val="bullet"/>
      <w:lvlText w:val=""/>
      <w:lvlJc w:val="left"/>
      <w:pPr>
        <w:ind w:left="3807" w:hanging="360"/>
      </w:pPr>
      <w:rPr>
        <w:rFonts w:ascii="Symbol" w:hAnsi="Symbol" w:hint="default"/>
      </w:rPr>
    </w:lvl>
    <w:lvl w:ilvl="4" w:tplc="08090003" w:tentative="1">
      <w:start w:val="1"/>
      <w:numFmt w:val="bullet"/>
      <w:lvlText w:val="o"/>
      <w:lvlJc w:val="left"/>
      <w:pPr>
        <w:ind w:left="4527" w:hanging="360"/>
      </w:pPr>
      <w:rPr>
        <w:rFonts w:ascii="Courier New" w:hAnsi="Courier New" w:cs="Courier New" w:hint="default"/>
      </w:rPr>
    </w:lvl>
    <w:lvl w:ilvl="5" w:tplc="08090005" w:tentative="1">
      <w:start w:val="1"/>
      <w:numFmt w:val="bullet"/>
      <w:lvlText w:val=""/>
      <w:lvlJc w:val="left"/>
      <w:pPr>
        <w:ind w:left="5247" w:hanging="360"/>
      </w:pPr>
      <w:rPr>
        <w:rFonts w:ascii="Wingdings" w:hAnsi="Wingdings" w:hint="default"/>
      </w:rPr>
    </w:lvl>
    <w:lvl w:ilvl="6" w:tplc="08090001" w:tentative="1">
      <w:start w:val="1"/>
      <w:numFmt w:val="bullet"/>
      <w:lvlText w:val=""/>
      <w:lvlJc w:val="left"/>
      <w:pPr>
        <w:ind w:left="5967" w:hanging="360"/>
      </w:pPr>
      <w:rPr>
        <w:rFonts w:ascii="Symbol" w:hAnsi="Symbol" w:hint="default"/>
      </w:rPr>
    </w:lvl>
    <w:lvl w:ilvl="7" w:tplc="08090003" w:tentative="1">
      <w:start w:val="1"/>
      <w:numFmt w:val="bullet"/>
      <w:lvlText w:val="o"/>
      <w:lvlJc w:val="left"/>
      <w:pPr>
        <w:ind w:left="6687" w:hanging="360"/>
      </w:pPr>
      <w:rPr>
        <w:rFonts w:ascii="Courier New" w:hAnsi="Courier New" w:cs="Courier New" w:hint="default"/>
      </w:rPr>
    </w:lvl>
    <w:lvl w:ilvl="8" w:tplc="08090005" w:tentative="1">
      <w:start w:val="1"/>
      <w:numFmt w:val="bullet"/>
      <w:lvlText w:val=""/>
      <w:lvlJc w:val="left"/>
      <w:pPr>
        <w:ind w:left="7407" w:hanging="360"/>
      </w:pPr>
      <w:rPr>
        <w:rFonts w:ascii="Wingdings" w:hAnsi="Wingdings" w:hint="default"/>
      </w:rPr>
    </w:lvl>
  </w:abstractNum>
  <w:abstractNum w:abstractNumId="28" w15:restartNumberingAfterBreak="0">
    <w:nsid w:val="52276D6A"/>
    <w:multiLevelType w:val="hybridMultilevel"/>
    <w:tmpl w:val="677A4934"/>
    <w:lvl w:ilvl="0" w:tplc="F946AF2E">
      <w:start w:val="1"/>
      <w:numFmt w:val="decimal"/>
      <w:pStyle w:val="PCCMainNumbered"/>
      <w:lvlText w:val="%1"/>
      <w:lvlJc w:val="left"/>
      <w:pPr>
        <w:ind w:left="567" w:hanging="567"/>
      </w:pPr>
      <w:rPr>
        <w:rFonts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29" w15:restartNumberingAfterBreak="0">
    <w:nsid w:val="54771EFE"/>
    <w:multiLevelType w:val="multilevel"/>
    <w:tmpl w:val="6304F70A"/>
    <w:lvl w:ilvl="0">
      <w:start w:val="6"/>
      <w:numFmt w:val="decimal"/>
      <w:lvlText w:val="%1"/>
      <w:lvlJc w:val="left"/>
      <w:pPr>
        <w:ind w:left="420" w:hanging="420"/>
      </w:pPr>
      <w:rPr>
        <w:rFonts w:hint="default"/>
      </w:rPr>
    </w:lvl>
    <w:lvl w:ilvl="1">
      <w:start w:val="1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88A6567"/>
    <w:multiLevelType w:val="hybridMultilevel"/>
    <w:tmpl w:val="D9121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A0D609C"/>
    <w:multiLevelType w:val="hybridMultilevel"/>
    <w:tmpl w:val="FB42B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BB631C3"/>
    <w:multiLevelType w:val="multilevel"/>
    <w:tmpl w:val="AC2A6192"/>
    <w:lvl w:ilvl="0">
      <w:start w:val="6"/>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E0362C3"/>
    <w:multiLevelType w:val="hybridMultilevel"/>
    <w:tmpl w:val="4E00E56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670C1545"/>
    <w:multiLevelType w:val="multilevel"/>
    <w:tmpl w:val="583ED556"/>
    <w:lvl w:ilvl="0">
      <w:start w:val="1"/>
      <w:numFmt w:val="decimal"/>
      <w:lvlText w:val="%1."/>
      <w:lvlJc w:val="left"/>
      <w:pPr>
        <w:ind w:left="360" w:hanging="360"/>
      </w:pPr>
    </w:lvl>
    <w:lvl w:ilvl="1">
      <w:start w:val="1"/>
      <w:numFmt w:val="decimal"/>
      <w:lvlText w:val="%1.%2."/>
      <w:lvlJc w:val="left"/>
      <w:pPr>
        <w:ind w:left="999" w:hanging="432"/>
      </w:pPr>
      <w:rPr>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8653EE8"/>
    <w:multiLevelType w:val="multilevel"/>
    <w:tmpl w:val="038C775A"/>
    <w:lvl w:ilvl="0">
      <w:start w:val="8"/>
      <w:numFmt w:val="decimal"/>
      <w:lvlText w:val="%1"/>
      <w:lvlJc w:val="left"/>
      <w:pPr>
        <w:ind w:left="360" w:hanging="360"/>
      </w:pPr>
      <w:rPr>
        <w:rFonts w:hint="default"/>
        <w:color w:val="auto"/>
      </w:rPr>
    </w:lvl>
    <w:lvl w:ilvl="1">
      <w:start w:val="1"/>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36" w15:restartNumberingAfterBreak="0">
    <w:nsid w:val="6D291FE7"/>
    <w:multiLevelType w:val="hybridMultilevel"/>
    <w:tmpl w:val="FDEE4E0E"/>
    <w:lvl w:ilvl="0" w:tplc="08090001">
      <w:start w:val="1"/>
      <w:numFmt w:val="bullet"/>
      <w:lvlText w:val=""/>
      <w:lvlJc w:val="left"/>
      <w:pPr>
        <w:tabs>
          <w:tab w:val="num" w:pos="1069"/>
        </w:tabs>
        <w:ind w:left="1069" w:hanging="360"/>
      </w:pPr>
      <w:rPr>
        <w:rFonts w:ascii="Symbol" w:hAnsi="Symbol" w:hint="default"/>
      </w:rPr>
    </w:lvl>
    <w:lvl w:ilvl="1" w:tplc="08090003" w:tentative="1">
      <w:start w:val="1"/>
      <w:numFmt w:val="bullet"/>
      <w:lvlText w:val="o"/>
      <w:lvlJc w:val="left"/>
      <w:pPr>
        <w:tabs>
          <w:tab w:val="num" w:pos="1789"/>
        </w:tabs>
        <w:ind w:left="1789" w:hanging="360"/>
      </w:pPr>
      <w:rPr>
        <w:rFonts w:ascii="Courier New" w:hAnsi="Courier New" w:cs="Courier New" w:hint="default"/>
      </w:rPr>
    </w:lvl>
    <w:lvl w:ilvl="2" w:tplc="08090005" w:tentative="1">
      <w:start w:val="1"/>
      <w:numFmt w:val="bullet"/>
      <w:lvlText w:val=""/>
      <w:lvlJc w:val="left"/>
      <w:pPr>
        <w:tabs>
          <w:tab w:val="num" w:pos="2509"/>
        </w:tabs>
        <w:ind w:left="2509" w:hanging="360"/>
      </w:pPr>
      <w:rPr>
        <w:rFonts w:ascii="Wingdings" w:hAnsi="Wingdings" w:hint="default"/>
      </w:rPr>
    </w:lvl>
    <w:lvl w:ilvl="3" w:tplc="08090001" w:tentative="1">
      <w:start w:val="1"/>
      <w:numFmt w:val="bullet"/>
      <w:lvlText w:val=""/>
      <w:lvlJc w:val="left"/>
      <w:pPr>
        <w:tabs>
          <w:tab w:val="num" w:pos="3229"/>
        </w:tabs>
        <w:ind w:left="3229" w:hanging="360"/>
      </w:pPr>
      <w:rPr>
        <w:rFonts w:ascii="Symbol" w:hAnsi="Symbol" w:hint="default"/>
      </w:rPr>
    </w:lvl>
    <w:lvl w:ilvl="4" w:tplc="08090003" w:tentative="1">
      <w:start w:val="1"/>
      <w:numFmt w:val="bullet"/>
      <w:lvlText w:val="o"/>
      <w:lvlJc w:val="left"/>
      <w:pPr>
        <w:tabs>
          <w:tab w:val="num" w:pos="3949"/>
        </w:tabs>
        <w:ind w:left="3949" w:hanging="360"/>
      </w:pPr>
      <w:rPr>
        <w:rFonts w:ascii="Courier New" w:hAnsi="Courier New" w:cs="Courier New" w:hint="default"/>
      </w:rPr>
    </w:lvl>
    <w:lvl w:ilvl="5" w:tplc="08090005" w:tentative="1">
      <w:start w:val="1"/>
      <w:numFmt w:val="bullet"/>
      <w:lvlText w:val=""/>
      <w:lvlJc w:val="left"/>
      <w:pPr>
        <w:tabs>
          <w:tab w:val="num" w:pos="4669"/>
        </w:tabs>
        <w:ind w:left="4669" w:hanging="360"/>
      </w:pPr>
      <w:rPr>
        <w:rFonts w:ascii="Wingdings" w:hAnsi="Wingdings" w:hint="default"/>
      </w:rPr>
    </w:lvl>
    <w:lvl w:ilvl="6" w:tplc="08090001" w:tentative="1">
      <w:start w:val="1"/>
      <w:numFmt w:val="bullet"/>
      <w:lvlText w:val=""/>
      <w:lvlJc w:val="left"/>
      <w:pPr>
        <w:tabs>
          <w:tab w:val="num" w:pos="5389"/>
        </w:tabs>
        <w:ind w:left="5389" w:hanging="360"/>
      </w:pPr>
      <w:rPr>
        <w:rFonts w:ascii="Symbol" w:hAnsi="Symbol" w:hint="default"/>
      </w:rPr>
    </w:lvl>
    <w:lvl w:ilvl="7" w:tplc="08090003" w:tentative="1">
      <w:start w:val="1"/>
      <w:numFmt w:val="bullet"/>
      <w:lvlText w:val="o"/>
      <w:lvlJc w:val="left"/>
      <w:pPr>
        <w:tabs>
          <w:tab w:val="num" w:pos="6109"/>
        </w:tabs>
        <w:ind w:left="6109" w:hanging="360"/>
      </w:pPr>
      <w:rPr>
        <w:rFonts w:ascii="Courier New" w:hAnsi="Courier New" w:cs="Courier New" w:hint="default"/>
      </w:rPr>
    </w:lvl>
    <w:lvl w:ilvl="8" w:tplc="08090005" w:tentative="1">
      <w:start w:val="1"/>
      <w:numFmt w:val="bullet"/>
      <w:lvlText w:val=""/>
      <w:lvlJc w:val="left"/>
      <w:pPr>
        <w:tabs>
          <w:tab w:val="num" w:pos="6829"/>
        </w:tabs>
        <w:ind w:left="6829" w:hanging="360"/>
      </w:pPr>
      <w:rPr>
        <w:rFonts w:ascii="Wingdings" w:hAnsi="Wingdings" w:hint="default"/>
      </w:rPr>
    </w:lvl>
  </w:abstractNum>
  <w:abstractNum w:abstractNumId="37" w15:restartNumberingAfterBreak="0">
    <w:nsid w:val="766E2E07"/>
    <w:multiLevelType w:val="hybridMultilevel"/>
    <w:tmpl w:val="02A4B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F400038"/>
    <w:multiLevelType w:val="multilevel"/>
    <w:tmpl w:val="1E108D58"/>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num w:numId="1">
    <w:abstractNumId w:val="28"/>
  </w:num>
  <w:num w:numId="2">
    <w:abstractNumId w:val="22"/>
  </w:num>
  <w:num w:numId="3">
    <w:abstractNumId w:val="34"/>
  </w:num>
  <w:num w:numId="4">
    <w:abstractNumId w:val="12"/>
  </w:num>
  <w:num w:numId="5">
    <w:abstractNumId w:val="27"/>
  </w:num>
  <w:num w:numId="6">
    <w:abstractNumId w:val="21"/>
  </w:num>
  <w:num w:numId="7">
    <w:abstractNumId w:val="30"/>
  </w:num>
  <w:num w:numId="8">
    <w:abstractNumId w:val="25"/>
  </w:num>
  <w:num w:numId="9">
    <w:abstractNumId w:val="37"/>
  </w:num>
  <w:num w:numId="10">
    <w:abstractNumId w:val="8"/>
  </w:num>
  <w:num w:numId="11">
    <w:abstractNumId w:val="26"/>
  </w:num>
  <w:num w:numId="12">
    <w:abstractNumId w:val="31"/>
  </w:num>
  <w:num w:numId="13">
    <w:abstractNumId w:val="35"/>
  </w:num>
  <w:num w:numId="14">
    <w:abstractNumId w:val="11"/>
  </w:num>
  <w:num w:numId="15">
    <w:abstractNumId w:val="5"/>
  </w:num>
  <w:num w:numId="16">
    <w:abstractNumId w:val="10"/>
  </w:num>
  <w:num w:numId="17">
    <w:abstractNumId w:val="2"/>
  </w:num>
  <w:num w:numId="18">
    <w:abstractNumId w:val="32"/>
  </w:num>
  <w:num w:numId="19">
    <w:abstractNumId w:val="29"/>
  </w:num>
  <w:num w:numId="20">
    <w:abstractNumId w:val="0"/>
  </w:num>
  <w:num w:numId="21">
    <w:abstractNumId w:val="14"/>
  </w:num>
  <w:num w:numId="22">
    <w:abstractNumId w:val="18"/>
  </w:num>
  <w:num w:numId="23">
    <w:abstractNumId w:val="38"/>
  </w:num>
  <w:num w:numId="24">
    <w:abstractNumId w:val="20"/>
  </w:num>
  <w:num w:numId="25">
    <w:abstractNumId w:val="1"/>
  </w:num>
  <w:num w:numId="26">
    <w:abstractNumId w:val="15"/>
  </w:num>
  <w:num w:numId="27">
    <w:abstractNumId w:val="16"/>
  </w:num>
  <w:num w:numId="28">
    <w:abstractNumId w:val="36"/>
  </w:num>
  <w:num w:numId="29">
    <w:abstractNumId w:val="6"/>
  </w:num>
  <w:num w:numId="30">
    <w:abstractNumId w:val="24"/>
  </w:num>
  <w:num w:numId="31">
    <w:abstractNumId w:val="3"/>
  </w:num>
  <w:num w:numId="32">
    <w:abstractNumId w:val="4"/>
  </w:num>
  <w:num w:numId="33">
    <w:abstractNumId w:val="19"/>
  </w:num>
  <w:num w:numId="34">
    <w:abstractNumId w:val="33"/>
  </w:num>
  <w:num w:numId="35">
    <w:abstractNumId w:val="13"/>
  </w:num>
  <w:num w:numId="36">
    <w:abstractNumId w:val="23"/>
  </w:num>
  <w:num w:numId="37">
    <w:abstractNumId w:val="7"/>
  </w:num>
  <w:num w:numId="38">
    <w:abstractNumId w:val="17"/>
  </w:num>
  <w:num w:numId="39">
    <w:abstractNumId w:val="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028"/>
    <w:rsid w:val="00063E87"/>
    <w:rsid w:val="00075356"/>
    <w:rsid w:val="00142D99"/>
    <w:rsid w:val="0016506C"/>
    <w:rsid w:val="001979D7"/>
    <w:rsid w:val="001D6413"/>
    <w:rsid w:val="001F01E9"/>
    <w:rsid w:val="001F1B18"/>
    <w:rsid w:val="0021261A"/>
    <w:rsid w:val="00215CFC"/>
    <w:rsid w:val="00245F0F"/>
    <w:rsid w:val="002D7BC5"/>
    <w:rsid w:val="003102DC"/>
    <w:rsid w:val="003149FB"/>
    <w:rsid w:val="00344B5E"/>
    <w:rsid w:val="00363C4B"/>
    <w:rsid w:val="003700A7"/>
    <w:rsid w:val="00376FDF"/>
    <w:rsid w:val="00394010"/>
    <w:rsid w:val="00396028"/>
    <w:rsid w:val="003A6707"/>
    <w:rsid w:val="003E78F6"/>
    <w:rsid w:val="003F4E01"/>
    <w:rsid w:val="004A6459"/>
    <w:rsid w:val="004B26E1"/>
    <w:rsid w:val="004D5FCD"/>
    <w:rsid w:val="00523448"/>
    <w:rsid w:val="00547F3C"/>
    <w:rsid w:val="00561D9F"/>
    <w:rsid w:val="005B3E5A"/>
    <w:rsid w:val="00613B00"/>
    <w:rsid w:val="00614A42"/>
    <w:rsid w:val="00626800"/>
    <w:rsid w:val="00645338"/>
    <w:rsid w:val="00673543"/>
    <w:rsid w:val="00674AF2"/>
    <w:rsid w:val="006F6D3A"/>
    <w:rsid w:val="007466E8"/>
    <w:rsid w:val="00751514"/>
    <w:rsid w:val="007C01B6"/>
    <w:rsid w:val="007C5341"/>
    <w:rsid w:val="007E1E9A"/>
    <w:rsid w:val="007E1F12"/>
    <w:rsid w:val="007F555E"/>
    <w:rsid w:val="007F6489"/>
    <w:rsid w:val="00824395"/>
    <w:rsid w:val="0083279F"/>
    <w:rsid w:val="00851173"/>
    <w:rsid w:val="0086445D"/>
    <w:rsid w:val="008B51CE"/>
    <w:rsid w:val="009079D0"/>
    <w:rsid w:val="00920E84"/>
    <w:rsid w:val="009E1392"/>
    <w:rsid w:val="00A13328"/>
    <w:rsid w:val="00A15AEB"/>
    <w:rsid w:val="00A16F82"/>
    <w:rsid w:val="00A56BE5"/>
    <w:rsid w:val="00A60C38"/>
    <w:rsid w:val="00AB1078"/>
    <w:rsid w:val="00AB14BD"/>
    <w:rsid w:val="00AB43A3"/>
    <w:rsid w:val="00AE4DF7"/>
    <w:rsid w:val="00B2445C"/>
    <w:rsid w:val="00B35407"/>
    <w:rsid w:val="00B6542E"/>
    <w:rsid w:val="00B84052"/>
    <w:rsid w:val="00B8604E"/>
    <w:rsid w:val="00BF3904"/>
    <w:rsid w:val="00C74C5C"/>
    <w:rsid w:val="00C84D4A"/>
    <w:rsid w:val="00CA1C51"/>
    <w:rsid w:val="00CD3338"/>
    <w:rsid w:val="00D01222"/>
    <w:rsid w:val="00DC00CA"/>
    <w:rsid w:val="00DD5596"/>
    <w:rsid w:val="00E34B26"/>
    <w:rsid w:val="00E44BF0"/>
    <w:rsid w:val="00E6236C"/>
    <w:rsid w:val="00E70106"/>
    <w:rsid w:val="00E95B13"/>
    <w:rsid w:val="00ED50D3"/>
    <w:rsid w:val="00F26ED8"/>
    <w:rsid w:val="00F37087"/>
    <w:rsid w:val="00FA40F7"/>
    <w:rsid w:val="00FB7FC9"/>
    <w:rsid w:val="00FF52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2AE48C6"/>
  <w15:chartTrackingRefBased/>
  <w15:docId w15:val="{DC86528A-AD66-4DA9-B44C-402E8674E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96028"/>
    <w:rPr>
      <w:rFonts w:ascii="Arial" w:hAnsi="Arial"/>
      <w:sz w:val="24"/>
    </w:rPr>
  </w:style>
  <w:style w:type="paragraph" w:styleId="Heading1">
    <w:name w:val="heading 1"/>
    <w:basedOn w:val="Normal"/>
    <w:next w:val="Normal"/>
    <w:link w:val="Heading1Char"/>
    <w:uiPriority w:val="9"/>
    <w:qFormat/>
    <w:rsid w:val="0039602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3960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960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3960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uiPriority w:val="9"/>
    <w:semiHidden/>
    <w:unhideWhenUsed/>
    <w:qFormat/>
    <w:rsid w:val="003960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396028"/>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rsid w:val="00396028"/>
    <w:pPr>
      <w:spacing w:after="100" w:line="240" w:lineRule="auto"/>
    </w:pPr>
    <w:rPr>
      <w:rFonts w:eastAsia="Times New Roman" w:cs="Arial"/>
      <w:szCs w:val="24"/>
    </w:rPr>
  </w:style>
  <w:style w:type="paragraph" w:styleId="TOC2">
    <w:name w:val="toc 2"/>
    <w:basedOn w:val="Normal"/>
    <w:next w:val="Normal"/>
    <w:autoRedefine/>
    <w:uiPriority w:val="39"/>
    <w:unhideWhenUsed/>
    <w:rsid w:val="00396028"/>
    <w:pPr>
      <w:spacing w:after="100" w:line="240" w:lineRule="auto"/>
      <w:ind w:left="240"/>
    </w:pPr>
    <w:rPr>
      <w:rFonts w:eastAsia="Times New Roman" w:cs="Arial"/>
      <w:szCs w:val="24"/>
    </w:rPr>
  </w:style>
  <w:style w:type="character" w:styleId="Hyperlink">
    <w:name w:val="Hyperlink"/>
    <w:basedOn w:val="DefaultParagraphFont"/>
    <w:uiPriority w:val="99"/>
    <w:unhideWhenUsed/>
    <w:rsid w:val="00396028"/>
    <w:rPr>
      <w:color w:val="0000FF" w:themeColor="hyperlink"/>
      <w:u w:val="single"/>
    </w:rPr>
  </w:style>
  <w:style w:type="character" w:customStyle="1" w:styleId="Heading1Char">
    <w:name w:val="Heading 1 Char"/>
    <w:basedOn w:val="DefaultParagraphFont"/>
    <w:link w:val="Heading1"/>
    <w:uiPriority w:val="9"/>
    <w:rsid w:val="00396028"/>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396028"/>
    <w:pPr>
      <w:outlineLvl w:val="9"/>
    </w:pPr>
  </w:style>
  <w:style w:type="character" w:customStyle="1" w:styleId="Heading2Char">
    <w:name w:val="Heading 2 Char"/>
    <w:basedOn w:val="DefaultParagraphFont"/>
    <w:link w:val="Heading2"/>
    <w:uiPriority w:val="9"/>
    <w:rsid w:val="003960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396028"/>
    <w:rPr>
      <w:rFonts w:asciiTheme="majorHAnsi" w:eastAsiaTheme="majorEastAsia" w:hAnsiTheme="majorHAnsi" w:cstheme="majorBidi"/>
      <w:b/>
      <w:bCs/>
      <w:color w:val="4F81BD" w:themeColor="accent1"/>
      <w:sz w:val="24"/>
    </w:rPr>
  </w:style>
  <w:style w:type="character" w:customStyle="1" w:styleId="Heading4Char">
    <w:name w:val="Heading 4 Char"/>
    <w:basedOn w:val="DefaultParagraphFont"/>
    <w:link w:val="Heading4"/>
    <w:uiPriority w:val="9"/>
    <w:semiHidden/>
    <w:rsid w:val="00396028"/>
    <w:rPr>
      <w:rFonts w:asciiTheme="majorHAnsi" w:eastAsiaTheme="majorEastAsia" w:hAnsiTheme="majorHAnsi" w:cstheme="majorBidi"/>
      <w:b/>
      <w:bCs/>
      <w:i/>
      <w:iCs/>
      <w:color w:val="4F81BD" w:themeColor="accent1"/>
      <w:sz w:val="24"/>
    </w:rPr>
  </w:style>
  <w:style w:type="character" w:customStyle="1" w:styleId="Heading6Char">
    <w:name w:val="Heading 6 Char"/>
    <w:basedOn w:val="DefaultParagraphFont"/>
    <w:link w:val="Heading6"/>
    <w:uiPriority w:val="9"/>
    <w:semiHidden/>
    <w:rsid w:val="00396028"/>
    <w:rPr>
      <w:rFonts w:asciiTheme="majorHAnsi" w:eastAsiaTheme="majorEastAsia" w:hAnsiTheme="majorHAnsi" w:cstheme="majorBidi"/>
      <w:i/>
      <w:iCs/>
      <w:color w:val="243F60" w:themeColor="accent1" w:themeShade="7F"/>
      <w:sz w:val="24"/>
    </w:rPr>
  </w:style>
  <w:style w:type="character" w:customStyle="1" w:styleId="Heading7Char">
    <w:name w:val="Heading 7 Char"/>
    <w:basedOn w:val="DefaultParagraphFont"/>
    <w:link w:val="Heading7"/>
    <w:uiPriority w:val="9"/>
    <w:semiHidden/>
    <w:rsid w:val="00396028"/>
    <w:rPr>
      <w:rFonts w:asciiTheme="majorHAnsi" w:eastAsiaTheme="majorEastAsia" w:hAnsiTheme="majorHAnsi" w:cstheme="majorBidi"/>
      <w:i/>
      <w:iCs/>
      <w:color w:val="404040" w:themeColor="text1" w:themeTint="BF"/>
      <w:sz w:val="24"/>
    </w:rPr>
  </w:style>
  <w:style w:type="paragraph" w:customStyle="1" w:styleId="body">
    <w:name w:val="body"/>
    <w:basedOn w:val="Normal"/>
    <w:rsid w:val="00396028"/>
    <w:pPr>
      <w:spacing w:before="100" w:beforeAutospacing="1" w:after="100" w:afterAutospacing="1" w:line="240" w:lineRule="auto"/>
    </w:pPr>
    <w:rPr>
      <w:rFonts w:ascii="Times New Roman" w:eastAsia="Times New Roman" w:hAnsi="Times New Roman" w:cs="Times New Roman"/>
      <w:szCs w:val="24"/>
      <w:lang w:eastAsia="en-GB"/>
    </w:rPr>
  </w:style>
  <w:style w:type="paragraph" w:styleId="ListParagraph">
    <w:name w:val="List Paragraph"/>
    <w:basedOn w:val="Normal"/>
    <w:uiPriority w:val="34"/>
    <w:qFormat/>
    <w:rsid w:val="00396028"/>
    <w:pPr>
      <w:ind w:left="720"/>
      <w:contextualSpacing/>
    </w:pPr>
  </w:style>
  <w:style w:type="character" w:customStyle="1" w:styleId="apple-converted-space">
    <w:name w:val="apple-converted-space"/>
    <w:basedOn w:val="DefaultParagraphFont"/>
    <w:rsid w:val="00396028"/>
  </w:style>
  <w:style w:type="character" w:customStyle="1" w:styleId="highlight">
    <w:name w:val="highlight"/>
    <w:basedOn w:val="DefaultParagraphFont"/>
    <w:rsid w:val="00396028"/>
  </w:style>
  <w:style w:type="paragraph" w:styleId="NoSpacing">
    <w:name w:val="No Spacing"/>
    <w:uiPriority w:val="1"/>
    <w:qFormat/>
    <w:rsid w:val="00396028"/>
    <w:pPr>
      <w:spacing w:after="0" w:line="240" w:lineRule="auto"/>
    </w:pPr>
  </w:style>
  <w:style w:type="paragraph" w:styleId="Header">
    <w:name w:val="header"/>
    <w:basedOn w:val="Normal"/>
    <w:link w:val="HeaderChar"/>
    <w:uiPriority w:val="99"/>
    <w:unhideWhenUsed/>
    <w:rsid w:val="003960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6028"/>
    <w:rPr>
      <w:rFonts w:ascii="Arial" w:hAnsi="Arial"/>
      <w:sz w:val="24"/>
    </w:rPr>
  </w:style>
  <w:style w:type="paragraph" w:styleId="Footer">
    <w:name w:val="footer"/>
    <w:basedOn w:val="Normal"/>
    <w:link w:val="FooterChar"/>
    <w:uiPriority w:val="99"/>
    <w:unhideWhenUsed/>
    <w:rsid w:val="003960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6028"/>
    <w:rPr>
      <w:rFonts w:ascii="Arial" w:hAnsi="Arial"/>
      <w:sz w:val="24"/>
    </w:rPr>
  </w:style>
  <w:style w:type="paragraph" w:styleId="BalloonText">
    <w:name w:val="Balloon Text"/>
    <w:basedOn w:val="Normal"/>
    <w:link w:val="BalloonTextChar"/>
    <w:uiPriority w:val="99"/>
    <w:semiHidden/>
    <w:unhideWhenUsed/>
    <w:rsid w:val="003960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6028"/>
    <w:rPr>
      <w:rFonts w:ascii="Tahoma" w:hAnsi="Tahoma" w:cs="Tahoma"/>
      <w:sz w:val="16"/>
      <w:szCs w:val="16"/>
    </w:rPr>
  </w:style>
  <w:style w:type="paragraph" w:styleId="Title">
    <w:name w:val="Title"/>
    <w:basedOn w:val="Normal"/>
    <w:link w:val="TitleChar"/>
    <w:qFormat/>
    <w:rsid w:val="00396028"/>
    <w:pPr>
      <w:overflowPunct w:val="0"/>
      <w:autoSpaceDE w:val="0"/>
      <w:autoSpaceDN w:val="0"/>
      <w:adjustRightInd w:val="0"/>
      <w:spacing w:after="240" w:line="240" w:lineRule="auto"/>
      <w:jc w:val="center"/>
    </w:pPr>
    <w:rPr>
      <w:rFonts w:ascii="Arial Black" w:eastAsia="Times New Roman" w:hAnsi="Arial Black" w:cs="Times New Roman"/>
      <w:color w:val="000000"/>
      <w:sz w:val="48"/>
      <w:szCs w:val="20"/>
    </w:rPr>
  </w:style>
  <w:style w:type="character" w:customStyle="1" w:styleId="TitleChar">
    <w:name w:val="Title Char"/>
    <w:basedOn w:val="DefaultParagraphFont"/>
    <w:link w:val="Title"/>
    <w:rsid w:val="00396028"/>
    <w:rPr>
      <w:rFonts w:ascii="Arial Black" w:eastAsia="Times New Roman" w:hAnsi="Arial Black" w:cs="Times New Roman"/>
      <w:color w:val="000000"/>
      <w:sz w:val="48"/>
      <w:szCs w:val="20"/>
    </w:rPr>
  </w:style>
  <w:style w:type="paragraph" w:styleId="BodyTextIndent3">
    <w:name w:val="Body Text Indent 3"/>
    <w:basedOn w:val="Normal"/>
    <w:link w:val="BodyTextIndent3Char"/>
    <w:unhideWhenUsed/>
    <w:rsid w:val="00396028"/>
    <w:pPr>
      <w:spacing w:after="120" w:line="240" w:lineRule="auto"/>
      <w:ind w:left="283"/>
    </w:pPr>
    <w:rPr>
      <w:rFonts w:eastAsia="Times New Roman" w:cs="Arial"/>
      <w:color w:val="000000"/>
      <w:sz w:val="16"/>
      <w:szCs w:val="16"/>
    </w:rPr>
  </w:style>
  <w:style w:type="character" w:customStyle="1" w:styleId="BodyTextIndent3Char">
    <w:name w:val="Body Text Indent 3 Char"/>
    <w:basedOn w:val="DefaultParagraphFont"/>
    <w:link w:val="BodyTextIndent3"/>
    <w:rsid w:val="00396028"/>
    <w:rPr>
      <w:rFonts w:ascii="Arial" w:eastAsia="Times New Roman" w:hAnsi="Arial" w:cs="Arial"/>
      <w:color w:val="000000"/>
      <w:sz w:val="16"/>
      <w:szCs w:val="16"/>
    </w:rPr>
  </w:style>
  <w:style w:type="character" w:styleId="Strong">
    <w:name w:val="Strong"/>
    <w:basedOn w:val="DefaultParagraphFont"/>
    <w:uiPriority w:val="22"/>
    <w:qFormat/>
    <w:rsid w:val="00396028"/>
    <w:rPr>
      <w:b/>
      <w:bCs/>
    </w:rPr>
  </w:style>
  <w:style w:type="paragraph" w:styleId="BodyTextIndent2">
    <w:name w:val="Body Text Indent 2"/>
    <w:basedOn w:val="Normal"/>
    <w:link w:val="BodyTextIndent2Char"/>
    <w:uiPriority w:val="99"/>
    <w:unhideWhenUsed/>
    <w:rsid w:val="00396028"/>
    <w:pPr>
      <w:spacing w:after="120" w:line="480" w:lineRule="auto"/>
      <w:ind w:left="283"/>
    </w:pPr>
  </w:style>
  <w:style w:type="character" w:customStyle="1" w:styleId="BodyTextIndent2Char">
    <w:name w:val="Body Text Indent 2 Char"/>
    <w:basedOn w:val="DefaultParagraphFont"/>
    <w:link w:val="BodyTextIndent2"/>
    <w:uiPriority w:val="99"/>
    <w:rsid w:val="00396028"/>
    <w:rPr>
      <w:rFonts w:ascii="Arial" w:hAnsi="Arial"/>
      <w:sz w:val="24"/>
    </w:rPr>
  </w:style>
  <w:style w:type="character" w:styleId="CommentReference">
    <w:name w:val="annotation reference"/>
    <w:basedOn w:val="DefaultParagraphFont"/>
    <w:uiPriority w:val="99"/>
    <w:semiHidden/>
    <w:unhideWhenUsed/>
    <w:rsid w:val="00396028"/>
    <w:rPr>
      <w:sz w:val="16"/>
      <w:szCs w:val="16"/>
    </w:rPr>
  </w:style>
  <w:style w:type="paragraph" w:styleId="CommentText">
    <w:name w:val="annotation text"/>
    <w:basedOn w:val="Normal"/>
    <w:link w:val="CommentTextChar"/>
    <w:uiPriority w:val="99"/>
    <w:semiHidden/>
    <w:unhideWhenUsed/>
    <w:rsid w:val="00396028"/>
    <w:pPr>
      <w:spacing w:line="240" w:lineRule="auto"/>
    </w:pPr>
    <w:rPr>
      <w:sz w:val="20"/>
      <w:szCs w:val="20"/>
    </w:rPr>
  </w:style>
  <w:style w:type="character" w:customStyle="1" w:styleId="CommentTextChar">
    <w:name w:val="Comment Text Char"/>
    <w:basedOn w:val="DefaultParagraphFont"/>
    <w:link w:val="CommentText"/>
    <w:uiPriority w:val="99"/>
    <w:semiHidden/>
    <w:rsid w:val="00396028"/>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396028"/>
    <w:rPr>
      <w:b/>
      <w:bCs/>
    </w:rPr>
  </w:style>
  <w:style w:type="character" w:customStyle="1" w:styleId="CommentSubjectChar">
    <w:name w:val="Comment Subject Char"/>
    <w:basedOn w:val="CommentTextChar"/>
    <w:link w:val="CommentSubject"/>
    <w:uiPriority w:val="99"/>
    <w:semiHidden/>
    <w:rsid w:val="00396028"/>
    <w:rPr>
      <w:rFonts w:ascii="Arial" w:hAnsi="Arial"/>
      <w:b/>
      <w:bCs/>
      <w:sz w:val="20"/>
      <w:szCs w:val="20"/>
    </w:rPr>
  </w:style>
  <w:style w:type="paragraph" w:styleId="BodyTextIndent">
    <w:name w:val="Body Text Indent"/>
    <w:basedOn w:val="Normal"/>
    <w:link w:val="BodyTextIndentChar"/>
    <w:uiPriority w:val="99"/>
    <w:unhideWhenUsed/>
    <w:rsid w:val="00396028"/>
    <w:pPr>
      <w:spacing w:after="120"/>
      <w:ind w:left="283"/>
    </w:pPr>
  </w:style>
  <w:style w:type="character" w:customStyle="1" w:styleId="BodyTextIndentChar">
    <w:name w:val="Body Text Indent Char"/>
    <w:basedOn w:val="DefaultParagraphFont"/>
    <w:link w:val="BodyTextIndent"/>
    <w:uiPriority w:val="99"/>
    <w:rsid w:val="00396028"/>
    <w:rPr>
      <w:rFonts w:ascii="Arial" w:hAnsi="Arial"/>
      <w:sz w:val="24"/>
    </w:rPr>
  </w:style>
  <w:style w:type="paragraph" w:styleId="BlockText">
    <w:name w:val="Block Text"/>
    <w:basedOn w:val="Normal"/>
    <w:rsid w:val="00396028"/>
    <w:pPr>
      <w:spacing w:after="0" w:line="240" w:lineRule="auto"/>
      <w:ind w:left="720" w:right="26"/>
    </w:pPr>
    <w:rPr>
      <w:rFonts w:eastAsia="Times New Roman" w:cs="Arial"/>
      <w:i/>
      <w:iCs/>
      <w:szCs w:val="24"/>
    </w:rPr>
  </w:style>
  <w:style w:type="paragraph" w:customStyle="1" w:styleId="PCC18ptHeader">
    <w:name w:val="PCC 18pt Header"/>
    <w:qFormat/>
    <w:rsid w:val="00396028"/>
    <w:pPr>
      <w:spacing w:after="0" w:line="240" w:lineRule="auto"/>
    </w:pPr>
    <w:rPr>
      <w:rFonts w:ascii="Gill Sans MT" w:eastAsia="Times New Roman" w:hAnsi="Gill Sans MT" w:cs="Arial"/>
      <w:b/>
      <w:color w:val="000000"/>
      <w:sz w:val="36"/>
      <w:szCs w:val="24"/>
    </w:rPr>
  </w:style>
  <w:style w:type="paragraph" w:customStyle="1" w:styleId="PCCMainNumbered">
    <w:name w:val="PCC Main Numbered"/>
    <w:basedOn w:val="Normal"/>
    <w:qFormat/>
    <w:rsid w:val="00396028"/>
    <w:pPr>
      <w:numPr>
        <w:numId w:val="1"/>
      </w:numPr>
      <w:spacing w:before="120" w:after="0" w:line="240" w:lineRule="auto"/>
    </w:pPr>
    <w:rPr>
      <w:rFonts w:ascii="Gill Sans MT" w:eastAsia="Times New Roman" w:hAnsi="Gill Sans MT" w:cs="Arial"/>
      <w:szCs w:val="24"/>
    </w:rPr>
  </w:style>
  <w:style w:type="character" w:styleId="Emphasis">
    <w:name w:val="Emphasis"/>
    <w:basedOn w:val="DefaultParagraphFont"/>
    <w:uiPriority w:val="20"/>
    <w:qFormat/>
    <w:rsid w:val="00396028"/>
    <w:rPr>
      <w:i/>
      <w:iCs/>
      <w:bdr w:val="none" w:sz="0" w:space="0" w:color="auto" w:frame="1"/>
      <w:vertAlign w:val="baseline"/>
    </w:rPr>
  </w:style>
  <w:style w:type="paragraph" w:styleId="NormalWeb">
    <w:name w:val="Normal (Web)"/>
    <w:basedOn w:val="Normal"/>
    <w:uiPriority w:val="99"/>
    <w:unhideWhenUsed/>
    <w:rsid w:val="00396028"/>
    <w:pPr>
      <w:spacing w:after="240" w:line="240" w:lineRule="auto"/>
      <w:textAlignment w:val="baseline"/>
    </w:pPr>
    <w:rPr>
      <w:rFonts w:ascii="Times New Roman" w:eastAsia="Times New Roman" w:hAnsi="Times New Roman" w:cs="Times New Roman"/>
      <w:sz w:val="23"/>
      <w:szCs w:val="23"/>
      <w:lang w:eastAsia="en-GB"/>
    </w:rPr>
  </w:style>
  <w:style w:type="paragraph" w:customStyle="1" w:styleId="Default">
    <w:name w:val="Default"/>
    <w:rsid w:val="00396028"/>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rsid w:val="00396028"/>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3E78F6"/>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E44BF0"/>
    <w:pPr>
      <w:spacing w:before="100" w:beforeAutospacing="1" w:after="100" w:afterAutospacing="1" w:line="240" w:lineRule="auto"/>
    </w:pPr>
    <w:rPr>
      <w:rFonts w:ascii="Times New Roman" w:eastAsia="Times New Roman" w:hAnsi="Times New Roman"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1993447">
      <w:bodyDiv w:val="1"/>
      <w:marLeft w:val="0"/>
      <w:marRight w:val="0"/>
      <w:marTop w:val="0"/>
      <w:marBottom w:val="0"/>
      <w:divBdr>
        <w:top w:val="none" w:sz="0" w:space="0" w:color="auto"/>
        <w:left w:val="none" w:sz="0" w:space="0" w:color="auto"/>
        <w:bottom w:val="none" w:sz="0" w:space="0" w:color="auto"/>
        <w:right w:val="none" w:sz="0" w:space="0" w:color="auto"/>
      </w:divBdr>
      <w:divsChild>
        <w:div w:id="881940716">
          <w:marLeft w:val="0"/>
          <w:marRight w:val="0"/>
          <w:marTop w:val="0"/>
          <w:marBottom w:val="0"/>
          <w:divBdr>
            <w:top w:val="none" w:sz="0" w:space="0" w:color="auto"/>
            <w:left w:val="none" w:sz="0" w:space="0" w:color="auto"/>
            <w:bottom w:val="none" w:sz="0" w:space="0" w:color="auto"/>
            <w:right w:val="none" w:sz="0" w:space="0" w:color="auto"/>
          </w:divBdr>
        </w:div>
        <w:div w:id="1830755235">
          <w:marLeft w:val="0"/>
          <w:marRight w:val="0"/>
          <w:marTop w:val="0"/>
          <w:marBottom w:val="0"/>
          <w:divBdr>
            <w:top w:val="none" w:sz="0" w:space="0" w:color="auto"/>
            <w:left w:val="none" w:sz="0" w:space="0" w:color="auto"/>
            <w:bottom w:val="none" w:sz="0" w:space="0" w:color="auto"/>
            <w:right w:val="none" w:sz="0" w:space="0" w:color="auto"/>
          </w:divBdr>
        </w:div>
        <w:div w:id="14559502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oneeducation.co.uk" TargetMode="External"/><Relationship Id="rId4" Type="http://schemas.openxmlformats.org/officeDocument/2006/relationships/settings" Target="settings.xml"/><Relationship Id="rId9" Type="http://schemas.openxmlformats.org/officeDocument/2006/relationships/hyperlink" Target="mailto:hrpeople@oneeducation.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6C19B0-271F-451E-AE19-F5F9D9166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3596</Words>
  <Characters>20498</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One Education</Company>
  <LinksUpToDate>false</LinksUpToDate>
  <CharactersWithSpaces>24046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Dillon</dc:creator>
  <cp:keywords/>
  <dc:description/>
  <cp:lastModifiedBy>J Connor</cp:lastModifiedBy>
  <cp:revision>2</cp:revision>
  <cp:lastPrinted>2016-09-06T10:18:00Z</cp:lastPrinted>
  <dcterms:created xsi:type="dcterms:W3CDTF">2025-01-28T09:02:00Z</dcterms:created>
  <dcterms:modified xsi:type="dcterms:W3CDTF">2025-01-28T09:02:00Z</dcterms:modified>
</cp:coreProperties>
</file>