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4EBF9" w14:textId="77777777" w:rsidR="0012192C" w:rsidRDefault="00000000">
      <w:pPr>
        <w:spacing w:before="319" w:after="319"/>
        <w:outlineLvl w:val="3"/>
      </w:pPr>
      <w:r>
        <w:rPr>
          <w:b/>
          <w:bCs/>
          <w:color w:val="000000"/>
          <w:sz w:val="24"/>
          <w:szCs w:val="24"/>
        </w:rPr>
        <w:t>The Brow CP School – Eliminate discrimination and other conduct that is prohibited by the Act</w:t>
      </w:r>
    </w:p>
    <w:p w14:paraId="562D94FC" w14:textId="77777777" w:rsidR="0012192C" w:rsidRDefault="00000000">
      <w:pPr>
        <w:spacing w:before="240" w:after="240"/>
      </w:pPr>
      <w:r>
        <w:rPr>
          <w:color w:val="000000"/>
          <w:sz w:val="24"/>
          <w:szCs w:val="24"/>
        </w:rPr>
        <w:t>Statement of intent</w:t>
      </w:r>
    </w:p>
    <w:p w14:paraId="2DB9662F" w14:textId="77777777" w:rsidR="0012192C" w:rsidRDefault="00000000">
      <w:pPr>
        <w:numPr>
          <w:ilvl w:val="0"/>
          <w:numId w:val="8"/>
        </w:numPr>
        <w:rPr>
          <w:color w:val="000000"/>
          <w:sz w:val="24"/>
          <w:szCs w:val="24"/>
        </w:rPr>
      </w:pPr>
      <w:r>
        <w:rPr>
          <w:color w:val="000000"/>
          <w:sz w:val="24"/>
          <w:szCs w:val="24"/>
        </w:rPr>
        <w:t>The Brow CP School is committed to eliminating discrimination, harassment and victimisation and any other conduct prohibited by the Equality Act 2010. We promote an inclusive culture where every child, parent, member of staff and governor is valued and respected.</w:t>
      </w:r>
    </w:p>
    <w:p w14:paraId="3C91DC5C" w14:textId="77777777" w:rsidR="0012192C" w:rsidRDefault="00000000">
      <w:pPr>
        <w:numPr>
          <w:ilvl w:val="0"/>
          <w:numId w:val="8"/>
        </w:numPr>
        <w:rPr>
          <w:color w:val="000000"/>
          <w:sz w:val="24"/>
          <w:szCs w:val="24"/>
        </w:rPr>
      </w:pPr>
      <w:r>
        <w:rPr>
          <w:color w:val="000000"/>
          <w:sz w:val="24"/>
          <w:szCs w:val="24"/>
        </w:rPr>
        <w:t>This commitment aligns with our vision and values: strong relationships, high expectations and mutual respect. It underpins our policies, curriculum and day-to-day practice across the school.</w:t>
      </w:r>
    </w:p>
    <w:p w14:paraId="42BF939B" w14:textId="77777777" w:rsidR="0012192C" w:rsidRDefault="00000000">
      <w:pPr>
        <w:spacing w:before="240" w:after="240"/>
      </w:pPr>
      <w:r>
        <w:rPr>
          <w:color w:val="000000"/>
          <w:sz w:val="24"/>
          <w:szCs w:val="24"/>
        </w:rPr>
        <w:t>Understanding the requirement</w:t>
      </w:r>
    </w:p>
    <w:p w14:paraId="4A8E8783" w14:textId="77777777" w:rsidR="0012192C" w:rsidRDefault="00000000">
      <w:pPr>
        <w:numPr>
          <w:ilvl w:val="0"/>
          <w:numId w:val="8"/>
        </w:numPr>
        <w:rPr>
          <w:color w:val="000000"/>
          <w:sz w:val="24"/>
          <w:szCs w:val="24"/>
        </w:rPr>
      </w:pPr>
      <w:r>
        <w:rPr>
          <w:color w:val="000000"/>
          <w:sz w:val="24"/>
          <w:szCs w:val="24"/>
        </w:rPr>
        <w:t>Eliminating discrimination and other prohibited conduct means taking proactive and proportionate steps to prevent discriminatory behaviour and to respond quickly and fairly where it occurs. It includes preventing direct and indirect discrimination, harassment, victimisation and discrimination arising from disability, and ensuring reasonable adjustments for disabled children and staff.</w:t>
      </w:r>
    </w:p>
    <w:p w14:paraId="58F17D23" w14:textId="77777777" w:rsidR="0012192C" w:rsidRDefault="00000000">
      <w:pPr>
        <w:numPr>
          <w:ilvl w:val="0"/>
          <w:numId w:val="8"/>
        </w:numPr>
        <w:rPr>
          <w:color w:val="000000"/>
          <w:sz w:val="24"/>
          <w:szCs w:val="24"/>
        </w:rPr>
      </w:pPr>
      <w:r>
        <w:rPr>
          <w:color w:val="000000"/>
          <w:sz w:val="24"/>
          <w:szCs w:val="24"/>
        </w:rPr>
        <w:t>In the context of The Brow CP School (a maintained, mainstream primary with 65% SEND, 48% FSM and two resource base classes for speech, language and communication needs), our approach is to be anticipatory and targeted so that barriers to learning and participation are removed for those with protected characteristics.</w:t>
      </w:r>
    </w:p>
    <w:p w14:paraId="435A8BAB" w14:textId="77777777" w:rsidR="0012192C" w:rsidRDefault="00000000">
      <w:pPr>
        <w:spacing w:before="240" w:after="240"/>
      </w:pPr>
      <w:r>
        <w:rPr>
          <w:color w:val="000000"/>
          <w:sz w:val="24"/>
          <w:szCs w:val="24"/>
        </w:rPr>
        <w:t>Key policies and governance</w:t>
      </w:r>
    </w:p>
    <w:p w14:paraId="03AD04CE" w14:textId="77777777" w:rsidR="0012192C" w:rsidRDefault="00000000">
      <w:pPr>
        <w:numPr>
          <w:ilvl w:val="0"/>
          <w:numId w:val="8"/>
        </w:numPr>
        <w:rPr>
          <w:color w:val="000000"/>
          <w:sz w:val="24"/>
          <w:szCs w:val="24"/>
        </w:rPr>
      </w:pPr>
      <w:r>
        <w:rPr>
          <w:color w:val="000000"/>
          <w:sz w:val="24"/>
          <w:szCs w:val="24"/>
        </w:rPr>
        <w:t>Behaviour Policy and Anti‑Bullying Policy: These set out clear expectations for conduct, definitions of bullying (including racist, homophobic, transphobic and disability-related bullying), reporting routes, investigation procedures and sanctions. Staff, children and governors are reminded of these expectations regularly.</w:t>
      </w:r>
    </w:p>
    <w:p w14:paraId="1F9DF29C" w14:textId="77777777" w:rsidR="0012192C" w:rsidRDefault="00000000">
      <w:pPr>
        <w:numPr>
          <w:ilvl w:val="0"/>
          <w:numId w:val="8"/>
        </w:numPr>
        <w:rPr>
          <w:color w:val="000000"/>
          <w:sz w:val="24"/>
          <w:szCs w:val="24"/>
        </w:rPr>
      </w:pPr>
      <w:r>
        <w:rPr>
          <w:color w:val="000000"/>
          <w:sz w:val="24"/>
          <w:szCs w:val="24"/>
        </w:rPr>
        <w:t>SEND Policy and Accessibility Plan: These documents outline how reasonable adjustments and targeted support are provided to ensure equal access to the curriculum and school life for children with disabilities and additional needs.</w:t>
      </w:r>
    </w:p>
    <w:p w14:paraId="0970FEC0" w14:textId="77777777" w:rsidR="0012192C" w:rsidRDefault="00000000">
      <w:pPr>
        <w:numPr>
          <w:ilvl w:val="0"/>
          <w:numId w:val="8"/>
        </w:numPr>
        <w:rPr>
          <w:color w:val="000000"/>
          <w:sz w:val="24"/>
          <w:szCs w:val="24"/>
        </w:rPr>
      </w:pPr>
      <w:r>
        <w:rPr>
          <w:color w:val="000000"/>
          <w:sz w:val="24"/>
          <w:szCs w:val="24"/>
        </w:rPr>
        <w:t>Equalities Statement / Equality Objectives: We publish information that demonstrates how we comply with the Public Sector Equality Duty and set relevant equality objectives reviewed within the statutory cycle.</w:t>
      </w:r>
    </w:p>
    <w:p w14:paraId="4EE9C871" w14:textId="77777777" w:rsidR="0012192C" w:rsidRDefault="00000000">
      <w:pPr>
        <w:numPr>
          <w:ilvl w:val="0"/>
          <w:numId w:val="8"/>
        </w:numPr>
        <w:rPr>
          <w:color w:val="000000"/>
          <w:sz w:val="24"/>
          <w:szCs w:val="24"/>
        </w:rPr>
      </w:pPr>
      <w:r>
        <w:rPr>
          <w:color w:val="000000"/>
          <w:sz w:val="24"/>
          <w:szCs w:val="24"/>
        </w:rPr>
        <w:t>Safeguarding Policy: Safeguarding procedures include steps to identify and respond to discriminatory or abusive behaviour that may place a child at risk.</w:t>
      </w:r>
    </w:p>
    <w:p w14:paraId="79BB75D5" w14:textId="77777777" w:rsidR="0012192C" w:rsidRDefault="00000000">
      <w:pPr>
        <w:numPr>
          <w:ilvl w:val="0"/>
          <w:numId w:val="8"/>
        </w:numPr>
        <w:rPr>
          <w:color w:val="000000"/>
          <w:sz w:val="24"/>
          <w:szCs w:val="24"/>
        </w:rPr>
      </w:pPr>
      <w:r>
        <w:rPr>
          <w:color w:val="000000"/>
          <w:sz w:val="24"/>
          <w:szCs w:val="24"/>
        </w:rPr>
        <w:lastRenderedPageBreak/>
        <w:t>Recruitment and Staff Conduct Policies: Procedures ensure non‑discriminatory recruitment and that staff understand expectations regarding professional conduct and equalities duties.</w:t>
      </w:r>
    </w:p>
    <w:p w14:paraId="27A463F7" w14:textId="77777777" w:rsidR="0012192C" w:rsidRDefault="00000000">
      <w:pPr>
        <w:spacing w:before="240" w:after="240"/>
      </w:pPr>
      <w:r>
        <w:rPr>
          <w:color w:val="000000"/>
          <w:sz w:val="24"/>
          <w:szCs w:val="24"/>
        </w:rPr>
        <w:t>Concrete practises, procedures and examples</w:t>
      </w:r>
    </w:p>
    <w:p w14:paraId="689BD0AC" w14:textId="77777777" w:rsidR="0012192C" w:rsidRDefault="0012192C">
      <w:pPr>
        <w:numPr>
          <w:ilvl w:val="0"/>
          <w:numId w:val="8"/>
        </w:numPr>
        <w:rPr>
          <w:color w:val="000000"/>
          <w:sz w:val="24"/>
          <w:szCs w:val="24"/>
        </w:rPr>
      </w:pPr>
    </w:p>
    <w:p w14:paraId="3CA13D70" w14:textId="77777777" w:rsidR="0012192C" w:rsidRDefault="00000000">
      <w:r>
        <w:rPr>
          <w:color w:val="000000"/>
          <w:sz w:val="24"/>
          <w:szCs w:val="24"/>
        </w:rPr>
        <w:t>Inclusive admissions and placement</w:t>
      </w:r>
    </w:p>
    <w:p w14:paraId="10BEBB32" w14:textId="77777777" w:rsidR="0012192C" w:rsidRDefault="00000000">
      <w:pPr>
        <w:numPr>
          <w:ilvl w:val="1"/>
          <w:numId w:val="8"/>
        </w:numPr>
        <w:rPr>
          <w:color w:val="000000"/>
          <w:sz w:val="24"/>
          <w:szCs w:val="24"/>
        </w:rPr>
      </w:pPr>
      <w:r>
        <w:rPr>
          <w:color w:val="000000"/>
          <w:sz w:val="24"/>
          <w:szCs w:val="24"/>
        </w:rPr>
        <w:t>We operate inclusive admissions in line with local authority and statutory guidance and aim to meet individual needs through mainstream provision and our two resource base classes for children with speech, language and communication needs.</w:t>
      </w:r>
    </w:p>
    <w:p w14:paraId="002027E9" w14:textId="77777777" w:rsidR="0012192C" w:rsidRDefault="00000000">
      <w:pPr>
        <w:numPr>
          <w:ilvl w:val="1"/>
          <w:numId w:val="8"/>
        </w:numPr>
        <w:rPr>
          <w:color w:val="000000"/>
          <w:sz w:val="24"/>
          <w:szCs w:val="24"/>
        </w:rPr>
      </w:pPr>
      <w:r>
        <w:rPr>
          <w:color w:val="000000"/>
          <w:sz w:val="24"/>
          <w:szCs w:val="24"/>
        </w:rPr>
        <w:t>Reasonable adjustments (physical, curricular and pastoral) are planned for at admission and reviewed regularly via EHCPs, SEND reviews and pupil progress meetings.</w:t>
      </w:r>
    </w:p>
    <w:p w14:paraId="6CA7D8B4" w14:textId="77777777" w:rsidR="0012192C" w:rsidRDefault="0012192C">
      <w:pPr>
        <w:numPr>
          <w:ilvl w:val="0"/>
          <w:numId w:val="8"/>
        </w:numPr>
        <w:rPr>
          <w:color w:val="000000"/>
          <w:sz w:val="24"/>
          <w:szCs w:val="24"/>
        </w:rPr>
      </w:pPr>
    </w:p>
    <w:p w14:paraId="7E316108" w14:textId="77777777" w:rsidR="0012192C" w:rsidRDefault="00000000">
      <w:r>
        <w:rPr>
          <w:color w:val="000000"/>
          <w:sz w:val="24"/>
          <w:szCs w:val="24"/>
        </w:rPr>
        <w:t>Curriculum and teaching</w:t>
      </w:r>
    </w:p>
    <w:p w14:paraId="476470DC" w14:textId="77777777" w:rsidR="0012192C" w:rsidRDefault="00000000">
      <w:pPr>
        <w:numPr>
          <w:ilvl w:val="1"/>
          <w:numId w:val="8"/>
        </w:numPr>
        <w:rPr>
          <w:color w:val="000000"/>
          <w:sz w:val="24"/>
          <w:szCs w:val="24"/>
        </w:rPr>
      </w:pPr>
      <w:r>
        <w:rPr>
          <w:color w:val="000000"/>
          <w:sz w:val="24"/>
          <w:szCs w:val="24"/>
        </w:rPr>
        <w:t>Broad and balanced curriculum: All children access the full curriculum, with adaptations where necessary to remove barriers. Differentiated plans, scaffolds and multi‑sensory approaches are used so pupils with SEND and EAL can participate fully.</w:t>
      </w:r>
    </w:p>
    <w:p w14:paraId="734A729F" w14:textId="77777777" w:rsidR="0012192C" w:rsidRDefault="00000000">
      <w:pPr>
        <w:numPr>
          <w:ilvl w:val="1"/>
          <w:numId w:val="8"/>
        </w:numPr>
        <w:rPr>
          <w:color w:val="000000"/>
          <w:sz w:val="24"/>
          <w:szCs w:val="24"/>
        </w:rPr>
      </w:pPr>
      <w:r>
        <w:rPr>
          <w:color w:val="000000"/>
          <w:sz w:val="24"/>
          <w:szCs w:val="24"/>
        </w:rPr>
        <w:t>Core British Values and Virtues: These are taught explicitly and embedded across subjects to promote tolerance, respect, fairness and mutual understanding, reducing prejudice and discrimination.</w:t>
      </w:r>
    </w:p>
    <w:p w14:paraId="0A1C41A4" w14:textId="77777777" w:rsidR="0012192C" w:rsidRDefault="00000000">
      <w:pPr>
        <w:numPr>
          <w:ilvl w:val="1"/>
          <w:numId w:val="8"/>
        </w:numPr>
        <w:rPr>
          <w:color w:val="000000"/>
          <w:sz w:val="24"/>
          <w:szCs w:val="24"/>
        </w:rPr>
      </w:pPr>
      <w:r>
        <w:rPr>
          <w:color w:val="000000"/>
          <w:sz w:val="24"/>
          <w:szCs w:val="24"/>
        </w:rPr>
        <w:t>Targeted literacy, language and communication interventions support children in resource base classes and mainstream who have speech and language needs, reducing the risk of exclusion or marginalisation.</w:t>
      </w:r>
    </w:p>
    <w:p w14:paraId="790ED810" w14:textId="77777777" w:rsidR="0012192C" w:rsidRDefault="0012192C">
      <w:pPr>
        <w:numPr>
          <w:ilvl w:val="0"/>
          <w:numId w:val="8"/>
        </w:numPr>
        <w:rPr>
          <w:color w:val="000000"/>
          <w:sz w:val="24"/>
          <w:szCs w:val="24"/>
        </w:rPr>
      </w:pPr>
    </w:p>
    <w:p w14:paraId="4983D373" w14:textId="77777777" w:rsidR="0012192C" w:rsidRDefault="00000000">
      <w:r>
        <w:rPr>
          <w:color w:val="000000"/>
          <w:sz w:val="24"/>
          <w:szCs w:val="24"/>
        </w:rPr>
        <w:t>Promotion of positive behaviour and relationships</w:t>
      </w:r>
    </w:p>
    <w:p w14:paraId="6153C382" w14:textId="77777777" w:rsidR="0012192C" w:rsidRDefault="00000000">
      <w:pPr>
        <w:numPr>
          <w:ilvl w:val="1"/>
          <w:numId w:val="8"/>
        </w:numPr>
        <w:rPr>
          <w:color w:val="000000"/>
          <w:sz w:val="24"/>
          <w:szCs w:val="24"/>
        </w:rPr>
      </w:pPr>
      <w:r>
        <w:rPr>
          <w:color w:val="000000"/>
          <w:sz w:val="24"/>
          <w:szCs w:val="24"/>
        </w:rPr>
        <w:t>Strong relationships: Staff use restorative approaches, nurture principles and clear routines to resolve conflict, promote empathy and prevent discriminatory incidents escalating.</w:t>
      </w:r>
    </w:p>
    <w:p w14:paraId="65803F2C" w14:textId="77777777" w:rsidR="0012192C" w:rsidRDefault="00000000">
      <w:pPr>
        <w:numPr>
          <w:ilvl w:val="1"/>
          <w:numId w:val="8"/>
        </w:numPr>
        <w:rPr>
          <w:color w:val="000000"/>
          <w:sz w:val="24"/>
          <w:szCs w:val="24"/>
        </w:rPr>
      </w:pPr>
      <w:r>
        <w:rPr>
          <w:color w:val="000000"/>
          <w:sz w:val="24"/>
          <w:szCs w:val="24"/>
        </w:rPr>
        <w:t>Celebration of diversity: Assemblies, themed weeks and curriculum links highlight different cultures, faiths and family structures to foster understanding and counter stereotypes.</w:t>
      </w:r>
    </w:p>
    <w:p w14:paraId="040458E0" w14:textId="77777777" w:rsidR="0012192C" w:rsidRDefault="0012192C">
      <w:pPr>
        <w:numPr>
          <w:ilvl w:val="0"/>
          <w:numId w:val="8"/>
        </w:numPr>
        <w:rPr>
          <w:color w:val="000000"/>
          <w:sz w:val="24"/>
          <w:szCs w:val="24"/>
        </w:rPr>
      </w:pPr>
    </w:p>
    <w:p w14:paraId="35D22D57" w14:textId="77777777" w:rsidR="0012192C" w:rsidRDefault="00000000">
      <w:r>
        <w:rPr>
          <w:color w:val="000000"/>
          <w:sz w:val="24"/>
          <w:szCs w:val="24"/>
        </w:rPr>
        <w:t>Monitoring, reporting and responsive action</w:t>
      </w:r>
    </w:p>
    <w:p w14:paraId="5B2243A3" w14:textId="77777777" w:rsidR="0012192C" w:rsidRDefault="00000000">
      <w:pPr>
        <w:numPr>
          <w:ilvl w:val="1"/>
          <w:numId w:val="8"/>
        </w:numPr>
        <w:rPr>
          <w:color w:val="000000"/>
          <w:sz w:val="24"/>
          <w:szCs w:val="24"/>
        </w:rPr>
      </w:pPr>
      <w:r>
        <w:rPr>
          <w:color w:val="000000"/>
          <w:sz w:val="24"/>
          <w:szCs w:val="24"/>
        </w:rPr>
        <w:t>Incident reporting: All incidents of discriminatory language or behaviour are logged, investigated and reported to senior leaders. Consequences and restorative steps are recorded and tracked.</w:t>
      </w:r>
    </w:p>
    <w:p w14:paraId="4C89A6AC" w14:textId="77777777" w:rsidR="0012192C" w:rsidRDefault="00000000">
      <w:pPr>
        <w:numPr>
          <w:ilvl w:val="1"/>
          <w:numId w:val="8"/>
        </w:numPr>
        <w:rPr>
          <w:color w:val="000000"/>
          <w:sz w:val="24"/>
          <w:szCs w:val="24"/>
        </w:rPr>
      </w:pPr>
      <w:r>
        <w:rPr>
          <w:color w:val="000000"/>
          <w:sz w:val="24"/>
          <w:szCs w:val="24"/>
        </w:rPr>
        <w:t>Analysis of data: We review behaviour, exclusion (if any), bullying and attendance data by relevant groups (including SEND and FSM) to identify and address patterns of disadvantage or discriminatory practice.</w:t>
      </w:r>
    </w:p>
    <w:p w14:paraId="57CBE1E2" w14:textId="77777777" w:rsidR="0012192C" w:rsidRDefault="00000000">
      <w:pPr>
        <w:numPr>
          <w:ilvl w:val="1"/>
          <w:numId w:val="8"/>
        </w:numPr>
        <w:rPr>
          <w:color w:val="000000"/>
          <w:sz w:val="24"/>
          <w:szCs w:val="24"/>
        </w:rPr>
      </w:pPr>
      <w:r>
        <w:rPr>
          <w:color w:val="000000"/>
          <w:sz w:val="24"/>
          <w:szCs w:val="24"/>
        </w:rPr>
        <w:t>Governors and senior leaders receive regular reports so that trends can be addressed and actions resourced.</w:t>
      </w:r>
    </w:p>
    <w:p w14:paraId="43A58D4B" w14:textId="77777777" w:rsidR="0012192C" w:rsidRDefault="0012192C">
      <w:pPr>
        <w:numPr>
          <w:ilvl w:val="0"/>
          <w:numId w:val="8"/>
        </w:numPr>
        <w:rPr>
          <w:color w:val="000000"/>
          <w:sz w:val="24"/>
          <w:szCs w:val="24"/>
        </w:rPr>
      </w:pPr>
    </w:p>
    <w:p w14:paraId="412A4931" w14:textId="77777777" w:rsidR="0012192C" w:rsidRDefault="00000000">
      <w:r>
        <w:rPr>
          <w:color w:val="000000"/>
          <w:sz w:val="24"/>
          <w:szCs w:val="24"/>
        </w:rPr>
        <w:t>Staff training and awareness</w:t>
      </w:r>
    </w:p>
    <w:p w14:paraId="0E46B991" w14:textId="77777777" w:rsidR="0012192C" w:rsidRDefault="00000000">
      <w:pPr>
        <w:numPr>
          <w:ilvl w:val="1"/>
          <w:numId w:val="8"/>
        </w:numPr>
        <w:rPr>
          <w:color w:val="000000"/>
          <w:sz w:val="24"/>
          <w:szCs w:val="24"/>
        </w:rPr>
      </w:pPr>
      <w:r>
        <w:rPr>
          <w:color w:val="000000"/>
          <w:sz w:val="24"/>
          <w:szCs w:val="24"/>
        </w:rPr>
        <w:t>Regular staff training on equality, inclusion, SEND, and anti‑bullying ensures all staff understand their legal responsibilities and practical strategies to prevent discrimination.</w:t>
      </w:r>
    </w:p>
    <w:p w14:paraId="4A499E35" w14:textId="77777777" w:rsidR="0012192C" w:rsidRDefault="00000000">
      <w:pPr>
        <w:numPr>
          <w:ilvl w:val="1"/>
          <w:numId w:val="8"/>
        </w:numPr>
        <w:rPr>
          <w:color w:val="000000"/>
          <w:sz w:val="24"/>
          <w:szCs w:val="24"/>
        </w:rPr>
      </w:pPr>
      <w:r>
        <w:rPr>
          <w:color w:val="000000"/>
          <w:sz w:val="24"/>
          <w:szCs w:val="24"/>
        </w:rPr>
        <w:t>New staff and governors receive induction covering equality duties and school policies.</w:t>
      </w:r>
    </w:p>
    <w:p w14:paraId="05472961" w14:textId="77777777" w:rsidR="0012192C" w:rsidRDefault="0012192C">
      <w:pPr>
        <w:numPr>
          <w:ilvl w:val="0"/>
          <w:numId w:val="8"/>
        </w:numPr>
        <w:rPr>
          <w:color w:val="000000"/>
          <w:sz w:val="24"/>
          <w:szCs w:val="24"/>
        </w:rPr>
      </w:pPr>
    </w:p>
    <w:p w14:paraId="160B24B7" w14:textId="77777777" w:rsidR="0012192C" w:rsidRDefault="00000000">
      <w:r>
        <w:rPr>
          <w:color w:val="000000"/>
          <w:sz w:val="24"/>
          <w:szCs w:val="24"/>
        </w:rPr>
        <w:t>Working with families and external partners</w:t>
      </w:r>
    </w:p>
    <w:p w14:paraId="448C35FB" w14:textId="77777777" w:rsidR="0012192C" w:rsidRDefault="00000000">
      <w:pPr>
        <w:numPr>
          <w:ilvl w:val="1"/>
          <w:numId w:val="8"/>
        </w:numPr>
        <w:rPr>
          <w:color w:val="000000"/>
          <w:sz w:val="24"/>
          <w:szCs w:val="24"/>
        </w:rPr>
      </w:pPr>
      <w:r>
        <w:rPr>
          <w:color w:val="000000"/>
          <w:sz w:val="24"/>
          <w:szCs w:val="24"/>
        </w:rPr>
        <w:t>Engaging parents and carers: We keep families informed about equality policies and encourage reporting of concerns. Communication is accessible and tailored where needed.</w:t>
      </w:r>
    </w:p>
    <w:p w14:paraId="51FFAC2F" w14:textId="77777777" w:rsidR="0012192C" w:rsidRDefault="00000000">
      <w:pPr>
        <w:numPr>
          <w:ilvl w:val="1"/>
          <w:numId w:val="8"/>
        </w:numPr>
        <w:rPr>
          <w:color w:val="000000"/>
          <w:sz w:val="24"/>
          <w:szCs w:val="24"/>
        </w:rPr>
      </w:pPr>
      <w:r>
        <w:rPr>
          <w:color w:val="000000"/>
          <w:sz w:val="24"/>
          <w:szCs w:val="24"/>
        </w:rPr>
        <w:t>Specialist support: We work with local authority services, speech and language therapists and other agencies to provide appropriate interventions that reduce inequality of access and opportunity.</w:t>
      </w:r>
    </w:p>
    <w:p w14:paraId="587D6449" w14:textId="77777777" w:rsidR="0012192C" w:rsidRDefault="00000000">
      <w:pPr>
        <w:spacing w:before="240" w:after="240"/>
      </w:pPr>
      <w:r>
        <w:rPr>
          <w:color w:val="000000"/>
          <w:sz w:val="24"/>
          <w:szCs w:val="24"/>
        </w:rPr>
        <w:t>Evidence of impact (illustrative examples based on school context)</w:t>
      </w:r>
    </w:p>
    <w:p w14:paraId="5D7D1CDC" w14:textId="77777777" w:rsidR="0012192C" w:rsidRDefault="00000000">
      <w:pPr>
        <w:numPr>
          <w:ilvl w:val="0"/>
          <w:numId w:val="8"/>
        </w:numPr>
        <w:rPr>
          <w:color w:val="000000"/>
          <w:sz w:val="24"/>
          <w:szCs w:val="24"/>
        </w:rPr>
      </w:pPr>
      <w:r>
        <w:rPr>
          <w:color w:val="000000"/>
          <w:sz w:val="24"/>
          <w:szCs w:val="24"/>
        </w:rPr>
        <w:t>Reduced incidents: Recorded reductions in incidents of discriminatory language and bullying related to disability or other characteristics where interventions have been implemented.</w:t>
      </w:r>
    </w:p>
    <w:p w14:paraId="23C903AF" w14:textId="77777777" w:rsidR="0012192C" w:rsidRDefault="00000000">
      <w:pPr>
        <w:numPr>
          <w:ilvl w:val="0"/>
          <w:numId w:val="8"/>
        </w:numPr>
        <w:rPr>
          <w:color w:val="000000"/>
          <w:sz w:val="24"/>
          <w:szCs w:val="24"/>
        </w:rPr>
      </w:pPr>
      <w:r>
        <w:rPr>
          <w:color w:val="000000"/>
          <w:sz w:val="24"/>
          <w:szCs w:val="24"/>
        </w:rPr>
        <w:t>Improved access and outcomes: Children in resource base classes and those with SEND receive targeted support (e.g. speech and language intervention, differentiated literacy provision) that supports engagement in the curriculum and progress in reading and writing.</w:t>
      </w:r>
    </w:p>
    <w:p w14:paraId="719F094B" w14:textId="77777777" w:rsidR="0012192C" w:rsidRDefault="00000000">
      <w:pPr>
        <w:numPr>
          <w:ilvl w:val="0"/>
          <w:numId w:val="8"/>
        </w:numPr>
        <w:rPr>
          <w:color w:val="000000"/>
          <w:sz w:val="24"/>
          <w:szCs w:val="24"/>
        </w:rPr>
      </w:pPr>
      <w:r>
        <w:rPr>
          <w:color w:val="000000"/>
          <w:sz w:val="24"/>
          <w:szCs w:val="24"/>
        </w:rPr>
        <w:t>Inclusive engagement: High levels of pupil participation in school life and extra‑curricular activities due to reasonable adjustments and nurture support.</w:t>
      </w:r>
    </w:p>
    <w:p w14:paraId="7D346F57" w14:textId="77777777" w:rsidR="0012192C" w:rsidRDefault="00000000">
      <w:pPr>
        <w:spacing w:before="240" w:after="240"/>
      </w:pPr>
      <w:r>
        <w:rPr>
          <w:color w:val="000000"/>
          <w:sz w:val="24"/>
          <w:szCs w:val="24"/>
        </w:rPr>
        <w:t>How we ensure ongoing compliance and continuous improvement</w:t>
      </w:r>
    </w:p>
    <w:p w14:paraId="5FA0486D" w14:textId="77777777" w:rsidR="0012192C" w:rsidRDefault="00000000">
      <w:pPr>
        <w:numPr>
          <w:ilvl w:val="0"/>
          <w:numId w:val="8"/>
        </w:numPr>
        <w:rPr>
          <w:color w:val="000000"/>
          <w:sz w:val="24"/>
          <w:szCs w:val="24"/>
        </w:rPr>
      </w:pPr>
      <w:r>
        <w:rPr>
          <w:color w:val="000000"/>
          <w:sz w:val="24"/>
          <w:szCs w:val="24"/>
        </w:rPr>
        <w:t>Annual publication: We publish information showing how we comply with the Public Sector Equality Duty and review equality objectives at least once every four years, updating progress annually.</w:t>
      </w:r>
    </w:p>
    <w:p w14:paraId="23076620" w14:textId="77777777" w:rsidR="0012192C" w:rsidRDefault="00000000">
      <w:pPr>
        <w:numPr>
          <w:ilvl w:val="0"/>
          <w:numId w:val="8"/>
        </w:numPr>
        <w:rPr>
          <w:color w:val="000000"/>
          <w:sz w:val="24"/>
          <w:szCs w:val="24"/>
        </w:rPr>
      </w:pPr>
      <w:r>
        <w:rPr>
          <w:color w:val="000000"/>
          <w:sz w:val="24"/>
          <w:szCs w:val="24"/>
        </w:rPr>
        <w:t>Proportionate review: Equality considerations are included in policy reviews, curriculum planning and decision‑making. For example, accessibility needs and potential discriminatory impacts are considered before changes to provision or practice are made.</w:t>
      </w:r>
    </w:p>
    <w:p w14:paraId="6DE59C02" w14:textId="77777777" w:rsidR="0012192C" w:rsidRDefault="00000000">
      <w:pPr>
        <w:numPr>
          <w:ilvl w:val="0"/>
          <w:numId w:val="8"/>
        </w:numPr>
        <w:rPr>
          <w:color w:val="000000"/>
          <w:sz w:val="24"/>
          <w:szCs w:val="24"/>
        </w:rPr>
      </w:pPr>
      <w:r>
        <w:rPr>
          <w:color w:val="000000"/>
          <w:sz w:val="24"/>
          <w:szCs w:val="24"/>
        </w:rPr>
        <w:t>Targeted priorities: Our school improvement priorities (attendance, reading, maths, writing) are pursued with an equality lens to ensure actions reduce disadvantage (e.g. targeted reading fluency interventions for pupils with SEND or disadvantaged backgrounds; attendance support plans tailored to families’ needs).</w:t>
      </w:r>
    </w:p>
    <w:p w14:paraId="1C9EF662" w14:textId="77777777" w:rsidR="0012192C" w:rsidRDefault="00000000">
      <w:pPr>
        <w:spacing w:before="240" w:after="240"/>
      </w:pPr>
      <w:r>
        <w:rPr>
          <w:color w:val="000000"/>
          <w:sz w:val="24"/>
          <w:szCs w:val="24"/>
        </w:rPr>
        <w:t>Responsibilities and contact</w:t>
      </w:r>
    </w:p>
    <w:p w14:paraId="195ED89C" w14:textId="77777777" w:rsidR="0012192C" w:rsidRDefault="00000000">
      <w:pPr>
        <w:numPr>
          <w:ilvl w:val="0"/>
          <w:numId w:val="8"/>
        </w:numPr>
        <w:rPr>
          <w:color w:val="000000"/>
          <w:sz w:val="24"/>
          <w:szCs w:val="24"/>
        </w:rPr>
      </w:pPr>
      <w:r>
        <w:rPr>
          <w:color w:val="000000"/>
          <w:sz w:val="24"/>
          <w:szCs w:val="24"/>
        </w:rPr>
        <w:lastRenderedPageBreak/>
        <w:t>Senior Leadership Team and SENDCo: Responsible for day‑to‑day implementation of policies, monitoring incidents and arranging reasonable adjustments.</w:t>
      </w:r>
    </w:p>
    <w:p w14:paraId="66A88554" w14:textId="77777777" w:rsidR="0012192C" w:rsidRDefault="00000000">
      <w:pPr>
        <w:numPr>
          <w:ilvl w:val="0"/>
          <w:numId w:val="8"/>
        </w:numPr>
        <w:rPr>
          <w:color w:val="000000"/>
          <w:sz w:val="24"/>
          <w:szCs w:val="24"/>
        </w:rPr>
      </w:pPr>
      <w:r>
        <w:rPr>
          <w:color w:val="000000"/>
          <w:sz w:val="24"/>
          <w:szCs w:val="24"/>
        </w:rPr>
        <w:t>Governors (Equality link governor): Oversee the school’s compliance with equality duties and monitor published information and objectives.</w:t>
      </w:r>
    </w:p>
    <w:p w14:paraId="6A0FCB3E" w14:textId="77777777" w:rsidR="0012192C" w:rsidRDefault="00000000">
      <w:pPr>
        <w:numPr>
          <w:ilvl w:val="0"/>
          <w:numId w:val="8"/>
        </w:numPr>
        <w:rPr>
          <w:color w:val="000000"/>
          <w:sz w:val="24"/>
          <w:szCs w:val="24"/>
        </w:rPr>
      </w:pPr>
      <w:r>
        <w:rPr>
          <w:color w:val="000000"/>
          <w:sz w:val="24"/>
          <w:szCs w:val="24"/>
        </w:rPr>
        <w:t>All staff and volunteers: Expected to model inclusive behaviour, challenge discrimination and follow reporting procedures.</w:t>
      </w:r>
    </w:p>
    <w:p w14:paraId="7AF500A8" w14:textId="77777777" w:rsidR="0012192C" w:rsidRDefault="00000000">
      <w:pPr>
        <w:spacing w:before="240" w:after="240"/>
      </w:pPr>
      <w:r>
        <w:rPr>
          <w:color w:val="000000"/>
          <w:sz w:val="24"/>
          <w:szCs w:val="24"/>
        </w:rPr>
        <w:t>Accessible information</w:t>
      </w:r>
    </w:p>
    <w:p w14:paraId="242725E5" w14:textId="77777777" w:rsidR="0012192C" w:rsidRDefault="00000000">
      <w:pPr>
        <w:numPr>
          <w:ilvl w:val="0"/>
          <w:numId w:val="8"/>
        </w:numPr>
        <w:rPr>
          <w:color w:val="000000"/>
          <w:sz w:val="24"/>
          <w:szCs w:val="24"/>
        </w:rPr>
      </w:pPr>
      <w:r>
        <w:rPr>
          <w:color w:val="000000"/>
          <w:sz w:val="24"/>
          <w:szCs w:val="24"/>
        </w:rPr>
        <w:t>Key equality policies, the Equality Objectives and accessibility information are available to parents, staff and stakeholders. If information needs to be provided in a different format or language, the school will make reasonable arrangements.</w:t>
      </w:r>
    </w:p>
    <w:p w14:paraId="0CE57539" w14:textId="77777777" w:rsidR="0012192C" w:rsidRDefault="00000000">
      <w:pPr>
        <w:spacing w:before="240" w:after="240"/>
      </w:pPr>
      <w:r>
        <w:rPr>
          <w:color w:val="000000"/>
          <w:sz w:val="24"/>
          <w:szCs w:val="24"/>
        </w:rPr>
        <w:t>Conclusion</w:t>
      </w:r>
    </w:p>
    <w:p w14:paraId="59CEB391" w14:textId="77777777" w:rsidR="0012192C" w:rsidRDefault="00000000">
      <w:pPr>
        <w:numPr>
          <w:ilvl w:val="0"/>
          <w:numId w:val="8"/>
        </w:numPr>
        <w:rPr>
          <w:color w:val="000000"/>
          <w:sz w:val="24"/>
          <w:szCs w:val="24"/>
        </w:rPr>
      </w:pPr>
      <w:r>
        <w:rPr>
          <w:color w:val="000000"/>
          <w:sz w:val="24"/>
          <w:szCs w:val="24"/>
        </w:rPr>
        <w:t>The Brow CP School takes active, proportionate and context‑sensitive steps to eliminate discrimination and other prohibited conduct. Our highly inclusive ethos, broad and balanced curriculum, emphasis on Core British Values and Virtues, specialist resource base support and strong pastoral systems ensure that barriers are identified and removed, and that every child is supported to thrive.</w:t>
      </w:r>
    </w:p>
    <w:sectPr w:rsidR="0012192C">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4B1A7" w14:textId="77777777" w:rsidR="003C1636" w:rsidRDefault="003C1636">
      <w:r>
        <w:separator/>
      </w:r>
    </w:p>
  </w:endnote>
  <w:endnote w:type="continuationSeparator" w:id="0">
    <w:p w14:paraId="20018BEC" w14:textId="77777777" w:rsidR="003C1636" w:rsidRDefault="003C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274E" w14:textId="77777777" w:rsidR="00A41D13" w:rsidRDefault="00A41D13">
    <w:pPr>
      <w:spacing w:after="100"/>
      <w:jc w:val="center"/>
    </w:pPr>
    <w:hyperlink r:id="rId1">
      <w:r>
        <w:rPr>
          <w:color w:val="0000FF"/>
          <w:sz w:val="16"/>
          <w:szCs w:val="16"/>
          <w:u w:val="single"/>
        </w:rPr>
        <w:t>https://sltai.co.uk/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EFEB" w14:textId="77777777" w:rsidR="003C1636" w:rsidRDefault="003C1636">
      <w:r>
        <w:separator/>
      </w:r>
    </w:p>
  </w:footnote>
  <w:footnote w:type="continuationSeparator" w:id="0">
    <w:p w14:paraId="5BA106DC" w14:textId="77777777" w:rsidR="003C1636" w:rsidRDefault="003C1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2B4E" w14:textId="2CE03A8A" w:rsidR="00A41D13" w:rsidRDefault="001B0307">
    <w:r>
      <w:rPr>
        <w:noProof/>
      </w:rPr>
      <w:drawing>
        <wp:inline distT="0" distB="0" distL="0" distR="0" wp14:anchorId="3132910E" wp14:editId="56C6F8FA">
          <wp:extent cx="876300" cy="619496"/>
          <wp:effectExtent l="0" t="0" r="0" b="9525"/>
          <wp:docPr id="281799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99733" name="Picture 281799733"/>
                  <pic:cNvPicPr/>
                </pic:nvPicPr>
                <pic:blipFill>
                  <a:blip r:embed="rId1">
                    <a:extLst>
                      <a:ext uri="{28A0092B-C50C-407E-A947-70E740481C1C}">
                        <a14:useLocalDpi xmlns:a14="http://schemas.microsoft.com/office/drawing/2010/main" val="0"/>
                      </a:ext>
                    </a:extLst>
                  </a:blip>
                  <a:stretch>
                    <a:fillRect/>
                  </a:stretch>
                </pic:blipFill>
                <pic:spPr>
                  <a:xfrm>
                    <a:off x="0" y="0"/>
                    <a:ext cx="889283" cy="628674"/>
                  </a:xfrm>
                  <a:prstGeom prst="rect">
                    <a:avLst/>
                  </a:prstGeom>
                </pic:spPr>
              </pic:pic>
            </a:graphicData>
          </a:graphic>
        </wp:inline>
      </w:drawing>
    </w:r>
  </w:p>
  <w:p w14:paraId="75F33E60" w14:textId="77777777" w:rsidR="00A41D13" w:rsidRDefault="00A41D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742C"/>
    <w:multiLevelType w:val="hybridMultilevel"/>
    <w:tmpl w:val="317821FA"/>
    <w:lvl w:ilvl="0" w:tplc="66204933">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4C0569"/>
    <w:multiLevelType w:val="hybridMultilevel"/>
    <w:tmpl w:val="63CC2406"/>
    <w:lvl w:ilvl="0" w:tplc="56322030">
      <w:start w:val="1"/>
      <w:numFmt w:val="decimal"/>
      <w:lvlText w:val="%1."/>
      <w:lvlJc w:val="left"/>
      <w:pPr>
        <w:ind w:left="720" w:hanging="360"/>
      </w:pPr>
    </w:lvl>
    <w:lvl w:ilvl="1" w:tplc="56322030" w:tentative="1">
      <w:start w:val="1"/>
      <w:numFmt w:val="lowerLetter"/>
      <w:lvlText w:val="%2."/>
      <w:lvlJc w:val="left"/>
      <w:pPr>
        <w:ind w:left="1440" w:hanging="360"/>
      </w:pPr>
    </w:lvl>
    <w:lvl w:ilvl="2" w:tplc="56322030" w:tentative="1">
      <w:start w:val="1"/>
      <w:numFmt w:val="lowerRoman"/>
      <w:lvlText w:val="%3."/>
      <w:lvlJc w:val="right"/>
      <w:pPr>
        <w:ind w:left="2160" w:hanging="180"/>
      </w:pPr>
    </w:lvl>
    <w:lvl w:ilvl="3" w:tplc="56322030" w:tentative="1">
      <w:start w:val="1"/>
      <w:numFmt w:val="decimal"/>
      <w:lvlText w:val="%4."/>
      <w:lvlJc w:val="left"/>
      <w:pPr>
        <w:ind w:left="2880" w:hanging="360"/>
      </w:pPr>
    </w:lvl>
    <w:lvl w:ilvl="4" w:tplc="56322030" w:tentative="1">
      <w:start w:val="1"/>
      <w:numFmt w:val="lowerLetter"/>
      <w:lvlText w:val="%5."/>
      <w:lvlJc w:val="left"/>
      <w:pPr>
        <w:ind w:left="3600" w:hanging="360"/>
      </w:pPr>
    </w:lvl>
    <w:lvl w:ilvl="5" w:tplc="56322030" w:tentative="1">
      <w:start w:val="1"/>
      <w:numFmt w:val="lowerRoman"/>
      <w:lvlText w:val="%6."/>
      <w:lvlJc w:val="right"/>
      <w:pPr>
        <w:ind w:left="4320" w:hanging="180"/>
      </w:pPr>
    </w:lvl>
    <w:lvl w:ilvl="6" w:tplc="56322030" w:tentative="1">
      <w:start w:val="1"/>
      <w:numFmt w:val="decimal"/>
      <w:lvlText w:val="%7."/>
      <w:lvlJc w:val="left"/>
      <w:pPr>
        <w:ind w:left="5040" w:hanging="360"/>
      </w:pPr>
    </w:lvl>
    <w:lvl w:ilvl="7" w:tplc="56322030" w:tentative="1">
      <w:start w:val="1"/>
      <w:numFmt w:val="lowerLetter"/>
      <w:lvlText w:val="%8."/>
      <w:lvlJc w:val="left"/>
      <w:pPr>
        <w:ind w:left="5760" w:hanging="360"/>
      </w:pPr>
    </w:lvl>
    <w:lvl w:ilvl="8" w:tplc="56322030" w:tentative="1">
      <w:start w:val="1"/>
      <w:numFmt w:val="lowerRoman"/>
      <w:lvlText w:val="%9."/>
      <w:lvlJc w:val="right"/>
      <w:pPr>
        <w:ind w:left="6480" w:hanging="180"/>
      </w:pPr>
    </w:lvl>
  </w:abstractNum>
  <w:abstractNum w:abstractNumId="2" w15:restartNumberingAfterBreak="0">
    <w:nsid w:val="1B90170D"/>
    <w:multiLevelType w:val="hybridMultilevel"/>
    <w:tmpl w:val="0B062722"/>
    <w:lvl w:ilvl="0" w:tplc="99020104">
      <w:start w:val="1"/>
      <w:numFmt w:val="decimal"/>
      <w:lvlText w:val="%1."/>
      <w:lvlJc w:val="left"/>
      <w:pPr>
        <w:ind w:left="720" w:hanging="360"/>
      </w:pPr>
    </w:lvl>
    <w:lvl w:ilvl="1" w:tplc="99020104" w:tentative="1">
      <w:start w:val="1"/>
      <w:numFmt w:val="lowerLetter"/>
      <w:lvlText w:val="%2."/>
      <w:lvlJc w:val="left"/>
      <w:pPr>
        <w:ind w:left="1440" w:hanging="360"/>
      </w:pPr>
    </w:lvl>
    <w:lvl w:ilvl="2" w:tplc="99020104" w:tentative="1">
      <w:start w:val="1"/>
      <w:numFmt w:val="lowerRoman"/>
      <w:lvlText w:val="%3."/>
      <w:lvlJc w:val="right"/>
      <w:pPr>
        <w:ind w:left="2160" w:hanging="180"/>
      </w:pPr>
    </w:lvl>
    <w:lvl w:ilvl="3" w:tplc="99020104" w:tentative="1">
      <w:start w:val="1"/>
      <w:numFmt w:val="decimal"/>
      <w:lvlText w:val="%4."/>
      <w:lvlJc w:val="left"/>
      <w:pPr>
        <w:ind w:left="2880" w:hanging="360"/>
      </w:pPr>
    </w:lvl>
    <w:lvl w:ilvl="4" w:tplc="99020104" w:tentative="1">
      <w:start w:val="1"/>
      <w:numFmt w:val="lowerLetter"/>
      <w:lvlText w:val="%5."/>
      <w:lvlJc w:val="left"/>
      <w:pPr>
        <w:ind w:left="3600" w:hanging="360"/>
      </w:pPr>
    </w:lvl>
    <w:lvl w:ilvl="5" w:tplc="99020104" w:tentative="1">
      <w:start w:val="1"/>
      <w:numFmt w:val="lowerRoman"/>
      <w:lvlText w:val="%6."/>
      <w:lvlJc w:val="right"/>
      <w:pPr>
        <w:ind w:left="4320" w:hanging="180"/>
      </w:pPr>
    </w:lvl>
    <w:lvl w:ilvl="6" w:tplc="99020104" w:tentative="1">
      <w:start w:val="1"/>
      <w:numFmt w:val="decimal"/>
      <w:lvlText w:val="%7."/>
      <w:lvlJc w:val="left"/>
      <w:pPr>
        <w:ind w:left="5040" w:hanging="360"/>
      </w:pPr>
    </w:lvl>
    <w:lvl w:ilvl="7" w:tplc="99020104" w:tentative="1">
      <w:start w:val="1"/>
      <w:numFmt w:val="lowerLetter"/>
      <w:lvlText w:val="%8."/>
      <w:lvlJc w:val="left"/>
      <w:pPr>
        <w:ind w:left="5760" w:hanging="360"/>
      </w:pPr>
    </w:lvl>
    <w:lvl w:ilvl="8" w:tplc="99020104" w:tentative="1">
      <w:start w:val="1"/>
      <w:numFmt w:val="lowerRoman"/>
      <w:lvlText w:val="%9."/>
      <w:lvlJc w:val="right"/>
      <w:pPr>
        <w:ind w:left="6480" w:hanging="180"/>
      </w:pPr>
    </w:lvl>
  </w:abstractNum>
  <w:abstractNum w:abstractNumId="3" w15:restartNumberingAfterBreak="0">
    <w:nsid w:val="236C2ABA"/>
    <w:multiLevelType w:val="hybridMultilevel"/>
    <w:tmpl w:val="BEEE4374"/>
    <w:lvl w:ilvl="0" w:tplc="98122217">
      <w:start w:val="1"/>
      <w:numFmt w:val="decimal"/>
      <w:lvlText w:val="%1."/>
      <w:lvlJc w:val="left"/>
      <w:pPr>
        <w:ind w:left="720" w:hanging="360"/>
      </w:pPr>
    </w:lvl>
    <w:lvl w:ilvl="1" w:tplc="98122217" w:tentative="1">
      <w:start w:val="1"/>
      <w:numFmt w:val="lowerLetter"/>
      <w:lvlText w:val="%2."/>
      <w:lvlJc w:val="left"/>
      <w:pPr>
        <w:ind w:left="1440" w:hanging="360"/>
      </w:pPr>
    </w:lvl>
    <w:lvl w:ilvl="2" w:tplc="98122217" w:tentative="1">
      <w:start w:val="1"/>
      <w:numFmt w:val="lowerRoman"/>
      <w:lvlText w:val="%3."/>
      <w:lvlJc w:val="right"/>
      <w:pPr>
        <w:ind w:left="2160" w:hanging="180"/>
      </w:pPr>
    </w:lvl>
    <w:lvl w:ilvl="3" w:tplc="98122217" w:tentative="1">
      <w:start w:val="1"/>
      <w:numFmt w:val="decimal"/>
      <w:lvlText w:val="%4."/>
      <w:lvlJc w:val="left"/>
      <w:pPr>
        <w:ind w:left="2880" w:hanging="360"/>
      </w:pPr>
    </w:lvl>
    <w:lvl w:ilvl="4" w:tplc="98122217" w:tentative="1">
      <w:start w:val="1"/>
      <w:numFmt w:val="lowerLetter"/>
      <w:lvlText w:val="%5."/>
      <w:lvlJc w:val="left"/>
      <w:pPr>
        <w:ind w:left="3600" w:hanging="360"/>
      </w:pPr>
    </w:lvl>
    <w:lvl w:ilvl="5" w:tplc="98122217" w:tentative="1">
      <w:start w:val="1"/>
      <w:numFmt w:val="lowerRoman"/>
      <w:lvlText w:val="%6."/>
      <w:lvlJc w:val="right"/>
      <w:pPr>
        <w:ind w:left="4320" w:hanging="180"/>
      </w:pPr>
    </w:lvl>
    <w:lvl w:ilvl="6" w:tplc="98122217" w:tentative="1">
      <w:start w:val="1"/>
      <w:numFmt w:val="decimal"/>
      <w:lvlText w:val="%7."/>
      <w:lvlJc w:val="left"/>
      <w:pPr>
        <w:ind w:left="5040" w:hanging="360"/>
      </w:pPr>
    </w:lvl>
    <w:lvl w:ilvl="7" w:tplc="98122217" w:tentative="1">
      <w:start w:val="1"/>
      <w:numFmt w:val="lowerLetter"/>
      <w:lvlText w:val="%8."/>
      <w:lvlJc w:val="left"/>
      <w:pPr>
        <w:ind w:left="5760" w:hanging="360"/>
      </w:pPr>
    </w:lvl>
    <w:lvl w:ilvl="8" w:tplc="98122217" w:tentative="1">
      <w:start w:val="1"/>
      <w:numFmt w:val="lowerRoman"/>
      <w:lvlText w:val="%9."/>
      <w:lvlJc w:val="right"/>
      <w:pPr>
        <w:ind w:left="6480" w:hanging="18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E693024"/>
    <w:multiLevelType w:val="hybridMultilevel"/>
    <w:tmpl w:val="29608E62"/>
    <w:lvl w:ilvl="0" w:tplc="55768845">
      <w:start w:val="1"/>
      <w:numFmt w:val="decimal"/>
      <w:lvlText w:val="%1."/>
      <w:lvlJc w:val="left"/>
      <w:pPr>
        <w:ind w:left="720" w:hanging="360"/>
      </w:pPr>
    </w:lvl>
    <w:lvl w:ilvl="1" w:tplc="55768845" w:tentative="1">
      <w:start w:val="1"/>
      <w:numFmt w:val="lowerLetter"/>
      <w:lvlText w:val="%2."/>
      <w:lvlJc w:val="left"/>
      <w:pPr>
        <w:ind w:left="1440" w:hanging="360"/>
      </w:pPr>
    </w:lvl>
    <w:lvl w:ilvl="2" w:tplc="55768845" w:tentative="1">
      <w:start w:val="1"/>
      <w:numFmt w:val="lowerRoman"/>
      <w:lvlText w:val="%3."/>
      <w:lvlJc w:val="right"/>
      <w:pPr>
        <w:ind w:left="2160" w:hanging="180"/>
      </w:pPr>
    </w:lvl>
    <w:lvl w:ilvl="3" w:tplc="55768845" w:tentative="1">
      <w:start w:val="1"/>
      <w:numFmt w:val="decimal"/>
      <w:lvlText w:val="%4."/>
      <w:lvlJc w:val="left"/>
      <w:pPr>
        <w:ind w:left="2880" w:hanging="360"/>
      </w:pPr>
    </w:lvl>
    <w:lvl w:ilvl="4" w:tplc="55768845" w:tentative="1">
      <w:start w:val="1"/>
      <w:numFmt w:val="lowerLetter"/>
      <w:lvlText w:val="%5."/>
      <w:lvlJc w:val="left"/>
      <w:pPr>
        <w:ind w:left="3600" w:hanging="360"/>
      </w:pPr>
    </w:lvl>
    <w:lvl w:ilvl="5" w:tplc="55768845" w:tentative="1">
      <w:start w:val="1"/>
      <w:numFmt w:val="lowerRoman"/>
      <w:lvlText w:val="%6."/>
      <w:lvlJc w:val="right"/>
      <w:pPr>
        <w:ind w:left="4320" w:hanging="180"/>
      </w:pPr>
    </w:lvl>
    <w:lvl w:ilvl="6" w:tplc="55768845" w:tentative="1">
      <w:start w:val="1"/>
      <w:numFmt w:val="decimal"/>
      <w:lvlText w:val="%7."/>
      <w:lvlJc w:val="left"/>
      <w:pPr>
        <w:ind w:left="5040" w:hanging="360"/>
      </w:pPr>
    </w:lvl>
    <w:lvl w:ilvl="7" w:tplc="55768845" w:tentative="1">
      <w:start w:val="1"/>
      <w:numFmt w:val="lowerLetter"/>
      <w:lvlText w:val="%8."/>
      <w:lvlJc w:val="left"/>
      <w:pPr>
        <w:ind w:left="5760" w:hanging="360"/>
      </w:pPr>
    </w:lvl>
    <w:lvl w:ilvl="8" w:tplc="55768845" w:tentative="1">
      <w:start w:val="1"/>
      <w:numFmt w:val="lowerRoman"/>
      <w:lvlText w:val="%9."/>
      <w:lvlJc w:val="right"/>
      <w:pPr>
        <w:ind w:left="6480" w:hanging="180"/>
      </w:pPr>
    </w:lvl>
  </w:abstractNum>
  <w:abstractNum w:abstractNumId="6"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C6D585C"/>
    <w:multiLevelType w:val="hybridMultilevel"/>
    <w:tmpl w:val="3398C8D2"/>
    <w:lvl w:ilvl="0" w:tplc="39862299">
      <w:start w:val="1"/>
      <w:numFmt w:val="decimal"/>
      <w:lvlText w:val="%1."/>
      <w:lvlJc w:val="left"/>
      <w:pPr>
        <w:ind w:left="720" w:hanging="360"/>
      </w:pPr>
    </w:lvl>
    <w:lvl w:ilvl="1" w:tplc="39862299" w:tentative="1">
      <w:start w:val="1"/>
      <w:numFmt w:val="lowerLetter"/>
      <w:lvlText w:val="%2."/>
      <w:lvlJc w:val="left"/>
      <w:pPr>
        <w:ind w:left="1440" w:hanging="360"/>
      </w:pPr>
    </w:lvl>
    <w:lvl w:ilvl="2" w:tplc="39862299" w:tentative="1">
      <w:start w:val="1"/>
      <w:numFmt w:val="lowerRoman"/>
      <w:lvlText w:val="%3."/>
      <w:lvlJc w:val="right"/>
      <w:pPr>
        <w:ind w:left="2160" w:hanging="180"/>
      </w:pPr>
    </w:lvl>
    <w:lvl w:ilvl="3" w:tplc="39862299" w:tentative="1">
      <w:start w:val="1"/>
      <w:numFmt w:val="decimal"/>
      <w:lvlText w:val="%4."/>
      <w:lvlJc w:val="left"/>
      <w:pPr>
        <w:ind w:left="2880" w:hanging="360"/>
      </w:pPr>
    </w:lvl>
    <w:lvl w:ilvl="4" w:tplc="39862299" w:tentative="1">
      <w:start w:val="1"/>
      <w:numFmt w:val="lowerLetter"/>
      <w:lvlText w:val="%5."/>
      <w:lvlJc w:val="left"/>
      <w:pPr>
        <w:ind w:left="3600" w:hanging="360"/>
      </w:pPr>
    </w:lvl>
    <w:lvl w:ilvl="5" w:tplc="39862299" w:tentative="1">
      <w:start w:val="1"/>
      <w:numFmt w:val="lowerRoman"/>
      <w:lvlText w:val="%6."/>
      <w:lvlJc w:val="right"/>
      <w:pPr>
        <w:ind w:left="4320" w:hanging="180"/>
      </w:pPr>
    </w:lvl>
    <w:lvl w:ilvl="6" w:tplc="39862299" w:tentative="1">
      <w:start w:val="1"/>
      <w:numFmt w:val="decimal"/>
      <w:lvlText w:val="%7."/>
      <w:lvlJc w:val="left"/>
      <w:pPr>
        <w:ind w:left="5040" w:hanging="360"/>
      </w:pPr>
    </w:lvl>
    <w:lvl w:ilvl="7" w:tplc="39862299" w:tentative="1">
      <w:start w:val="1"/>
      <w:numFmt w:val="lowerLetter"/>
      <w:lvlText w:val="%8."/>
      <w:lvlJc w:val="left"/>
      <w:pPr>
        <w:ind w:left="5760" w:hanging="360"/>
      </w:pPr>
    </w:lvl>
    <w:lvl w:ilvl="8" w:tplc="39862299" w:tentative="1">
      <w:start w:val="1"/>
      <w:numFmt w:val="lowerRoman"/>
      <w:lvlText w:val="%9."/>
      <w:lvlJc w:val="right"/>
      <w:pPr>
        <w:ind w:left="6480" w:hanging="180"/>
      </w:pPr>
    </w:lvl>
  </w:abstractNum>
  <w:abstractNum w:abstractNumId="8" w15:restartNumberingAfterBreak="0">
    <w:nsid w:val="3FA0199A"/>
    <w:multiLevelType w:val="hybridMultilevel"/>
    <w:tmpl w:val="ACC20CFC"/>
    <w:lvl w:ilvl="0" w:tplc="35661373">
      <w:start w:val="1"/>
      <w:numFmt w:val="decimal"/>
      <w:lvlText w:val="%1."/>
      <w:lvlJc w:val="left"/>
      <w:pPr>
        <w:ind w:left="720" w:hanging="360"/>
      </w:pPr>
    </w:lvl>
    <w:lvl w:ilvl="1" w:tplc="35661373" w:tentative="1">
      <w:start w:val="1"/>
      <w:numFmt w:val="lowerLetter"/>
      <w:lvlText w:val="%2."/>
      <w:lvlJc w:val="left"/>
      <w:pPr>
        <w:ind w:left="1440" w:hanging="360"/>
      </w:pPr>
    </w:lvl>
    <w:lvl w:ilvl="2" w:tplc="35661373" w:tentative="1">
      <w:start w:val="1"/>
      <w:numFmt w:val="lowerRoman"/>
      <w:lvlText w:val="%3."/>
      <w:lvlJc w:val="right"/>
      <w:pPr>
        <w:ind w:left="2160" w:hanging="180"/>
      </w:pPr>
    </w:lvl>
    <w:lvl w:ilvl="3" w:tplc="35661373" w:tentative="1">
      <w:start w:val="1"/>
      <w:numFmt w:val="decimal"/>
      <w:lvlText w:val="%4."/>
      <w:lvlJc w:val="left"/>
      <w:pPr>
        <w:ind w:left="2880" w:hanging="360"/>
      </w:pPr>
    </w:lvl>
    <w:lvl w:ilvl="4" w:tplc="35661373" w:tentative="1">
      <w:start w:val="1"/>
      <w:numFmt w:val="lowerLetter"/>
      <w:lvlText w:val="%5."/>
      <w:lvlJc w:val="left"/>
      <w:pPr>
        <w:ind w:left="3600" w:hanging="360"/>
      </w:pPr>
    </w:lvl>
    <w:lvl w:ilvl="5" w:tplc="35661373" w:tentative="1">
      <w:start w:val="1"/>
      <w:numFmt w:val="lowerRoman"/>
      <w:lvlText w:val="%6."/>
      <w:lvlJc w:val="right"/>
      <w:pPr>
        <w:ind w:left="4320" w:hanging="180"/>
      </w:pPr>
    </w:lvl>
    <w:lvl w:ilvl="6" w:tplc="35661373" w:tentative="1">
      <w:start w:val="1"/>
      <w:numFmt w:val="decimal"/>
      <w:lvlText w:val="%7."/>
      <w:lvlJc w:val="left"/>
      <w:pPr>
        <w:ind w:left="5040" w:hanging="360"/>
      </w:pPr>
    </w:lvl>
    <w:lvl w:ilvl="7" w:tplc="35661373" w:tentative="1">
      <w:start w:val="1"/>
      <w:numFmt w:val="lowerLetter"/>
      <w:lvlText w:val="%8."/>
      <w:lvlJc w:val="left"/>
      <w:pPr>
        <w:ind w:left="5760" w:hanging="360"/>
      </w:pPr>
    </w:lvl>
    <w:lvl w:ilvl="8" w:tplc="35661373" w:tentative="1">
      <w:start w:val="1"/>
      <w:numFmt w:val="lowerRoman"/>
      <w:lvlText w:val="%9."/>
      <w:lvlJc w:val="right"/>
      <w:pPr>
        <w:ind w:left="6480" w:hanging="180"/>
      </w:pPr>
    </w:lvl>
  </w:abstractNum>
  <w:abstractNum w:abstractNumId="9" w15:restartNumberingAfterBreak="0">
    <w:nsid w:val="45797818"/>
    <w:multiLevelType w:val="hybridMultilevel"/>
    <w:tmpl w:val="2ACC3488"/>
    <w:lvl w:ilvl="0" w:tplc="61813660">
      <w:start w:val="1"/>
      <w:numFmt w:val="decimal"/>
      <w:lvlText w:val="%1."/>
      <w:lvlJc w:val="left"/>
      <w:pPr>
        <w:ind w:left="720" w:hanging="360"/>
      </w:pPr>
    </w:lvl>
    <w:lvl w:ilvl="1" w:tplc="61813660" w:tentative="1">
      <w:start w:val="1"/>
      <w:numFmt w:val="lowerLetter"/>
      <w:lvlText w:val="%2."/>
      <w:lvlJc w:val="left"/>
      <w:pPr>
        <w:ind w:left="1440" w:hanging="360"/>
      </w:pPr>
    </w:lvl>
    <w:lvl w:ilvl="2" w:tplc="61813660" w:tentative="1">
      <w:start w:val="1"/>
      <w:numFmt w:val="lowerRoman"/>
      <w:lvlText w:val="%3."/>
      <w:lvlJc w:val="right"/>
      <w:pPr>
        <w:ind w:left="2160" w:hanging="180"/>
      </w:pPr>
    </w:lvl>
    <w:lvl w:ilvl="3" w:tplc="61813660" w:tentative="1">
      <w:start w:val="1"/>
      <w:numFmt w:val="decimal"/>
      <w:lvlText w:val="%4."/>
      <w:lvlJc w:val="left"/>
      <w:pPr>
        <w:ind w:left="2880" w:hanging="360"/>
      </w:pPr>
    </w:lvl>
    <w:lvl w:ilvl="4" w:tplc="61813660" w:tentative="1">
      <w:start w:val="1"/>
      <w:numFmt w:val="lowerLetter"/>
      <w:lvlText w:val="%5."/>
      <w:lvlJc w:val="left"/>
      <w:pPr>
        <w:ind w:left="3600" w:hanging="360"/>
      </w:pPr>
    </w:lvl>
    <w:lvl w:ilvl="5" w:tplc="61813660" w:tentative="1">
      <w:start w:val="1"/>
      <w:numFmt w:val="lowerRoman"/>
      <w:lvlText w:val="%6."/>
      <w:lvlJc w:val="right"/>
      <w:pPr>
        <w:ind w:left="4320" w:hanging="180"/>
      </w:pPr>
    </w:lvl>
    <w:lvl w:ilvl="6" w:tplc="61813660" w:tentative="1">
      <w:start w:val="1"/>
      <w:numFmt w:val="decimal"/>
      <w:lvlText w:val="%7."/>
      <w:lvlJc w:val="left"/>
      <w:pPr>
        <w:ind w:left="5040" w:hanging="360"/>
      </w:pPr>
    </w:lvl>
    <w:lvl w:ilvl="7" w:tplc="61813660" w:tentative="1">
      <w:start w:val="1"/>
      <w:numFmt w:val="lowerLetter"/>
      <w:lvlText w:val="%8."/>
      <w:lvlJc w:val="left"/>
      <w:pPr>
        <w:ind w:left="5760" w:hanging="360"/>
      </w:pPr>
    </w:lvl>
    <w:lvl w:ilvl="8" w:tplc="61813660" w:tentative="1">
      <w:start w:val="1"/>
      <w:numFmt w:val="lowerRoman"/>
      <w:lvlText w:val="%9."/>
      <w:lvlJc w:val="right"/>
      <w:pPr>
        <w:ind w:left="6480" w:hanging="180"/>
      </w:pPr>
    </w:lvl>
  </w:abstractNum>
  <w:abstractNum w:abstractNumId="10"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40818AC"/>
    <w:multiLevelType w:val="hybridMultilevel"/>
    <w:tmpl w:val="6B948FC2"/>
    <w:lvl w:ilvl="0" w:tplc="72957923">
      <w:start w:val="1"/>
      <w:numFmt w:val="decimal"/>
      <w:lvlText w:val="%1."/>
      <w:lvlJc w:val="left"/>
      <w:pPr>
        <w:ind w:left="720" w:hanging="360"/>
      </w:pPr>
    </w:lvl>
    <w:lvl w:ilvl="1" w:tplc="72957923" w:tentative="1">
      <w:start w:val="1"/>
      <w:numFmt w:val="lowerLetter"/>
      <w:lvlText w:val="%2."/>
      <w:lvlJc w:val="left"/>
      <w:pPr>
        <w:ind w:left="1440" w:hanging="360"/>
      </w:pPr>
    </w:lvl>
    <w:lvl w:ilvl="2" w:tplc="72957923" w:tentative="1">
      <w:start w:val="1"/>
      <w:numFmt w:val="lowerRoman"/>
      <w:lvlText w:val="%3."/>
      <w:lvlJc w:val="right"/>
      <w:pPr>
        <w:ind w:left="2160" w:hanging="180"/>
      </w:pPr>
    </w:lvl>
    <w:lvl w:ilvl="3" w:tplc="72957923" w:tentative="1">
      <w:start w:val="1"/>
      <w:numFmt w:val="decimal"/>
      <w:lvlText w:val="%4."/>
      <w:lvlJc w:val="left"/>
      <w:pPr>
        <w:ind w:left="2880" w:hanging="360"/>
      </w:pPr>
    </w:lvl>
    <w:lvl w:ilvl="4" w:tplc="72957923" w:tentative="1">
      <w:start w:val="1"/>
      <w:numFmt w:val="lowerLetter"/>
      <w:lvlText w:val="%5."/>
      <w:lvlJc w:val="left"/>
      <w:pPr>
        <w:ind w:left="3600" w:hanging="360"/>
      </w:pPr>
    </w:lvl>
    <w:lvl w:ilvl="5" w:tplc="72957923" w:tentative="1">
      <w:start w:val="1"/>
      <w:numFmt w:val="lowerRoman"/>
      <w:lvlText w:val="%6."/>
      <w:lvlJc w:val="right"/>
      <w:pPr>
        <w:ind w:left="4320" w:hanging="180"/>
      </w:pPr>
    </w:lvl>
    <w:lvl w:ilvl="6" w:tplc="72957923" w:tentative="1">
      <w:start w:val="1"/>
      <w:numFmt w:val="decimal"/>
      <w:lvlText w:val="%7."/>
      <w:lvlJc w:val="left"/>
      <w:pPr>
        <w:ind w:left="5040" w:hanging="360"/>
      </w:pPr>
    </w:lvl>
    <w:lvl w:ilvl="7" w:tplc="72957923" w:tentative="1">
      <w:start w:val="1"/>
      <w:numFmt w:val="lowerLetter"/>
      <w:lvlText w:val="%8."/>
      <w:lvlJc w:val="left"/>
      <w:pPr>
        <w:ind w:left="5760" w:hanging="360"/>
      </w:pPr>
    </w:lvl>
    <w:lvl w:ilvl="8" w:tplc="72957923" w:tentative="1">
      <w:start w:val="1"/>
      <w:numFmt w:val="lowerRoman"/>
      <w:lvlText w:val="%9."/>
      <w:lvlJc w:val="right"/>
      <w:pPr>
        <w:ind w:left="6480" w:hanging="180"/>
      </w:pPr>
    </w:lvl>
  </w:abstractNum>
  <w:abstractNum w:abstractNumId="16" w15:restartNumberingAfterBreak="0">
    <w:nsid w:val="78035A24"/>
    <w:multiLevelType w:val="hybridMultilevel"/>
    <w:tmpl w:val="DF44B82C"/>
    <w:lvl w:ilvl="0" w:tplc="98230433">
      <w:start w:val="1"/>
      <w:numFmt w:val="decimal"/>
      <w:lvlText w:val="%1."/>
      <w:lvlJc w:val="left"/>
      <w:pPr>
        <w:ind w:left="720" w:hanging="360"/>
      </w:pPr>
    </w:lvl>
    <w:lvl w:ilvl="1" w:tplc="98230433" w:tentative="1">
      <w:start w:val="1"/>
      <w:numFmt w:val="lowerLetter"/>
      <w:lvlText w:val="%2."/>
      <w:lvlJc w:val="left"/>
      <w:pPr>
        <w:ind w:left="1440" w:hanging="360"/>
      </w:pPr>
    </w:lvl>
    <w:lvl w:ilvl="2" w:tplc="98230433" w:tentative="1">
      <w:start w:val="1"/>
      <w:numFmt w:val="lowerRoman"/>
      <w:lvlText w:val="%3."/>
      <w:lvlJc w:val="right"/>
      <w:pPr>
        <w:ind w:left="2160" w:hanging="180"/>
      </w:pPr>
    </w:lvl>
    <w:lvl w:ilvl="3" w:tplc="98230433" w:tentative="1">
      <w:start w:val="1"/>
      <w:numFmt w:val="decimal"/>
      <w:lvlText w:val="%4."/>
      <w:lvlJc w:val="left"/>
      <w:pPr>
        <w:ind w:left="2880" w:hanging="360"/>
      </w:pPr>
    </w:lvl>
    <w:lvl w:ilvl="4" w:tplc="98230433" w:tentative="1">
      <w:start w:val="1"/>
      <w:numFmt w:val="lowerLetter"/>
      <w:lvlText w:val="%5."/>
      <w:lvlJc w:val="left"/>
      <w:pPr>
        <w:ind w:left="3600" w:hanging="360"/>
      </w:pPr>
    </w:lvl>
    <w:lvl w:ilvl="5" w:tplc="98230433" w:tentative="1">
      <w:start w:val="1"/>
      <w:numFmt w:val="lowerRoman"/>
      <w:lvlText w:val="%6."/>
      <w:lvlJc w:val="right"/>
      <w:pPr>
        <w:ind w:left="4320" w:hanging="180"/>
      </w:pPr>
    </w:lvl>
    <w:lvl w:ilvl="6" w:tplc="98230433" w:tentative="1">
      <w:start w:val="1"/>
      <w:numFmt w:val="decimal"/>
      <w:lvlText w:val="%7."/>
      <w:lvlJc w:val="left"/>
      <w:pPr>
        <w:ind w:left="5040" w:hanging="360"/>
      </w:pPr>
    </w:lvl>
    <w:lvl w:ilvl="7" w:tplc="98230433" w:tentative="1">
      <w:start w:val="1"/>
      <w:numFmt w:val="lowerLetter"/>
      <w:lvlText w:val="%8."/>
      <w:lvlJc w:val="left"/>
      <w:pPr>
        <w:ind w:left="5760" w:hanging="360"/>
      </w:pPr>
    </w:lvl>
    <w:lvl w:ilvl="8" w:tplc="98230433" w:tentative="1">
      <w:start w:val="1"/>
      <w:numFmt w:val="lowerRoman"/>
      <w:lvlText w:val="%9."/>
      <w:lvlJc w:val="right"/>
      <w:pPr>
        <w:ind w:left="6480" w:hanging="180"/>
      </w:pPr>
    </w:lvl>
  </w:abstractNum>
  <w:abstractNum w:abstractNumId="17" w15:restartNumberingAfterBreak="0">
    <w:nsid w:val="78424277"/>
    <w:multiLevelType w:val="hybridMultilevel"/>
    <w:tmpl w:val="3D7E8894"/>
    <w:lvl w:ilvl="0" w:tplc="72582911">
      <w:start w:val="1"/>
      <w:numFmt w:val="decimal"/>
      <w:lvlText w:val="%1."/>
      <w:lvlJc w:val="left"/>
      <w:pPr>
        <w:ind w:left="720" w:hanging="360"/>
      </w:pPr>
    </w:lvl>
    <w:lvl w:ilvl="1" w:tplc="72582911" w:tentative="1">
      <w:start w:val="1"/>
      <w:numFmt w:val="lowerLetter"/>
      <w:lvlText w:val="%2."/>
      <w:lvlJc w:val="left"/>
      <w:pPr>
        <w:ind w:left="1440" w:hanging="360"/>
      </w:pPr>
    </w:lvl>
    <w:lvl w:ilvl="2" w:tplc="72582911" w:tentative="1">
      <w:start w:val="1"/>
      <w:numFmt w:val="lowerRoman"/>
      <w:lvlText w:val="%3."/>
      <w:lvlJc w:val="right"/>
      <w:pPr>
        <w:ind w:left="2160" w:hanging="180"/>
      </w:pPr>
    </w:lvl>
    <w:lvl w:ilvl="3" w:tplc="72582911" w:tentative="1">
      <w:start w:val="1"/>
      <w:numFmt w:val="decimal"/>
      <w:lvlText w:val="%4."/>
      <w:lvlJc w:val="left"/>
      <w:pPr>
        <w:ind w:left="2880" w:hanging="360"/>
      </w:pPr>
    </w:lvl>
    <w:lvl w:ilvl="4" w:tplc="72582911" w:tentative="1">
      <w:start w:val="1"/>
      <w:numFmt w:val="lowerLetter"/>
      <w:lvlText w:val="%5."/>
      <w:lvlJc w:val="left"/>
      <w:pPr>
        <w:ind w:left="3600" w:hanging="360"/>
      </w:pPr>
    </w:lvl>
    <w:lvl w:ilvl="5" w:tplc="72582911" w:tentative="1">
      <w:start w:val="1"/>
      <w:numFmt w:val="lowerRoman"/>
      <w:lvlText w:val="%6."/>
      <w:lvlJc w:val="right"/>
      <w:pPr>
        <w:ind w:left="4320" w:hanging="180"/>
      </w:pPr>
    </w:lvl>
    <w:lvl w:ilvl="6" w:tplc="72582911" w:tentative="1">
      <w:start w:val="1"/>
      <w:numFmt w:val="decimal"/>
      <w:lvlText w:val="%7."/>
      <w:lvlJc w:val="left"/>
      <w:pPr>
        <w:ind w:left="5040" w:hanging="360"/>
      </w:pPr>
    </w:lvl>
    <w:lvl w:ilvl="7" w:tplc="72582911" w:tentative="1">
      <w:start w:val="1"/>
      <w:numFmt w:val="lowerLetter"/>
      <w:lvlText w:val="%8."/>
      <w:lvlJc w:val="left"/>
      <w:pPr>
        <w:ind w:left="5760" w:hanging="360"/>
      </w:pPr>
    </w:lvl>
    <w:lvl w:ilvl="8" w:tplc="72582911" w:tentative="1">
      <w:start w:val="1"/>
      <w:numFmt w:val="lowerRoman"/>
      <w:lvlText w:val="%9."/>
      <w:lvlJc w:val="right"/>
      <w:pPr>
        <w:ind w:left="6480" w:hanging="180"/>
      </w:pPr>
    </w:lvl>
  </w:abstractNum>
  <w:num w:numId="1" w16cid:durableId="1205018192">
    <w:abstractNumId w:val="11"/>
  </w:num>
  <w:num w:numId="2" w16cid:durableId="1550144055">
    <w:abstractNumId w:val="13"/>
  </w:num>
  <w:num w:numId="3" w16cid:durableId="928076256">
    <w:abstractNumId w:val="14"/>
  </w:num>
  <w:num w:numId="4" w16cid:durableId="904991278">
    <w:abstractNumId w:val="12"/>
  </w:num>
  <w:num w:numId="5" w16cid:durableId="167869318">
    <w:abstractNumId w:val="6"/>
  </w:num>
  <w:num w:numId="6" w16cid:durableId="1981808902">
    <w:abstractNumId w:val="4"/>
  </w:num>
  <w:num w:numId="7" w16cid:durableId="814179263">
    <w:abstractNumId w:val="10"/>
  </w:num>
  <w:num w:numId="8" w16cid:durableId="719406077">
    <w:abstractNumId w:val="0"/>
  </w:num>
  <w:num w:numId="9" w16cid:durableId="172497193">
    <w:abstractNumId w:val="1"/>
  </w:num>
  <w:num w:numId="10" w16cid:durableId="1790781554">
    <w:abstractNumId w:val="8"/>
  </w:num>
  <w:num w:numId="11" w16cid:durableId="802970158">
    <w:abstractNumId w:val="17"/>
  </w:num>
  <w:num w:numId="12" w16cid:durableId="1737707338">
    <w:abstractNumId w:val="16"/>
  </w:num>
  <w:num w:numId="13" w16cid:durableId="1758094289">
    <w:abstractNumId w:val="7"/>
  </w:num>
  <w:num w:numId="14" w16cid:durableId="1252856054">
    <w:abstractNumId w:val="5"/>
  </w:num>
  <w:num w:numId="15" w16cid:durableId="1412847237">
    <w:abstractNumId w:val="15"/>
  </w:num>
  <w:num w:numId="16" w16cid:durableId="298220820">
    <w:abstractNumId w:val="9"/>
  </w:num>
  <w:num w:numId="17" w16cid:durableId="2111507170">
    <w:abstractNumId w:val="2"/>
  </w:num>
  <w:num w:numId="18" w16cid:durableId="1586962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12192C"/>
    <w:rsid w:val="001B0307"/>
    <w:rsid w:val="00217DE5"/>
    <w:rsid w:val="003C1636"/>
    <w:rsid w:val="0040271D"/>
    <w:rsid w:val="005932B0"/>
    <w:rsid w:val="006F484E"/>
    <w:rsid w:val="00712BE7"/>
    <w:rsid w:val="00716FFE"/>
    <w:rsid w:val="008E25A0"/>
    <w:rsid w:val="00A41D13"/>
    <w:rsid w:val="00A453F4"/>
    <w:rsid w:val="00BF223A"/>
    <w:rsid w:val="00C86FD6"/>
    <w:rsid w:val="00E95B2E"/>
    <w:rsid w:val="00F6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ltai.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1174</Words>
  <Characters>6694</Characters>
  <Application>Microsoft Office Word</Application>
  <DocSecurity>0</DocSecurity>
  <Lines>55</Lines>
  <Paragraphs>15</Paragraphs>
  <ScaleCrop>false</ScaleCrop>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Lindey Webb</dc:creator>
  <cp:lastModifiedBy>Lindey Webb</cp:lastModifiedBy>
  <cp:revision>2</cp:revision>
  <dcterms:created xsi:type="dcterms:W3CDTF">2026-04-30T22:18:00Z</dcterms:created>
  <dcterms:modified xsi:type="dcterms:W3CDTF">2026-04-30T22:18:00Z</dcterms:modified>
</cp:coreProperties>
</file>