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448"/>
        <w:tblW w:w="15446" w:type="dxa"/>
        <w:tblLook w:val="04A0" w:firstRow="1" w:lastRow="0" w:firstColumn="1" w:lastColumn="0" w:noHBand="0" w:noVBand="1"/>
      </w:tblPr>
      <w:tblGrid>
        <w:gridCol w:w="1923"/>
        <w:gridCol w:w="2253"/>
        <w:gridCol w:w="2254"/>
        <w:gridCol w:w="2254"/>
        <w:gridCol w:w="2254"/>
        <w:gridCol w:w="2254"/>
        <w:gridCol w:w="2254"/>
      </w:tblGrid>
      <w:tr w:rsidR="003A7C9D" w:rsidRPr="00EC79E1" w14:paraId="0BFA2E6A" w14:textId="77777777" w:rsidTr="0025259D">
        <w:tc>
          <w:tcPr>
            <w:tcW w:w="1923" w:type="dxa"/>
          </w:tcPr>
          <w:p w14:paraId="5A4C21EE" w14:textId="5FDA4497" w:rsidR="003A7C9D" w:rsidRPr="00EC79E1" w:rsidRDefault="003A7C9D" w:rsidP="0025259D">
            <w:pPr>
              <w:rPr>
                <w:rFonts w:asciiTheme="majorHAnsi" w:hAnsiTheme="majorHAnsi" w:cstheme="majorHAnsi"/>
                <w:sz w:val="28"/>
                <w:szCs w:val="20"/>
              </w:rPr>
            </w:pPr>
          </w:p>
        </w:tc>
        <w:tc>
          <w:tcPr>
            <w:tcW w:w="2253" w:type="dxa"/>
          </w:tcPr>
          <w:p w14:paraId="35BE7C35" w14:textId="794B9C66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Year 1</w:t>
            </w:r>
          </w:p>
        </w:tc>
        <w:tc>
          <w:tcPr>
            <w:tcW w:w="2254" w:type="dxa"/>
          </w:tcPr>
          <w:p w14:paraId="67AFC170" w14:textId="62454452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Year 2</w:t>
            </w:r>
          </w:p>
        </w:tc>
        <w:tc>
          <w:tcPr>
            <w:tcW w:w="2254" w:type="dxa"/>
          </w:tcPr>
          <w:p w14:paraId="5C9CCAC4" w14:textId="77777777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Year 3</w:t>
            </w:r>
          </w:p>
        </w:tc>
        <w:tc>
          <w:tcPr>
            <w:tcW w:w="2254" w:type="dxa"/>
          </w:tcPr>
          <w:p w14:paraId="061B9C52" w14:textId="77777777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Year 4</w:t>
            </w:r>
          </w:p>
        </w:tc>
        <w:tc>
          <w:tcPr>
            <w:tcW w:w="2254" w:type="dxa"/>
          </w:tcPr>
          <w:p w14:paraId="6C48A478" w14:textId="77777777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Year 5</w:t>
            </w:r>
          </w:p>
        </w:tc>
        <w:tc>
          <w:tcPr>
            <w:tcW w:w="2254" w:type="dxa"/>
          </w:tcPr>
          <w:p w14:paraId="39DA6FA7" w14:textId="417282C6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Year 6</w:t>
            </w:r>
          </w:p>
        </w:tc>
      </w:tr>
      <w:tr w:rsidR="003A7C9D" w:rsidRPr="00EC79E1" w14:paraId="3F62AECD" w14:textId="77777777" w:rsidTr="0025259D">
        <w:tc>
          <w:tcPr>
            <w:tcW w:w="1923" w:type="dxa"/>
          </w:tcPr>
          <w:p w14:paraId="17D35CB2" w14:textId="11347560" w:rsidR="003A7C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1B77A59C" wp14:editId="6DCE13E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850990</wp:posOffset>
                  </wp:positionV>
                  <wp:extent cx="575945" cy="575945"/>
                  <wp:effectExtent l="19050" t="19050" r="14605" b="14605"/>
                  <wp:wrapNone/>
                  <wp:docPr id="1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0" t="4860" r="11504" b="5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C9D"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Adverbs and adverbial phrases</w:t>
            </w:r>
          </w:p>
        </w:tc>
        <w:tc>
          <w:tcPr>
            <w:tcW w:w="2253" w:type="dxa"/>
            <w:shd w:val="clear" w:color="auto" w:fill="A6A6A6" w:themeFill="background1" w:themeFillShade="A6"/>
          </w:tcPr>
          <w:p w14:paraId="2297D762" w14:textId="37C7FE1E" w:rsidR="003A7C9D" w:rsidRPr="00EC79E1" w:rsidRDefault="003A7C9D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4" w:type="dxa"/>
            <w:shd w:val="clear" w:color="auto" w:fill="A6A6A6" w:themeFill="background1" w:themeFillShade="A6"/>
          </w:tcPr>
          <w:p w14:paraId="362E7F5A" w14:textId="346F7E2B" w:rsidR="003A7C9D" w:rsidRPr="00EC79E1" w:rsidRDefault="003A7C9D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0D874BD" w14:textId="2BD06FE2" w:rsidR="003A7C9D" w:rsidRPr="00EC79E1" w:rsidRDefault="00635E79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adverbs to express time and cause </w:t>
            </w:r>
            <w:r w:rsidR="00425AAB" w:rsidRPr="00EC79E1">
              <w:rPr>
                <w:rFonts w:asciiTheme="majorHAnsi" w:hAnsiTheme="majorHAnsi" w:cstheme="majorHAnsi"/>
                <w:sz w:val="21"/>
                <w:szCs w:val="21"/>
              </w:rPr>
              <w:t>(then, next, soon, therefore)</w:t>
            </w:r>
          </w:p>
        </w:tc>
        <w:tc>
          <w:tcPr>
            <w:tcW w:w="2254" w:type="dxa"/>
          </w:tcPr>
          <w:p w14:paraId="7B0356B7" w14:textId="7B1CA9DA" w:rsidR="003A7C9D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fronted adverbials </w:t>
            </w:r>
            <w:r w:rsidR="00992FE1" w:rsidRPr="00EC79E1">
              <w:rPr>
                <w:rFonts w:asciiTheme="majorHAnsi" w:hAnsiTheme="majorHAnsi" w:cstheme="majorHAnsi"/>
                <w:sz w:val="21"/>
                <w:szCs w:val="21"/>
              </w:rPr>
              <w:t>(and use commas after them)</w:t>
            </w:r>
          </w:p>
        </w:tc>
        <w:tc>
          <w:tcPr>
            <w:tcW w:w="2254" w:type="dxa"/>
          </w:tcPr>
          <w:p w14:paraId="7F0AE68E" w14:textId="77777777" w:rsidR="003A7C9D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Indicate degrees of possibility using adverbs (such as perhaps, surely)</w:t>
            </w:r>
          </w:p>
          <w:p w14:paraId="7406A6CC" w14:textId="750D4084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A22A570" w14:textId="559FCEF6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adverbials to link ideas across paragraphs (time – later, place – nearby, number – secondly)</w:t>
            </w:r>
          </w:p>
        </w:tc>
        <w:tc>
          <w:tcPr>
            <w:tcW w:w="2254" w:type="dxa"/>
          </w:tcPr>
          <w:p w14:paraId="2E319660" w14:textId="70559EF2" w:rsidR="003A7C9D" w:rsidRPr="00EC79E1" w:rsidRDefault="00992FE1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Link ideas using adverbials </w:t>
            </w:r>
          </w:p>
        </w:tc>
      </w:tr>
      <w:tr w:rsidR="003A7C9D" w:rsidRPr="00EC79E1" w14:paraId="62C6E210" w14:textId="77777777" w:rsidTr="0025259D">
        <w:tc>
          <w:tcPr>
            <w:tcW w:w="1923" w:type="dxa"/>
          </w:tcPr>
          <w:p w14:paraId="47D8C4B7" w14:textId="52C5B987" w:rsidR="003A7C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315122A" wp14:editId="6E9C51E5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471805</wp:posOffset>
                  </wp:positionV>
                  <wp:extent cx="575945" cy="575945"/>
                  <wp:effectExtent l="19050" t="19050" r="14605" b="14605"/>
                  <wp:wrapNone/>
                  <wp:docPr id="11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0" t="3757" r="5981" b="5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C9D"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Basics</w:t>
            </w:r>
          </w:p>
        </w:tc>
        <w:tc>
          <w:tcPr>
            <w:tcW w:w="2253" w:type="dxa"/>
          </w:tcPr>
          <w:p w14:paraId="7417689C" w14:textId="169BE8F3" w:rsidR="00CA5A25" w:rsidRPr="00EC79E1" w:rsidRDefault="00F65AE0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Leave spaces between words </w:t>
            </w:r>
          </w:p>
          <w:p w14:paraId="633E3196" w14:textId="77777777" w:rsidR="00F65AE0" w:rsidRPr="00EC79E1" w:rsidRDefault="00F65AE0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06B90CC" w14:textId="26C10D41" w:rsidR="00F65AE0" w:rsidRPr="00EC79E1" w:rsidRDefault="00F65AE0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Compose a sentence orally before writing it </w:t>
            </w:r>
          </w:p>
        </w:tc>
        <w:tc>
          <w:tcPr>
            <w:tcW w:w="2254" w:type="dxa"/>
          </w:tcPr>
          <w:p w14:paraId="44C7B876" w14:textId="171D611B" w:rsidR="00CA5A25" w:rsidRPr="00EC79E1" w:rsidRDefault="00BC0063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expanded noun phrases to describe and specify</w:t>
            </w:r>
          </w:p>
          <w:p w14:paraId="0FF0A5EB" w14:textId="77777777" w:rsidR="00BC0063" w:rsidRPr="00EC79E1" w:rsidRDefault="00BC0063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1AAD4DE" w14:textId="3AFBE790" w:rsidR="00BC0063" w:rsidRPr="00EC79E1" w:rsidRDefault="00BC0063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Understand what the role of a noun, adjective, adverb and verb is within a sentence</w:t>
            </w:r>
          </w:p>
        </w:tc>
        <w:tc>
          <w:tcPr>
            <w:tcW w:w="2254" w:type="dxa"/>
          </w:tcPr>
          <w:p w14:paraId="6F80BC87" w14:textId="0F9D1624" w:rsidR="00BC0063" w:rsidRPr="00EC79E1" w:rsidRDefault="00BC0063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an or a according to whether the following word begins with a consonant or vowel </w:t>
            </w:r>
          </w:p>
          <w:p w14:paraId="40D46CF9" w14:textId="1867138F" w:rsidR="00635E79" w:rsidRPr="00EC79E1" w:rsidRDefault="00635E79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Accurately use pronouns within a sentence </w:t>
            </w:r>
          </w:p>
          <w:p w14:paraId="1418C407" w14:textId="795D8CBC" w:rsidR="00BC0063" w:rsidRPr="00EC79E1" w:rsidRDefault="00635E79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Choose nouns and pronouns appropriately for clarity and cohesion</w:t>
            </w:r>
          </w:p>
          <w:p w14:paraId="07775074" w14:textId="5045C4E8" w:rsidR="00635E79" w:rsidRPr="00EC79E1" w:rsidRDefault="00BC0063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prepositions to express time and cause </w:t>
            </w:r>
            <w:r w:rsidR="00425AAB" w:rsidRPr="00EC79E1">
              <w:rPr>
                <w:rFonts w:asciiTheme="majorHAnsi" w:hAnsiTheme="majorHAnsi" w:cstheme="majorHAnsi"/>
                <w:sz w:val="21"/>
                <w:szCs w:val="21"/>
              </w:rPr>
              <w:t>(before, after, during, in, because of)</w:t>
            </w:r>
          </w:p>
        </w:tc>
        <w:tc>
          <w:tcPr>
            <w:tcW w:w="2254" w:type="dxa"/>
          </w:tcPr>
          <w:p w14:paraId="0FA1D0F3" w14:textId="27EA4B3C" w:rsidR="003A7C9D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Standard English forms for verb inflections instead of spoken forms (we were instead of we was) </w:t>
            </w:r>
          </w:p>
          <w:p w14:paraId="74EB72C9" w14:textId="5094E174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noun phrases expanded by adding modifying adjectives, nouns and prepositional phrases (the strict Maths teachers with curly hair)</w:t>
            </w:r>
          </w:p>
          <w:p w14:paraId="07563548" w14:textId="4FCB07F3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Understand and use determiners in writing </w:t>
            </w:r>
          </w:p>
        </w:tc>
        <w:tc>
          <w:tcPr>
            <w:tcW w:w="2254" w:type="dxa"/>
          </w:tcPr>
          <w:p w14:paraId="3EB53E32" w14:textId="1C1D334E" w:rsidR="003A7C9D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modal verbs to indicate possibility or certainty </w:t>
            </w:r>
          </w:p>
          <w:p w14:paraId="3D3422D7" w14:textId="1429765D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5AE829D" w14:textId="7434BD6A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Understand and use relative pronouns when composing relative clauses </w:t>
            </w:r>
          </w:p>
          <w:p w14:paraId="42866A31" w14:textId="77777777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146B50B" w14:textId="4A1FD6F6" w:rsidR="00425AAB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D41CA72" w14:textId="3FFCFC8E" w:rsidR="00F65AE0" w:rsidRPr="00EC79E1" w:rsidRDefault="00F65AE0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expanded noun phrases to </w:t>
            </w:r>
            <w:r w:rsidR="00E355FB" w:rsidRPr="00EC79E1">
              <w:rPr>
                <w:rFonts w:asciiTheme="majorHAnsi" w:hAnsiTheme="majorHAnsi" w:cstheme="majorHAnsi"/>
                <w:sz w:val="21"/>
                <w:szCs w:val="21"/>
              </w:rPr>
              <w:t>convey</w:t>
            </w: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complicated information concisely </w:t>
            </w:r>
          </w:p>
          <w:p w14:paraId="7D21F855" w14:textId="77777777" w:rsidR="00F65AE0" w:rsidRPr="00EC79E1" w:rsidRDefault="00F65AE0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09C2F13" w14:textId="100078AB" w:rsidR="003A7C9D" w:rsidRPr="00EC79E1" w:rsidRDefault="00992FE1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Understand how to make writing cohesive by repeating words or phrases </w:t>
            </w:r>
          </w:p>
        </w:tc>
      </w:tr>
    </w:tbl>
    <w:p w14:paraId="14987023" w14:textId="11A8F22C" w:rsidR="00E355FB" w:rsidRPr="00EC79E1" w:rsidRDefault="00E355FB">
      <w:pPr>
        <w:rPr>
          <w:rFonts w:asciiTheme="majorHAnsi" w:hAnsiTheme="majorHAnsi" w:cstheme="majorHAnsi"/>
        </w:rPr>
      </w:pPr>
    </w:p>
    <w:p w14:paraId="6049CA74" w14:textId="628C31AB" w:rsidR="00E355FB" w:rsidRPr="00EC79E1" w:rsidRDefault="00E355FB">
      <w:pPr>
        <w:rPr>
          <w:rFonts w:asciiTheme="majorHAnsi" w:hAnsiTheme="majorHAnsi" w:cstheme="majorHAnsi"/>
        </w:rPr>
      </w:pPr>
    </w:p>
    <w:p w14:paraId="408AC39C" w14:textId="28A28B42" w:rsidR="00E355FB" w:rsidRPr="00EC79E1" w:rsidRDefault="00E355FB" w:rsidP="00E355F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EC79E1">
        <w:rPr>
          <w:rFonts w:asciiTheme="majorHAnsi" w:hAnsiTheme="majorHAnsi" w:cstheme="majorHAnsi"/>
          <w:b/>
          <w:bCs/>
          <w:sz w:val="28"/>
          <w:szCs w:val="28"/>
        </w:rPr>
        <w:t>Grammaristic</w:t>
      </w:r>
      <w:proofErr w:type="spellEnd"/>
      <w:r w:rsidRPr="00EC79E1">
        <w:rPr>
          <w:rFonts w:asciiTheme="majorHAnsi" w:hAnsiTheme="majorHAnsi" w:cstheme="majorHAnsi"/>
          <w:b/>
          <w:bCs/>
          <w:sz w:val="28"/>
          <w:szCs w:val="28"/>
        </w:rPr>
        <w:t xml:space="preserve"> Progression Guidance</w:t>
      </w:r>
    </w:p>
    <w:p w14:paraId="1700C0E1" w14:textId="741FC6B6" w:rsidR="0025259D" w:rsidRPr="00EC79E1" w:rsidRDefault="0025259D" w:rsidP="0025259D">
      <w:pPr>
        <w:jc w:val="center"/>
        <w:rPr>
          <w:rFonts w:asciiTheme="majorHAnsi" w:hAnsiTheme="majorHAnsi" w:cstheme="majorHAnsi"/>
          <w:sz w:val="24"/>
          <w:szCs w:val="24"/>
        </w:rPr>
      </w:pPr>
      <w:r w:rsidRPr="00EC79E1">
        <w:rPr>
          <w:rFonts w:asciiTheme="majorHAnsi" w:hAnsiTheme="majorHAnsi" w:cstheme="majorHAnsi"/>
          <w:sz w:val="24"/>
          <w:szCs w:val="24"/>
        </w:rPr>
        <w:t xml:space="preserve">This document exemplifies each of the </w:t>
      </w:r>
      <w:proofErr w:type="spellStart"/>
      <w:r w:rsidR="000362CC" w:rsidRPr="00EC79E1">
        <w:rPr>
          <w:rFonts w:asciiTheme="majorHAnsi" w:hAnsiTheme="majorHAnsi" w:cstheme="majorHAnsi"/>
          <w:sz w:val="24"/>
          <w:szCs w:val="24"/>
        </w:rPr>
        <w:t>G</w:t>
      </w:r>
      <w:r w:rsidRPr="00EC79E1">
        <w:rPr>
          <w:rFonts w:asciiTheme="majorHAnsi" w:hAnsiTheme="majorHAnsi" w:cstheme="majorHAnsi"/>
          <w:sz w:val="24"/>
          <w:szCs w:val="24"/>
        </w:rPr>
        <w:t>rammaristics</w:t>
      </w:r>
      <w:proofErr w:type="spellEnd"/>
      <w:r w:rsidRPr="00EC79E1">
        <w:rPr>
          <w:rFonts w:asciiTheme="majorHAnsi" w:hAnsiTheme="majorHAnsi" w:cstheme="majorHAnsi"/>
          <w:sz w:val="24"/>
          <w:szCs w:val="24"/>
        </w:rPr>
        <w:t xml:space="preserve"> and where they are introduced across the school in line with the national curriculum requirements. It is important to note that this is a cumulative model where previous learning must be revisited, further reinforced, and developed in every year group that follows. </w:t>
      </w:r>
    </w:p>
    <w:p w14:paraId="7173FB6B" w14:textId="315D0BEE" w:rsidR="00E355FB" w:rsidRDefault="00E355FB">
      <w:pPr>
        <w:rPr>
          <w:rFonts w:asciiTheme="majorHAnsi" w:hAnsiTheme="majorHAnsi" w:cstheme="majorHAnsi"/>
        </w:rPr>
      </w:pPr>
    </w:p>
    <w:p w14:paraId="0D158A7C" w14:textId="77777777" w:rsidR="00573E2F" w:rsidRPr="00EC79E1" w:rsidRDefault="00573E2F">
      <w:pPr>
        <w:rPr>
          <w:rFonts w:asciiTheme="majorHAnsi" w:hAnsiTheme="majorHAnsi" w:cstheme="majorHAnsi"/>
        </w:rPr>
      </w:pPr>
      <w:bookmarkStart w:id="0" w:name="_GoBack"/>
      <w:bookmarkEnd w:id="0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23"/>
        <w:gridCol w:w="2253"/>
        <w:gridCol w:w="2254"/>
        <w:gridCol w:w="1929"/>
        <w:gridCol w:w="2268"/>
        <w:gridCol w:w="1842"/>
        <w:gridCol w:w="2977"/>
      </w:tblGrid>
      <w:tr w:rsidR="003A7C9D" w:rsidRPr="00EC79E1" w14:paraId="52BFEA60" w14:textId="77777777" w:rsidTr="0025259D">
        <w:tc>
          <w:tcPr>
            <w:tcW w:w="1923" w:type="dxa"/>
          </w:tcPr>
          <w:p w14:paraId="02DB6AD0" w14:textId="33E832AF" w:rsidR="003A7C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lastRenderedPageBreak/>
              <w:drawing>
                <wp:anchor distT="36576" distB="36576" distL="36576" distR="36576" simplePos="0" relativeHeight="251667456" behindDoc="0" locked="0" layoutInCell="1" allowOverlap="1" wp14:anchorId="4D35014F" wp14:editId="4B8E1EF3">
                  <wp:simplePos x="0" y="0"/>
                  <wp:positionH relativeFrom="column">
                    <wp:posOffset>277858</wp:posOffset>
                  </wp:positionH>
                  <wp:positionV relativeFrom="paragraph">
                    <wp:posOffset>653778</wp:posOffset>
                  </wp:positionV>
                  <wp:extent cx="575945" cy="55499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2" t="5753" r="7822" b="8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5499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Sentence structures</w:t>
            </w:r>
          </w:p>
        </w:tc>
        <w:tc>
          <w:tcPr>
            <w:tcW w:w="2253" w:type="dxa"/>
          </w:tcPr>
          <w:p w14:paraId="369D6FBA" w14:textId="25BDEA24" w:rsidR="00CA5A25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Join words and clauses using ‘and’</w:t>
            </w:r>
          </w:p>
        </w:tc>
        <w:tc>
          <w:tcPr>
            <w:tcW w:w="2254" w:type="dxa"/>
          </w:tcPr>
          <w:p w14:paraId="50D3F4F5" w14:textId="1E19EE6E" w:rsidR="003A7C9D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Learn to use subordination (when, if, that, because) and coordination to link sentences (or, and, but)</w:t>
            </w:r>
          </w:p>
          <w:p w14:paraId="63DCC56E" w14:textId="278EF424" w:rsidR="00BC0063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238C120" w14:textId="59534516" w:rsidR="00BC0063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Understand what is meant by a compound sentence and use them within writing</w:t>
            </w:r>
          </w:p>
          <w:p w14:paraId="6E69494C" w14:textId="04B8817F" w:rsidR="005418AB" w:rsidRPr="00EC79E1" w:rsidRDefault="005418A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29" w:type="dxa"/>
          </w:tcPr>
          <w:p w14:paraId="53BF64BD" w14:textId="77777777" w:rsidR="00635E79" w:rsidRPr="00EC79E1" w:rsidRDefault="00635E7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conjunctions to express time</w:t>
            </w:r>
            <w:r w:rsidR="00BC0063" w:rsidRPr="00EC79E1">
              <w:rPr>
                <w:rFonts w:asciiTheme="majorHAnsi" w:hAnsiTheme="majorHAnsi" w:cstheme="majorHAnsi"/>
                <w:sz w:val="21"/>
                <w:szCs w:val="21"/>
              </w:rPr>
              <w:t>, place</w:t>
            </w: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and cause </w:t>
            </w:r>
            <w:r w:rsidR="00BC0063" w:rsidRPr="00EC79E1">
              <w:rPr>
                <w:rFonts w:asciiTheme="majorHAnsi" w:hAnsiTheme="majorHAnsi" w:cstheme="majorHAnsi"/>
                <w:sz w:val="21"/>
                <w:szCs w:val="21"/>
              </w:rPr>
              <w:t>(when, before, after, while, so, because)</w:t>
            </w:r>
          </w:p>
          <w:p w14:paraId="42FDDA69" w14:textId="77777777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82DD0D5" w14:textId="7C6AD4E8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Understand what is meant by a clause and a subordinate clause, consider how they rely on each other and use correctly in writing</w:t>
            </w:r>
          </w:p>
        </w:tc>
        <w:tc>
          <w:tcPr>
            <w:tcW w:w="2268" w:type="dxa"/>
          </w:tcPr>
          <w:p w14:paraId="70B16EB1" w14:textId="65DBB50F" w:rsidR="003A7C9D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Appropriate use of pronoun or noun within or across sentences to aid cohesion </w:t>
            </w:r>
          </w:p>
        </w:tc>
        <w:tc>
          <w:tcPr>
            <w:tcW w:w="1842" w:type="dxa"/>
          </w:tcPr>
          <w:p w14:paraId="61F06B0B" w14:textId="38AC36BD" w:rsidR="003A7C9D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relative clauses that begin with who, which, where, when, whose, that or an omitted relative pronoun </w:t>
            </w:r>
          </w:p>
        </w:tc>
        <w:tc>
          <w:tcPr>
            <w:tcW w:w="2977" w:type="dxa"/>
          </w:tcPr>
          <w:p w14:paraId="5F4770D1" w14:textId="48722B8D" w:rsidR="003A7C9D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colons, semi-colons and dashes to link independent clauses </w:t>
            </w:r>
          </w:p>
        </w:tc>
      </w:tr>
      <w:tr w:rsidR="003A7C9D" w:rsidRPr="00EC79E1" w14:paraId="0C086545" w14:textId="77777777" w:rsidTr="0025259D">
        <w:tc>
          <w:tcPr>
            <w:tcW w:w="1923" w:type="dxa"/>
          </w:tcPr>
          <w:p w14:paraId="278F46A9" w14:textId="01CC22A6" w:rsidR="003A7C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DDA0076" wp14:editId="264638BB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1022078</wp:posOffset>
                  </wp:positionV>
                  <wp:extent cx="575945" cy="575945"/>
                  <wp:effectExtent l="19050" t="19050" r="14605" b="14605"/>
                  <wp:wrapNone/>
                  <wp:docPr id="3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0" t="5043" r="5061" b="4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C9D"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Dialogue and contracted forms</w:t>
            </w:r>
          </w:p>
        </w:tc>
        <w:tc>
          <w:tcPr>
            <w:tcW w:w="2253" w:type="dxa"/>
            <w:shd w:val="clear" w:color="auto" w:fill="A6A6A6" w:themeFill="background1" w:themeFillShade="A6"/>
          </w:tcPr>
          <w:p w14:paraId="3E967672" w14:textId="77FF8A34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D4ABDF8" w14:textId="77777777" w:rsidR="00CA5A25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Spell words with the contracted form</w:t>
            </w:r>
          </w:p>
        </w:tc>
        <w:tc>
          <w:tcPr>
            <w:tcW w:w="1929" w:type="dxa"/>
          </w:tcPr>
          <w:p w14:paraId="2766A2AB" w14:textId="76B33304" w:rsidR="003A7C9D" w:rsidRPr="00EC79E1" w:rsidRDefault="00635E7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Compose sentences that include dialogue</w:t>
            </w:r>
            <w:r w:rsidR="00425AAB"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(introduce inverted commas to punctuate speech)</w:t>
            </w: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277B5037" w14:textId="1CADFA80" w:rsidR="003A7C9D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Correctly punctuate direct speech (including comma</w:t>
            </w:r>
            <w:r w:rsidR="00992FE1"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after reporting clause and punctuation to end speech before inverted comma)</w:t>
            </w:r>
          </w:p>
        </w:tc>
        <w:tc>
          <w:tcPr>
            <w:tcW w:w="1842" w:type="dxa"/>
            <w:shd w:val="clear" w:color="auto" w:fill="auto"/>
          </w:tcPr>
          <w:p w14:paraId="40C11C81" w14:textId="7F7817DA" w:rsidR="003A7C9D" w:rsidRPr="00EC79E1" w:rsidRDefault="00E355FB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  <w:tc>
          <w:tcPr>
            <w:tcW w:w="2977" w:type="dxa"/>
          </w:tcPr>
          <w:p w14:paraId="147D8556" w14:textId="77777777" w:rsidR="003A7C9D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Understand the difference between vocabulary typical of informal speech and the appropriate register for formal speech and demonstrate this in writing </w:t>
            </w:r>
          </w:p>
          <w:p w14:paraId="6CBEB67B" w14:textId="77777777" w:rsidR="008D7AB6" w:rsidRPr="00EC79E1" w:rsidRDefault="008D7AB6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B6F687D" w14:textId="786F9BF3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question tags (such as isn’t he?) to show the difference between informal and formal speech</w:t>
            </w:r>
          </w:p>
        </w:tc>
      </w:tr>
      <w:tr w:rsidR="003A7C9D" w:rsidRPr="00EC79E1" w14:paraId="343053CC" w14:textId="77777777" w:rsidTr="0025259D">
        <w:tc>
          <w:tcPr>
            <w:tcW w:w="1923" w:type="dxa"/>
          </w:tcPr>
          <w:p w14:paraId="3921C416" w14:textId="326D87FC" w:rsidR="003A7C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B46E010" wp14:editId="6EFB1959">
                  <wp:simplePos x="0" y="0"/>
                  <wp:positionH relativeFrom="column">
                    <wp:posOffset>244021</wp:posOffset>
                  </wp:positionH>
                  <wp:positionV relativeFrom="paragraph">
                    <wp:posOffset>513352</wp:posOffset>
                  </wp:positionV>
                  <wp:extent cx="575945" cy="575945"/>
                  <wp:effectExtent l="19050" t="19050" r="14605" b="14605"/>
                  <wp:wrapNone/>
                  <wp:docPr id="7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" t="10210" r="20380" b="16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C9D"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Purpose</w:t>
            </w:r>
          </w:p>
        </w:tc>
        <w:tc>
          <w:tcPr>
            <w:tcW w:w="2253" w:type="dxa"/>
            <w:shd w:val="clear" w:color="auto" w:fill="A6A6A6" w:themeFill="background1" w:themeFillShade="A6"/>
          </w:tcPr>
          <w:p w14:paraId="5F6C466C" w14:textId="06BA4173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7D6938C" w14:textId="77777777" w:rsidR="003A7C9D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Write for different purposes including: narratives, poetry and real events </w:t>
            </w:r>
          </w:p>
          <w:p w14:paraId="705B50CD" w14:textId="77777777" w:rsidR="00BC0063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DE7346E" w14:textId="1BAA53BE" w:rsidR="005418AB" w:rsidRPr="00EC79E1" w:rsidRDefault="005418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sentences with different forms: statement, question, command and exclamation</w:t>
            </w:r>
          </w:p>
        </w:tc>
        <w:tc>
          <w:tcPr>
            <w:tcW w:w="1929" w:type="dxa"/>
          </w:tcPr>
          <w:p w14:paraId="09D3403F" w14:textId="36CA0F97" w:rsidR="003A7C9D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headings and sub-headings to aid presentation </w:t>
            </w:r>
          </w:p>
        </w:tc>
        <w:tc>
          <w:tcPr>
            <w:tcW w:w="2268" w:type="dxa"/>
            <w:shd w:val="clear" w:color="auto" w:fill="auto"/>
          </w:tcPr>
          <w:p w14:paraId="08547407" w14:textId="434428B0" w:rsidR="003A7C9D" w:rsidRPr="00EC79E1" w:rsidRDefault="00E355F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  <w:tc>
          <w:tcPr>
            <w:tcW w:w="1842" w:type="dxa"/>
            <w:shd w:val="clear" w:color="auto" w:fill="auto"/>
          </w:tcPr>
          <w:p w14:paraId="2AF3DA6E" w14:textId="43705209" w:rsidR="003A7C9D" w:rsidRPr="00EC79E1" w:rsidRDefault="00E355F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  <w:tc>
          <w:tcPr>
            <w:tcW w:w="2977" w:type="dxa"/>
          </w:tcPr>
          <w:p w14:paraId="74F2E899" w14:textId="77777777" w:rsidR="003A7C9D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subjunctive to show the difference between informal and formal speech (If I were/were they to come) </w:t>
            </w:r>
          </w:p>
          <w:p w14:paraId="094FB542" w14:textId="77777777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80F760A" w14:textId="350DAF91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layout devices (such headings, sub-headings, columns, bullet points or tables) to structure a text </w:t>
            </w:r>
          </w:p>
        </w:tc>
      </w:tr>
      <w:tr w:rsidR="003A7C9D" w:rsidRPr="00EC79E1" w14:paraId="4239717E" w14:textId="77777777" w:rsidTr="0025259D">
        <w:tc>
          <w:tcPr>
            <w:tcW w:w="1923" w:type="dxa"/>
          </w:tcPr>
          <w:p w14:paraId="2A351525" w14:textId="77777777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Paragraphs</w:t>
            </w:r>
          </w:p>
          <w:p w14:paraId="1E373D20" w14:textId="4F5BF71B" w:rsidR="002525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0EE23E6" wp14:editId="1E8AE7B1">
                  <wp:simplePos x="0" y="0"/>
                  <wp:positionH relativeFrom="column">
                    <wp:posOffset>251006</wp:posOffset>
                  </wp:positionH>
                  <wp:positionV relativeFrom="paragraph">
                    <wp:posOffset>18324</wp:posOffset>
                  </wp:positionV>
                  <wp:extent cx="575945" cy="575945"/>
                  <wp:effectExtent l="19050" t="19050" r="14605" b="14605"/>
                  <wp:wrapNone/>
                  <wp:docPr id="6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3" t="10872" r="11504" b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CE152" w14:textId="52D871DC" w:rsidR="002525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</w:p>
          <w:p w14:paraId="3D0B7DBF" w14:textId="4830A6D4" w:rsidR="002525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</w:p>
        </w:tc>
        <w:tc>
          <w:tcPr>
            <w:tcW w:w="2253" w:type="dxa"/>
          </w:tcPr>
          <w:p w14:paraId="7CE3CA8C" w14:textId="7F531EED" w:rsidR="003A7C9D" w:rsidRPr="00EC79E1" w:rsidRDefault="00CA5A25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Sequence sentences to form short narratives</w:t>
            </w:r>
          </w:p>
        </w:tc>
        <w:tc>
          <w:tcPr>
            <w:tcW w:w="2254" w:type="dxa"/>
            <w:shd w:val="clear" w:color="auto" w:fill="auto"/>
          </w:tcPr>
          <w:p w14:paraId="49DE459C" w14:textId="00C9FE97" w:rsidR="003A7C9D" w:rsidRPr="00EC79E1" w:rsidRDefault="00E355F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  <w:tc>
          <w:tcPr>
            <w:tcW w:w="1929" w:type="dxa"/>
            <w:shd w:val="clear" w:color="auto" w:fill="auto"/>
          </w:tcPr>
          <w:p w14:paraId="6F21491C" w14:textId="32D66222" w:rsidR="003A7C9D" w:rsidRPr="00EC79E1" w:rsidRDefault="00BC0063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Introduce paragraphs as a way to group related material</w:t>
            </w:r>
          </w:p>
        </w:tc>
        <w:tc>
          <w:tcPr>
            <w:tcW w:w="2268" w:type="dxa"/>
            <w:shd w:val="clear" w:color="auto" w:fill="auto"/>
          </w:tcPr>
          <w:p w14:paraId="6AFEB666" w14:textId="657F8BE4" w:rsidR="003A7C9D" w:rsidRPr="00EC79E1" w:rsidRDefault="00425AA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paragraphs to organise ideas around a theme</w:t>
            </w:r>
          </w:p>
        </w:tc>
        <w:tc>
          <w:tcPr>
            <w:tcW w:w="1842" w:type="dxa"/>
            <w:shd w:val="clear" w:color="auto" w:fill="auto"/>
          </w:tcPr>
          <w:p w14:paraId="48A85161" w14:textId="750A119F" w:rsidR="003A7C9D" w:rsidRPr="00EC79E1" w:rsidRDefault="00E355F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  <w:tc>
          <w:tcPr>
            <w:tcW w:w="2977" w:type="dxa"/>
            <w:shd w:val="clear" w:color="auto" w:fill="auto"/>
          </w:tcPr>
          <w:p w14:paraId="7C46C67C" w14:textId="6E4818DB" w:rsidR="003A7C9D" w:rsidRPr="00EC79E1" w:rsidRDefault="00E355FB" w:rsidP="0025259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</w:tr>
      <w:tr w:rsidR="003A7C9D" w:rsidRPr="00EC79E1" w14:paraId="0452EB70" w14:textId="77777777" w:rsidTr="0025259D">
        <w:tc>
          <w:tcPr>
            <w:tcW w:w="1923" w:type="dxa"/>
          </w:tcPr>
          <w:p w14:paraId="72A85183" w14:textId="77777777" w:rsidR="003A7C9D" w:rsidRPr="00EC79E1" w:rsidRDefault="003A7C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lastRenderedPageBreak/>
              <w:t>Passive/active voice</w:t>
            </w:r>
          </w:p>
          <w:p w14:paraId="336AFF3A" w14:textId="37FC1441" w:rsidR="002525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898CFD0" wp14:editId="1A19BD04">
                  <wp:simplePos x="0" y="0"/>
                  <wp:positionH relativeFrom="column">
                    <wp:posOffset>233498</wp:posOffset>
                  </wp:positionH>
                  <wp:positionV relativeFrom="paragraph">
                    <wp:posOffset>22951</wp:posOffset>
                  </wp:positionV>
                  <wp:extent cx="575945" cy="575945"/>
                  <wp:effectExtent l="19050" t="19050" r="14605" b="14605"/>
                  <wp:wrapNone/>
                  <wp:docPr id="5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8888" r="6441" b="11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1F84B" w14:textId="77777777" w:rsidR="002525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</w:p>
          <w:p w14:paraId="30C3BEB9" w14:textId="2ACE2C30" w:rsidR="002525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</w:p>
        </w:tc>
        <w:tc>
          <w:tcPr>
            <w:tcW w:w="2253" w:type="dxa"/>
            <w:shd w:val="clear" w:color="auto" w:fill="A6A6A6" w:themeFill="background1" w:themeFillShade="A6"/>
          </w:tcPr>
          <w:p w14:paraId="607891C7" w14:textId="627C5FE0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4" w:type="dxa"/>
            <w:shd w:val="clear" w:color="auto" w:fill="A6A6A6" w:themeFill="background1" w:themeFillShade="A6"/>
          </w:tcPr>
          <w:p w14:paraId="0C7D5F94" w14:textId="77777777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A6A6A6" w:themeFill="background1" w:themeFillShade="A6"/>
          </w:tcPr>
          <w:p w14:paraId="40C873E7" w14:textId="77777777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6513352A" w14:textId="3883CE2A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2CEB7AB4" w14:textId="77777777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0CF1B30" w14:textId="59786230" w:rsidR="003A7C9D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passive to affect the presentation of information in a sentence</w:t>
            </w:r>
          </w:p>
        </w:tc>
      </w:tr>
      <w:tr w:rsidR="003A7C9D" w:rsidRPr="00EC79E1" w14:paraId="67F2310E" w14:textId="77777777" w:rsidTr="0025259D">
        <w:tc>
          <w:tcPr>
            <w:tcW w:w="1923" w:type="dxa"/>
          </w:tcPr>
          <w:p w14:paraId="7C1EE9D9" w14:textId="47839585" w:rsidR="003A7C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467A226" wp14:editId="4A2B1A2E">
                  <wp:simplePos x="0" y="0"/>
                  <wp:positionH relativeFrom="column">
                    <wp:posOffset>264432</wp:posOffset>
                  </wp:positionH>
                  <wp:positionV relativeFrom="paragraph">
                    <wp:posOffset>668201</wp:posOffset>
                  </wp:positionV>
                  <wp:extent cx="575945" cy="575945"/>
                  <wp:effectExtent l="19050" t="19050" r="14605" b="14605"/>
                  <wp:wrapNone/>
                  <wp:docPr id="4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9" t="9872" r="11043" b="1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C9D"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Past and present tense</w:t>
            </w:r>
          </w:p>
        </w:tc>
        <w:tc>
          <w:tcPr>
            <w:tcW w:w="2253" w:type="dxa"/>
            <w:shd w:val="clear" w:color="auto" w:fill="A6A6A6" w:themeFill="background1" w:themeFillShade="A6"/>
          </w:tcPr>
          <w:p w14:paraId="48FE1295" w14:textId="37F9EDEE" w:rsidR="003A7C9D" w:rsidRPr="00EC79E1" w:rsidRDefault="003A7C9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455F999" w14:textId="2EF28D4C" w:rsidR="00BC0063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the present and the past tenses correctly</w:t>
            </w:r>
            <w:r w:rsidR="00BC0063"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throughout writing </w:t>
            </w: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16023C60" w14:textId="77777777" w:rsidR="00F65AE0" w:rsidRPr="00EC79E1" w:rsidRDefault="00F65AE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  <w:p w14:paraId="561BB592" w14:textId="590B4B16" w:rsidR="003A7C9D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Use</w:t>
            </w:r>
            <w:r w:rsidR="00CA5A25" w:rsidRPr="00EC79E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the progressive form</w:t>
            </w:r>
            <w:r w:rsidRPr="00EC79E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to mark actions in progress (she is drumming)</w:t>
            </w:r>
          </w:p>
        </w:tc>
        <w:tc>
          <w:tcPr>
            <w:tcW w:w="1929" w:type="dxa"/>
          </w:tcPr>
          <w:p w14:paraId="00117AE9" w14:textId="18097D10" w:rsidR="003A7C9D" w:rsidRPr="00EC79E1" w:rsidRDefault="00635E7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the present perfect forms of verbs in contrast to the past tense </w:t>
            </w:r>
          </w:p>
        </w:tc>
        <w:tc>
          <w:tcPr>
            <w:tcW w:w="2268" w:type="dxa"/>
            <w:shd w:val="clear" w:color="auto" w:fill="auto"/>
          </w:tcPr>
          <w:p w14:paraId="39A4DA18" w14:textId="2F5E05A6" w:rsidR="003A7C9D" w:rsidRPr="00EC79E1" w:rsidRDefault="00E355F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  <w:tc>
          <w:tcPr>
            <w:tcW w:w="1842" w:type="dxa"/>
          </w:tcPr>
          <w:p w14:paraId="7C59FF6F" w14:textId="77777777" w:rsidR="003A7C9D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tense choices to link ideas across paragraphs (he had seen her before) </w:t>
            </w:r>
          </w:p>
          <w:p w14:paraId="2EF16865" w14:textId="77777777" w:rsidR="00F65AE0" w:rsidRPr="00EC79E1" w:rsidRDefault="00F65AE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44F8CF6" w14:textId="670C0188" w:rsidR="00F65AE0" w:rsidRPr="00EC79E1" w:rsidRDefault="00F65AE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the perfect form of verbs to mark relationships between time and cause (he had seen her before)</w:t>
            </w:r>
          </w:p>
        </w:tc>
        <w:tc>
          <w:tcPr>
            <w:tcW w:w="2977" w:type="dxa"/>
            <w:shd w:val="clear" w:color="auto" w:fill="auto"/>
          </w:tcPr>
          <w:p w14:paraId="7ADF69FE" w14:textId="788C66E1" w:rsidR="003A7C9D" w:rsidRPr="00EC79E1" w:rsidRDefault="00E355F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Revisit, reinforce and develop upon previous year groups</w:t>
            </w:r>
          </w:p>
        </w:tc>
      </w:tr>
      <w:tr w:rsidR="003A7C9D" w:rsidRPr="00EC79E1" w14:paraId="55588483" w14:textId="77777777" w:rsidTr="0025259D">
        <w:tc>
          <w:tcPr>
            <w:tcW w:w="1923" w:type="dxa"/>
          </w:tcPr>
          <w:p w14:paraId="5150C29F" w14:textId="3388FB3F" w:rsidR="003A7C9D" w:rsidRPr="00EC79E1" w:rsidRDefault="0025259D" w:rsidP="0025259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</w:pPr>
            <w:r w:rsidRPr="00EC79E1">
              <w:rPr>
                <w:rFonts w:asciiTheme="majorHAnsi" w:hAnsiTheme="majorHAnsi" w:cstheme="majorHAnsi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6432" behindDoc="0" locked="0" layoutInCell="1" allowOverlap="1" wp14:anchorId="49FA4E54" wp14:editId="42F9B59D">
                  <wp:simplePos x="0" y="0"/>
                  <wp:positionH relativeFrom="column">
                    <wp:posOffset>320765</wp:posOffset>
                  </wp:positionH>
                  <wp:positionV relativeFrom="paragraph">
                    <wp:posOffset>843280</wp:posOffset>
                  </wp:positionV>
                  <wp:extent cx="575945" cy="57848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2" t="3136" r="11440" b="5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848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C9D" w:rsidRPr="00EC79E1">
              <w:rPr>
                <w:rFonts w:asciiTheme="majorHAnsi" w:hAnsiTheme="majorHAnsi" w:cstheme="majorHAnsi"/>
                <w:b/>
                <w:bCs/>
                <w:sz w:val="28"/>
                <w:szCs w:val="20"/>
              </w:rPr>
              <w:t>Punctuation</w:t>
            </w:r>
          </w:p>
        </w:tc>
        <w:tc>
          <w:tcPr>
            <w:tcW w:w="2253" w:type="dxa"/>
          </w:tcPr>
          <w:p w14:paraId="3E1002BF" w14:textId="35D6E8CA" w:rsidR="003A7C9D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a capital letter for names of people, places, the days of the week and the personal pronoun ‘I’</w:t>
            </w:r>
          </w:p>
          <w:p w14:paraId="2A931042" w14:textId="77777777" w:rsidR="00F65AE0" w:rsidRPr="00EC79E1" w:rsidRDefault="00F65AE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  <w:p w14:paraId="2247341E" w14:textId="6ED2DDC7" w:rsidR="00BC0063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Introduce capital letters, full stops, question marks and exclamation marks to demarcate sentences</w:t>
            </w:r>
          </w:p>
        </w:tc>
        <w:tc>
          <w:tcPr>
            <w:tcW w:w="2254" w:type="dxa"/>
          </w:tcPr>
          <w:p w14:paraId="20A71B06" w14:textId="5A33DD1E" w:rsidR="003A7C9D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the possessive apostrophe (singular)</w:t>
            </w:r>
          </w:p>
          <w:p w14:paraId="12B69D78" w14:textId="12F8980B" w:rsidR="00BC0063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apostrophes to mark where letters are missing in spelling </w:t>
            </w:r>
          </w:p>
          <w:p w14:paraId="65EDA673" w14:textId="77777777" w:rsidR="00BC0063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F91ED48" w14:textId="77777777" w:rsidR="00BC0063" w:rsidRPr="00EC79E1" w:rsidRDefault="00CA5A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full stops, capital letters, exclamation marks</w:t>
            </w:r>
            <w:r w:rsidR="00BC0063"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and </w:t>
            </w: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question marks</w:t>
            </w:r>
            <w:r w:rsidR="00BC0063"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to demarcate sentences </w:t>
            </w: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450CEB43" w14:textId="77777777" w:rsidR="00BC0063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5C46A87" w14:textId="69177C6A" w:rsidR="00CA5A25" w:rsidRPr="00EC79E1" w:rsidRDefault="00BC006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</w:t>
            </w:r>
            <w:r w:rsidR="00CA5A25"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commas </w:t>
            </w: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to separate items in</w:t>
            </w:r>
            <w:r w:rsidR="00CA5A25"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lists</w:t>
            </w:r>
          </w:p>
        </w:tc>
        <w:tc>
          <w:tcPr>
            <w:tcW w:w="1929" w:type="dxa"/>
          </w:tcPr>
          <w:p w14:paraId="2DF41BCB" w14:textId="1F706672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Introduce inverted commas to punctuate direct speech</w:t>
            </w:r>
          </w:p>
          <w:p w14:paraId="5373010C" w14:textId="77777777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B37A379" w14:textId="5BA39766" w:rsidR="003A7C9D" w:rsidRPr="00EC79E1" w:rsidRDefault="005418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Place the possessive apostrophe in regular and irregular plurals </w:t>
            </w:r>
          </w:p>
          <w:p w14:paraId="4087180C" w14:textId="7C71B245" w:rsidR="00C74E57" w:rsidRPr="00EC79E1" w:rsidRDefault="00C74E5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B4302D0" w14:textId="77777777" w:rsidR="003A7C9D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commas after fronted adverbials</w:t>
            </w:r>
          </w:p>
          <w:p w14:paraId="34E55670" w14:textId="77777777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0C09A29" w14:textId="77777777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Use inverted commas and other punctuation to indicate direct speech (for example, a comma after the reporting clause, punctuation to end speech)</w:t>
            </w:r>
          </w:p>
          <w:p w14:paraId="2F4429C6" w14:textId="77777777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9B25BF4" w14:textId="5809E194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apostrophes to mark plural possession </w:t>
            </w:r>
          </w:p>
        </w:tc>
        <w:tc>
          <w:tcPr>
            <w:tcW w:w="1842" w:type="dxa"/>
          </w:tcPr>
          <w:p w14:paraId="7B440822" w14:textId="77777777" w:rsidR="003A7C9D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brackets, dashes or commas to indicate parenthesis </w:t>
            </w:r>
          </w:p>
          <w:p w14:paraId="1B9F8D70" w14:textId="77777777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A7E6014" w14:textId="728429AA" w:rsidR="00425AAB" w:rsidRPr="00EC79E1" w:rsidRDefault="00425AA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commas to clarify meaning or avoid ambiguity </w:t>
            </w:r>
          </w:p>
        </w:tc>
        <w:tc>
          <w:tcPr>
            <w:tcW w:w="2977" w:type="dxa"/>
          </w:tcPr>
          <w:p w14:paraId="503BA745" w14:textId="77777777" w:rsidR="003A7C9D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semi-colons, colons and </w:t>
            </w:r>
            <w:proofErr w:type="spellStart"/>
            <w:r w:rsidRPr="00EC79E1">
              <w:rPr>
                <w:rFonts w:asciiTheme="majorHAnsi" w:hAnsiTheme="majorHAnsi" w:cstheme="majorHAnsi"/>
                <w:sz w:val="21"/>
                <w:szCs w:val="21"/>
              </w:rPr>
              <w:t>dahes</w:t>
            </w:r>
            <w:proofErr w:type="spellEnd"/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 to mark the boundary between independent clauses </w:t>
            </w:r>
          </w:p>
          <w:p w14:paraId="30F852DF" w14:textId="77777777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a colon to introduce a list </w:t>
            </w:r>
          </w:p>
          <w:p w14:paraId="65E7AE46" w14:textId="77777777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semi-colons within lists </w:t>
            </w:r>
          </w:p>
          <w:p w14:paraId="0764613A" w14:textId="77777777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Punctuate bullet points appropriately to list information </w:t>
            </w:r>
          </w:p>
          <w:p w14:paraId="1DB2EA00" w14:textId="77777777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Understand how hyphens can be used to avoid ambiguity and demonstrate this in writing </w:t>
            </w:r>
          </w:p>
          <w:p w14:paraId="0D38C133" w14:textId="7990FC52" w:rsidR="00992FE1" w:rsidRPr="00EC79E1" w:rsidRDefault="00992FE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C79E1">
              <w:rPr>
                <w:rFonts w:asciiTheme="majorHAnsi" w:hAnsiTheme="majorHAnsi" w:cstheme="majorHAnsi"/>
                <w:sz w:val="21"/>
                <w:szCs w:val="21"/>
              </w:rPr>
              <w:t xml:space="preserve">Use ellipsis to link ideas across paragraphs and create cohesion </w:t>
            </w:r>
          </w:p>
        </w:tc>
      </w:tr>
    </w:tbl>
    <w:p w14:paraId="2659CC2F" w14:textId="5AA6FE78" w:rsidR="00635E79" w:rsidRPr="00EC79E1" w:rsidRDefault="00635E79" w:rsidP="0025259D">
      <w:pPr>
        <w:rPr>
          <w:rFonts w:asciiTheme="majorHAnsi" w:hAnsiTheme="majorHAnsi" w:cstheme="majorHAnsi"/>
          <w:sz w:val="24"/>
          <w:szCs w:val="20"/>
        </w:rPr>
      </w:pPr>
    </w:p>
    <w:sectPr w:rsidR="00635E79" w:rsidRPr="00EC79E1" w:rsidSect="00E355FB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5293C9"/>
        <w:left w:val="single" w:sz="36" w:space="24" w:color="5293C9"/>
        <w:bottom w:val="single" w:sz="36" w:space="24" w:color="5293C9"/>
        <w:right w:val="single" w:sz="36" w:space="24" w:color="5293C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9D"/>
    <w:rsid w:val="000362CC"/>
    <w:rsid w:val="000456F5"/>
    <w:rsid w:val="0025259D"/>
    <w:rsid w:val="003A7C9D"/>
    <w:rsid w:val="00425AAB"/>
    <w:rsid w:val="005418AB"/>
    <w:rsid w:val="00573E2F"/>
    <w:rsid w:val="00635E79"/>
    <w:rsid w:val="0088625E"/>
    <w:rsid w:val="008D7AB6"/>
    <w:rsid w:val="00922C39"/>
    <w:rsid w:val="00992FE1"/>
    <w:rsid w:val="00A136ED"/>
    <w:rsid w:val="00AE4235"/>
    <w:rsid w:val="00BC0063"/>
    <w:rsid w:val="00C74E57"/>
    <w:rsid w:val="00CA5A25"/>
    <w:rsid w:val="00E355FB"/>
    <w:rsid w:val="00EC79E1"/>
    <w:rsid w:val="00F6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2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Pearson</dc:creator>
  <cp:keywords/>
  <dc:description/>
  <cp:lastModifiedBy>S Westerby</cp:lastModifiedBy>
  <cp:revision>3</cp:revision>
  <dcterms:created xsi:type="dcterms:W3CDTF">2022-06-24T09:08:00Z</dcterms:created>
  <dcterms:modified xsi:type="dcterms:W3CDTF">2022-06-27T08:46:00Z</dcterms:modified>
</cp:coreProperties>
</file>