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99"/>
        <w:gridCol w:w="1843"/>
      </w:tblGrid>
      <w:tr w:rsidR="00E82745" w14:paraId="3287AF89" w14:textId="77777777" w:rsidTr="00E82745">
        <w:trPr>
          <w:trHeight w:val="907"/>
        </w:trPr>
        <w:tc>
          <w:tcPr>
            <w:tcW w:w="9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5EBB1" w14:textId="77777777" w:rsidR="00E82745" w:rsidRPr="00E82745" w:rsidRDefault="00E82745" w:rsidP="005515AC">
            <w:pPr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E82745">
              <w:rPr>
                <w:rFonts w:eastAsia="Times New Roman"/>
                <w:color w:val="538135" w:themeColor="accent6" w:themeShade="BF"/>
                <w:sz w:val="26"/>
                <w:szCs w:val="26"/>
                <w:lang w:eastAsia="en-GB"/>
              </w:rPr>
              <w:t>Pupil Premium Grant Expenditure</w:t>
            </w:r>
          </w:p>
          <w:p w14:paraId="7C8FC50E" w14:textId="4A0D212E" w:rsidR="00E82745" w:rsidRPr="00E82745" w:rsidRDefault="00E82745" w:rsidP="005515AC">
            <w:pPr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E82745">
              <w:rPr>
                <w:rFonts w:eastAsia="Times New Roman"/>
                <w:color w:val="538135" w:themeColor="accent6" w:themeShade="BF"/>
                <w:sz w:val="26"/>
                <w:szCs w:val="26"/>
                <w:lang w:eastAsia="en-GB"/>
              </w:rPr>
              <w:t>Report to parents: 202</w:t>
            </w:r>
            <w:r w:rsidR="00D11E06">
              <w:rPr>
                <w:rFonts w:eastAsia="Times New Roman"/>
                <w:color w:val="538135" w:themeColor="accent6" w:themeShade="BF"/>
                <w:sz w:val="26"/>
                <w:szCs w:val="26"/>
                <w:lang w:eastAsia="en-GB"/>
              </w:rPr>
              <w:t>5</w:t>
            </w:r>
            <w:r w:rsidRPr="00E82745">
              <w:rPr>
                <w:rFonts w:eastAsia="Times New Roman"/>
                <w:color w:val="538135" w:themeColor="accent6" w:themeShade="BF"/>
                <w:sz w:val="26"/>
                <w:szCs w:val="26"/>
                <w:lang w:eastAsia="en-GB"/>
              </w:rPr>
              <w:t>/202</w:t>
            </w:r>
            <w:r w:rsidR="00D11E06">
              <w:rPr>
                <w:rFonts w:eastAsia="Times New Roman"/>
                <w:color w:val="538135" w:themeColor="accent6" w:themeShade="BF"/>
                <w:sz w:val="26"/>
                <w:szCs w:val="26"/>
                <w:lang w:eastAsia="en-GB"/>
              </w:rPr>
              <w:t>6</w:t>
            </w:r>
          </w:p>
        </w:tc>
      </w:tr>
      <w:tr w:rsidR="00E82745" w14:paraId="518BB731" w14:textId="77777777" w:rsidTr="00E82745">
        <w:trPr>
          <w:trHeight w:val="345"/>
        </w:trPr>
        <w:tc>
          <w:tcPr>
            <w:tcW w:w="9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E194" w14:textId="77777777" w:rsidR="00E82745" w:rsidRPr="00E82745" w:rsidRDefault="00E82745" w:rsidP="005515AC">
            <w:pPr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E82745">
              <w:rPr>
                <w:rFonts w:eastAsia="Times New Roman"/>
                <w:color w:val="538135" w:themeColor="accent6" w:themeShade="BF"/>
                <w:lang w:eastAsia="en-GB"/>
              </w:rPr>
              <w:t>Number of pupils and pupil premium grant received</w:t>
            </w:r>
          </w:p>
        </w:tc>
      </w:tr>
      <w:tr w:rsidR="00E82745" w14:paraId="20E6167C" w14:textId="77777777" w:rsidTr="005515AC">
        <w:trPr>
          <w:trHeight w:val="389"/>
        </w:trPr>
        <w:tc>
          <w:tcPr>
            <w:tcW w:w="7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B720" w14:textId="77777777" w:rsidR="00E82745" w:rsidRDefault="00E82745" w:rsidP="005515AC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Total number of pupils on roll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14F25" w14:textId="070C2861" w:rsidR="00E82745" w:rsidRDefault="00E82745" w:rsidP="005515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  <w:r w:rsidR="00D11E0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74</w:t>
            </w:r>
          </w:p>
        </w:tc>
      </w:tr>
      <w:tr w:rsidR="00E82745" w14:paraId="51D47024" w14:textId="77777777" w:rsidTr="005515AC">
        <w:trPr>
          <w:trHeight w:val="389"/>
        </w:trPr>
        <w:tc>
          <w:tcPr>
            <w:tcW w:w="7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956EF" w14:textId="77777777" w:rsidR="00E82745" w:rsidRDefault="00E82745" w:rsidP="005515AC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Total number of pupils eligible for pupil premium grant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D808" w14:textId="5BC5D298" w:rsidR="00E82745" w:rsidRDefault="00E82745" w:rsidP="005515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</w:t>
            </w:r>
            <w:r w:rsidR="00D11E0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</w:t>
            </w:r>
          </w:p>
        </w:tc>
      </w:tr>
      <w:tr w:rsidR="00E82745" w14:paraId="497BE392" w14:textId="77777777" w:rsidTr="005515AC">
        <w:trPr>
          <w:trHeight w:val="345"/>
        </w:trPr>
        <w:tc>
          <w:tcPr>
            <w:tcW w:w="7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EE89F" w14:textId="77777777" w:rsidR="00E82745" w:rsidRDefault="00E82745" w:rsidP="005515AC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Average amount of pupil premium grant received per pupil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F09E8" w14:textId="3D6FC849" w:rsidR="00E82745" w:rsidRDefault="00E82745" w:rsidP="005515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£1</w:t>
            </w:r>
            <w:r w:rsidR="00D11E0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550.00</w:t>
            </w:r>
          </w:p>
        </w:tc>
      </w:tr>
      <w:tr w:rsidR="00E82745" w14:paraId="495FC46C" w14:textId="77777777" w:rsidTr="005515AC">
        <w:trPr>
          <w:trHeight w:val="389"/>
        </w:trPr>
        <w:tc>
          <w:tcPr>
            <w:tcW w:w="7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62D29" w14:textId="77777777" w:rsidR="00E82745" w:rsidRDefault="00E82745" w:rsidP="005515AC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Total amount of pupil premium grant received (includes service child funds)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F3E8F" w14:textId="76EE87D8" w:rsidR="00E82745" w:rsidRDefault="00E82745" w:rsidP="005515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£</w:t>
            </w:r>
            <w:r w:rsidR="00D11E0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883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50.00</w:t>
            </w:r>
          </w:p>
        </w:tc>
      </w:tr>
      <w:tr w:rsidR="00E82745" w14:paraId="504F8E24" w14:textId="77777777" w:rsidTr="00E82745">
        <w:trPr>
          <w:trHeight w:val="345"/>
        </w:trPr>
        <w:tc>
          <w:tcPr>
            <w:tcW w:w="9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F4038" w14:textId="4877AC8B" w:rsidR="00E82745" w:rsidRPr="00E82745" w:rsidRDefault="00E82745" w:rsidP="005515AC">
            <w:pPr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E82745">
              <w:rPr>
                <w:rFonts w:eastAsia="Times New Roman"/>
                <w:color w:val="538135" w:themeColor="accent6" w:themeShade="BF"/>
                <w:lang w:eastAsia="en-GB"/>
              </w:rPr>
              <w:t>Nature of support 202</w:t>
            </w:r>
            <w:r w:rsidR="00A32BAA">
              <w:rPr>
                <w:rFonts w:eastAsia="Times New Roman"/>
                <w:color w:val="538135" w:themeColor="accent6" w:themeShade="BF"/>
                <w:lang w:eastAsia="en-GB"/>
              </w:rPr>
              <w:t>5</w:t>
            </w:r>
            <w:r w:rsidRPr="00E82745">
              <w:rPr>
                <w:rFonts w:eastAsia="Times New Roman"/>
                <w:color w:val="538135" w:themeColor="accent6" w:themeShade="BF"/>
                <w:lang w:eastAsia="en-GB"/>
              </w:rPr>
              <w:t>/</w:t>
            </w:r>
            <w:r w:rsidR="00A32BAA">
              <w:rPr>
                <w:rFonts w:eastAsia="Times New Roman"/>
                <w:color w:val="538135" w:themeColor="accent6" w:themeShade="BF"/>
                <w:lang w:eastAsia="en-GB"/>
              </w:rPr>
              <w:t>26</w:t>
            </w:r>
          </w:p>
        </w:tc>
      </w:tr>
      <w:tr w:rsidR="00E82745" w14:paraId="6B468ECA" w14:textId="77777777" w:rsidTr="005515AC">
        <w:trPr>
          <w:trHeight w:val="2691"/>
        </w:trPr>
        <w:tc>
          <w:tcPr>
            <w:tcW w:w="9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39C8C" w14:textId="37695F02" w:rsidR="00B3794A" w:rsidRPr="00B3794A" w:rsidRDefault="00B3794A" w:rsidP="00B3794A">
            <w:pPr>
              <w:pStyle w:val="ListParagraph"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3794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Targeted one-to-one intervention delivered across the curriculum to accelerate progress.</w:t>
            </w:r>
          </w:p>
          <w:p w14:paraId="06C9AC4F" w14:textId="194D0DE0" w:rsidR="00B3794A" w:rsidRPr="00B3794A" w:rsidRDefault="00B3794A" w:rsidP="00B3794A">
            <w:pPr>
              <w:pStyle w:val="ListParagraph"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3794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Individual music tuition to develop musical skills and confidence.</w:t>
            </w:r>
          </w:p>
          <w:p w14:paraId="01E41983" w14:textId="1EEF7CF4" w:rsidR="00B3794A" w:rsidRPr="00B3794A" w:rsidRDefault="00B3794A" w:rsidP="00B3794A">
            <w:pPr>
              <w:pStyle w:val="ListParagraph"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3794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Additional teaching and learning support allocated to each year group.</w:t>
            </w:r>
          </w:p>
          <w:p w14:paraId="26B35CA8" w14:textId="311339C2" w:rsidR="00B3794A" w:rsidRPr="00B3794A" w:rsidRDefault="00B3794A" w:rsidP="00B3794A">
            <w:pPr>
              <w:pStyle w:val="ListParagraph"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3794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Small-group intervention led by teaching assistants, focusing on phonics and rapid recall of multiplication facts.</w:t>
            </w:r>
          </w:p>
          <w:p w14:paraId="49F65700" w14:textId="7DBB8D32" w:rsidR="00B3794A" w:rsidRPr="00B3794A" w:rsidRDefault="00B3794A" w:rsidP="00B3794A">
            <w:pPr>
              <w:pStyle w:val="ListParagraph"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3794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Small-group friendship sessions (1:3) to promote social skills and emotional wellbeing.</w:t>
            </w:r>
          </w:p>
          <w:p w14:paraId="0A746DCD" w14:textId="7A8E30B4" w:rsidR="00B3794A" w:rsidRPr="00B3794A" w:rsidRDefault="00B3794A" w:rsidP="00B3794A">
            <w:pPr>
              <w:pStyle w:val="ListParagraph"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3794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Individual Talking and Drawing therapy sessions (1:1) to support emotional wellbeing.</w:t>
            </w:r>
          </w:p>
          <w:p w14:paraId="2FA4F9EF" w14:textId="0A96B5AA" w:rsidR="00B3794A" w:rsidRPr="00B3794A" w:rsidRDefault="00B3794A" w:rsidP="00B3794A">
            <w:pPr>
              <w:pStyle w:val="ListParagraph"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3794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Individual nurture support sessions (1:1) providing personalised guidance and emotional support.</w:t>
            </w:r>
          </w:p>
          <w:p w14:paraId="671522F5" w14:textId="151EAD68" w:rsidR="00B3794A" w:rsidRPr="00B3794A" w:rsidRDefault="00B3794A" w:rsidP="00B3794A">
            <w:pPr>
              <w:pStyle w:val="ListParagraph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3794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Smaller, focused teaching groups across the school to meet individual learning needs.</w:t>
            </w:r>
          </w:p>
          <w:p w14:paraId="6ED6E8C7" w14:textId="77777777" w:rsidR="00E82745" w:rsidRPr="001138AD" w:rsidRDefault="00B3794A" w:rsidP="00B3794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B3794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Financial contribution towards educational visits to ensure equitable access to enrichment opportunities.</w:t>
            </w:r>
          </w:p>
          <w:p w14:paraId="774D4B16" w14:textId="155B68FA" w:rsidR="001138AD" w:rsidRDefault="001138AD" w:rsidP="001138AD">
            <w:pPr>
              <w:pStyle w:val="ListParagraph"/>
              <w:spacing w:after="0" w:line="240" w:lineRule="auto"/>
            </w:pPr>
          </w:p>
        </w:tc>
      </w:tr>
      <w:tr w:rsidR="00E82745" w14:paraId="26807BD5" w14:textId="77777777" w:rsidTr="00E82745">
        <w:trPr>
          <w:trHeight w:val="345"/>
        </w:trPr>
        <w:tc>
          <w:tcPr>
            <w:tcW w:w="9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0C8B5" w14:textId="08220DAE" w:rsidR="00E82745" w:rsidRPr="00E82745" w:rsidRDefault="00E82745" w:rsidP="005515AC">
            <w:pPr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E82745">
              <w:rPr>
                <w:rFonts w:eastAsia="Times New Roman"/>
                <w:color w:val="538135" w:themeColor="accent6" w:themeShade="BF"/>
                <w:lang w:eastAsia="en-GB"/>
              </w:rPr>
              <w:t>Curriculum focus of Pupil Premium Grant spending 202</w:t>
            </w:r>
            <w:r w:rsidR="00A32BAA">
              <w:rPr>
                <w:rFonts w:eastAsia="Times New Roman"/>
                <w:color w:val="538135" w:themeColor="accent6" w:themeShade="BF"/>
                <w:lang w:eastAsia="en-GB"/>
              </w:rPr>
              <w:t>5</w:t>
            </w:r>
            <w:r w:rsidRPr="00E82745">
              <w:rPr>
                <w:rFonts w:eastAsia="Times New Roman"/>
                <w:color w:val="538135" w:themeColor="accent6" w:themeShade="BF"/>
                <w:lang w:eastAsia="en-GB"/>
              </w:rPr>
              <w:t>/2</w:t>
            </w:r>
            <w:r w:rsidR="00A32BAA">
              <w:rPr>
                <w:rFonts w:eastAsia="Times New Roman"/>
                <w:color w:val="538135" w:themeColor="accent6" w:themeShade="BF"/>
                <w:lang w:eastAsia="en-GB"/>
              </w:rPr>
              <w:t>6</w:t>
            </w:r>
          </w:p>
        </w:tc>
      </w:tr>
      <w:tr w:rsidR="00E82745" w14:paraId="7C1DE8B8" w14:textId="77777777" w:rsidTr="005515AC">
        <w:trPr>
          <w:trHeight w:val="1870"/>
        </w:trPr>
        <w:tc>
          <w:tcPr>
            <w:tcW w:w="9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0F48" w14:textId="77777777" w:rsidR="00B3794A" w:rsidRPr="00B3794A" w:rsidRDefault="00B3794A" w:rsidP="00B3794A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379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Supporting pupils by:</w:t>
            </w:r>
          </w:p>
          <w:p w14:paraId="6022F80C" w14:textId="77777777" w:rsidR="00B3794A" w:rsidRPr="00B3794A" w:rsidRDefault="00B3794A" w:rsidP="00B3794A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3794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Providing academic support in reading, mathematics and English through small-group instruction.</w:t>
            </w:r>
          </w:p>
          <w:p w14:paraId="3892DBB9" w14:textId="77777777" w:rsidR="00B3794A" w:rsidRPr="00B3794A" w:rsidRDefault="00B3794A" w:rsidP="00B3794A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3794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Delivering targeted one-to-one intervention programmes to meet individual learning needs.</w:t>
            </w:r>
          </w:p>
          <w:p w14:paraId="7504093E" w14:textId="77777777" w:rsidR="00B3794A" w:rsidRPr="00B3794A" w:rsidRDefault="00B3794A" w:rsidP="00B3794A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3794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Facilitating enrichment activities that enhance learning and personal development.</w:t>
            </w:r>
          </w:p>
          <w:p w14:paraId="36E382D7" w14:textId="77777777" w:rsidR="00B3794A" w:rsidRPr="00B3794A" w:rsidRDefault="00B3794A" w:rsidP="00B3794A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3794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Promoting emotional health and wellbeing by supporting the development of self-esteem and confidence.</w:t>
            </w:r>
          </w:p>
          <w:p w14:paraId="511F3A8F" w14:textId="77777777" w:rsidR="00B3794A" w:rsidRPr="00B3794A" w:rsidRDefault="00B3794A" w:rsidP="00B3794A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3794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Assisting pupils in recognising, understanding and regulating their emotions.</w:t>
            </w:r>
          </w:p>
          <w:p w14:paraId="36167297" w14:textId="77777777" w:rsidR="00B3794A" w:rsidRPr="00B3794A" w:rsidRDefault="00B3794A" w:rsidP="00B3794A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3794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Encouraging positive social interaction and supporting the development of healthy friendships.</w:t>
            </w:r>
          </w:p>
          <w:p w14:paraId="1636E140" w14:textId="77777777" w:rsidR="00B3794A" w:rsidRPr="00B3794A" w:rsidRDefault="00B3794A" w:rsidP="00B3794A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3794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Supporting speech, language and communication development to improve confidence and engagement.</w:t>
            </w:r>
          </w:p>
          <w:p w14:paraId="1B405E82" w14:textId="77777777" w:rsidR="00E82745" w:rsidRDefault="00B3794A" w:rsidP="00B3794A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3794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Developing pupils' ability to work collaboratively as part of a team through cooperative learning opportunities.</w:t>
            </w:r>
          </w:p>
          <w:p w14:paraId="4D4844C6" w14:textId="77777777" w:rsidR="001138AD" w:rsidRDefault="001138AD" w:rsidP="001138AD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14:paraId="4FAEB335" w14:textId="0F766D35" w:rsidR="001138AD" w:rsidRPr="00B3794A" w:rsidRDefault="001138AD" w:rsidP="001138AD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E82745" w14:paraId="1C5324B3" w14:textId="77777777" w:rsidTr="00E82745">
        <w:trPr>
          <w:trHeight w:val="389"/>
        </w:trPr>
        <w:tc>
          <w:tcPr>
            <w:tcW w:w="9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5CD56" w14:textId="77777777" w:rsidR="00E82745" w:rsidRPr="00E82745" w:rsidRDefault="00E82745" w:rsidP="005515AC">
            <w:pPr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E82745">
              <w:rPr>
                <w:rFonts w:eastAsia="Times New Roman"/>
                <w:color w:val="538135" w:themeColor="accent6" w:themeShade="BF"/>
                <w:lang w:eastAsia="en-GB"/>
              </w:rPr>
              <w:lastRenderedPageBreak/>
              <w:t>Measuring the impact of Pupil Premium spending</w:t>
            </w:r>
          </w:p>
        </w:tc>
      </w:tr>
      <w:tr w:rsidR="00E82745" w14:paraId="2CB5D03A" w14:textId="77777777" w:rsidTr="005515AC">
        <w:trPr>
          <w:trHeight w:val="149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4060D" w14:textId="77777777" w:rsidR="00B3794A" w:rsidRDefault="00B3794A" w:rsidP="00B3794A">
            <w:pPr>
              <w:pStyle w:val="isselectedend"/>
            </w:pPr>
            <w:r>
              <w:t>The impact of interventions will be evaluated for each pupil at the end of every term through Pupil Asset and Pupil Progress meetings.</w:t>
            </w:r>
            <w:r>
              <w:t xml:space="preserve">  </w:t>
            </w:r>
            <w:r>
              <w:t>The School Improvement Plan (SIP) evaluation process will monitor progress against identified improvement priorities.</w:t>
            </w:r>
            <w:r>
              <w:t xml:space="preserve">  </w:t>
            </w:r>
            <w:r>
              <w:t>Pupil outcomes will also be assessed using national statutory assessments, including SATs, the Multiplication Tables Check, and the Phonics Screening Check, where applicable.</w:t>
            </w:r>
            <w:r>
              <w:t xml:space="preserve">  </w:t>
            </w:r>
            <w:r>
              <w:t>Evaluation will consider academic progress alongside the development of pupils' self-confidence, emotional health, and overall wellbeing, using evidence from Pupil Asset and other relevant assessment information to determine the effectiveness of the intervention.</w:t>
            </w:r>
          </w:p>
          <w:p w14:paraId="7E62BB3B" w14:textId="23F6FB51" w:rsidR="001138AD" w:rsidRDefault="001138AD" w:rsidP="00B3794A">
            <w:pPr>
              <w:pStyle w:val="isselectedend"/>
            </w:pPr>
          </w:p>
        </w:tc>
      </w:tr>
      <w:tr w:rsidR="00E82745" w14:paraId="2A08ABBB" w14:textId="77777777" w:rsidTr="00E82745">
        <w:trPr>
          <w:trHeight w:val="345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21C68" w14:textId="0BDD7AD6" w:rsidR="00E82745" w:rsidRDefault="00E82745" w:rsidP="005515AC">
            <w:pPr>
              <w:spacing w:after="0" w:line="240" w:lineRule="auto"/>
              <w:jc w:val="center"/>
            </w:pPr>
            <w:r w:rsidRPr="00E82745">
              <w:rPr>
                <w:rFonts w:eastAsia="Times New Roman"/>
                <w:color w:val="538135" w:themeColor="accent6" w:themeShade="BF"/>
                <w:lang w:eastAsia="en-GB"/>
              </w:rPr>
              <w:t>Impact 202</w:t>
            </w:r>
            <w:r w:rsidR="003E7126">
              <w:rPr>
                <w:rFonts w:eastAsia="Times New Roman"/>
                <w:color w:val="538135" w:themeColor="accent6" w:themeShade="BF"/>
                <w:lang w:eastAsia="en-GB"/>
              </w:rPr>
              <w:t>5</w:t>
            </w:r>
            <w:r w:rsidRPr="00E82745">
              <w:rPr>
                <w:rFonts w:eastAsia="Times New Roman"/>
                <w:color w:val="538135" w:themeColor="accent6" w:themeShade="BF"/>
                <w:lang w:eastAsia="en-GB"/>
              </w:rPr>
              <w:t>/2</w:t>
            </w:r>
            <w:r w:rsidR="003E7126">
              <w:rPr>
                <w:rFonts w:eastAsia="Times New Roman"/>
                <w:color w:val="538135" w:themeColor="accent6" w:themeShade="BF"/>
                <w:lang w:eastAsia="en-GB"/>
              </w:rPr>
              <w:t>6</w:t>
            </w:r>
          </w:p>
        </w:tc>
      </w:tr>
      <w:tr w:rsidR="00E82745" w14:paraId="720EC9F3" w14:textId="77777777" w:rsidTr="005515AC">
        <w:trPr>
          <w:trHeight w:val="983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FF56D" w14:textId="77777777" w:rsidR="00E82745" w:rsidRDefault="0074249E" w:rsidP="0074249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4249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Learner engagement remains high, with pupils demonstrating strong motivation and a positive attitude towards their learning.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 </w:t>
            </w:r>
            <w:r w:rsidRPr="0074249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Targeted 1:1 rapid </w:t>
            </w:r>
            <w:proofErr w:type="gramStart"/>
            <w:r w:rsidRPr="0074249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interventions</w:t>
            </w:r>
            <w:proofErr w:type="gramEnd"/>
            <w:r w:rsidRPr="0074249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have enabled pupils to keep pace with their peers and access learning successfully within the classroom.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 </w:t>
            </w:r>
            <w:r w:rsidRPr="0074249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Additional support has ensured that key skills are securely embedded, resulting in a positive impact on the attainment of all pupils.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 </w:t>
            </w:r>
            <w:r w:rsidRPr="0074249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Small, focused teaching groups have strengthened pupils' recall and supported progression in targeted areas, enabling them to achieve expected or above-expected outcomes across the curriculum.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 </w:t>
            </w:r>
            <w:r w:rsidRPr="0074249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Financial support for enrichment activities has ensured equitable access, allowing all pupils to participate regardless of financial circumstances.</w:t>
            </w:r>
          </w:p>
          <w:p w14:paraId="45553CEB" w14:textId="68833472" w:rsidR="001138AD" w:rsidRPr="0074249E" w:rsidRDefault="001138AD" w:rsidP="0074249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</w:tbl>
    <w:p w14:paraId="3C667387" w14:textId="77777777" w:rsidR="00E82745" w:rsidRDefault="00E82745" w:rsidP="00E827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16ACC72" w14:textId="77777777" w:rsidR="00E82745" w:rsidRDefault="00E82745" w:rsidP="00E827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EC359FC" w14:textId="77777777" w:rsidR="003B562B" w:rsidRDefault="003B562B"/>
    <w:sectPr w:rsidR="003B562B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D229F"/>
    <w:multiLevelType w:val="multilevel"/>
    <w:tmpl w:val="D3BC670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57FF1CFB"/>
    <w:multiLevelType w:val="multilevel"/>
    <w:tmpl w:val="F580B1E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606D1101"/>
    <w:multiLevelType w:val="hybridMultilevel"/>
    <w:tmpl w:val="98625D5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53B20"/>
    <w:multiLevelType w:val="multilevel"/>
    <w:tmpl w:val="E1BA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45"/>
    <w:rsid w:val="00096088"/>
    <w:rsid w:val="000D2DF2"/>
    <w:rsid w:val="001138AD"/>
    <w:rsid w:val="001E43AD"/>
    <w:rsid w:val="002A09B1"/>
    <w:rsid w:val="00371469"/>
    <w:rsid w:val="003B562B"/>
    <w:rsid w:val="003E7126"/>
    <w:rsid w:val="003F5A40"/>
    <w:rsid w:val="0074249E"/>
    <w:rsid w:val="008042EF"/>
    <w:rsid w:val="00A32BAA"/>
    <w:rsid w:val="00AE61DA"/>
    <w:rsid w:val="00B31B5A"/>
    <w:rsid w:val="00B3794A"/>
    <w:rsid w:val="00CD1C8D"/>
    <w:rsid w:val="00D11E06"/>
    <w:rsid w:val="00D62EB2"/>
    <w:rsid w:val="00E82745"/>
    <w:rsid w:val="00EA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276AE"/>
  <w15:chartTrackingRefBased/>
  <w15:docId w15:val="{6DAB7CA3-B714-4566-858F-E305C12D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2745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B3794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3794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3794A"/>
    <w:rPr>
      <w:b/>
      <w:bCs/>
    </w:rPr>
  </w:style>
  <w:style w:type="paragraph" w:styleId="ListParagraph">
    <w:name w:val="List Paragraph"/>
    <w:basedOn w:val="Normal"/>
    <w:uiPriority w:val="34"/>
    <w:qFormat/>
    <w:rsid w:val="00B37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 James</dc:creator>
  <cp:keywords/>
  <dc:description/>
  <cp:lastModifiedBy>Rachel</cp:lastModifiedBy>
  <cp:revision>18</cp:revision>
  <dcterms:created xsi:type="dcterms:W3CDTF">2026-07-07T10:57:00Z</dcterms:created>
  <dcterms:modified xsi:type="dcterms:W3CDTF">2026-07-07T12:47:00Z</dcterms:modified>
</cp:coreProperties>
</file>