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CURRICULUM MAP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3121975</wp:posOffset>
            </wp:positionH>
            <wp:positionV relativeFrom="paragraph">
              <wp:posOffset>-571498</wp:posOffset>
            </wp:positionV>
            <wp:extent cx="2619376" cy="571671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6" cy="5716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38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2865"/>
        <w:gridCol w:w="2985"/>
        <w:gridCol w:w="2745"/>
        <w:gridCol w:w="3165"/>
        <w:tblGridChange w:id="0">
          <w:tblGrid>
            <w:gridCol w:w="2085"/>
            <w:gridCol w:w="2865"/>
            <w:gridCol w:w="2985"/>
            <w:gridCol w:w="2745"/>
            <w:gridCol w:w="316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4a86e8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7968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Whole School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Autumn term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1-2 weeks per unit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N1 - Number (counting, ordering, odd/even)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N2 - Addition &amp; subtraction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S1- Shape (recognise &amp; describe 2D/3D)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D1 &amp; 2  - what is data?  - Sorting &amp; classifying + frequency tables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N3 - Multiplication (times tables &amp; scaling)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N4 - Number sequences 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S2 - Position &amp; direction (coords)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 D3- Bar charts (represent &amp; compare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Spring term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1-2 weeks per unit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N5 - Rounding &amp; checking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N6 - Fractions Decimals -  calculations and sequences</w:t>
              <w:tab/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S3 - 2D/3D Shape – properties inc symmetry and transformations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D4 - interpreting data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make decisions and predictions)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N7 - (s) Money  calculations (totals/change/recording)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N8 - Short and Long Division (sharing &amp; remainders) (link back to fractions)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S4 - angles classify, properties and measure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D5 - Averages and comparing data sets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Summer term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1-2 weeks per unit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N9 - Types of number 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Multiples factors primes and squares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N10 - Ratio and % problems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S5 -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Use and interpret scales and measurements, including time</w:t>
            </w:r>
            <w:r w:rsidDel="00000000" w:rsidR="00000000" w:rsidRPr="00000000">
              <w:rPr>
                <w:rtl w:val="0"/>
              </w:rPr>
              <w:t xml:space="preserve"> - solve measures problems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D6 - Probability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N11/12- Intro to algebra, Missing number problems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S6 - Perimeter,  Area and Volume problems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(revision and exam practice)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N13/14 - Algebra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Formulae 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D7- Present finding maths project.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D59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2D5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6KAXw9Kf809TzgmXYuQVI7VhA==">CgMxLjA4AHIhMUtUREc2N1ZTazdWRVp2QVpYODVWYnFncGhNcEgxQ19y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2025-03-13T15:21:00Z</dcterms:created>
  <dc:creator>Amy Clewlow</dc:creator>
</cp:coreProperties>
</file>