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BD4572" w14:textId="1021A22D" w:rsidR="008B21B2" w:rsidRPr="004E7C89" w:rsidRDefault="004E7C89" w:rsidP="004E7C89">
      <w:pPr>
        <w:jc w:val="center"/>
        <w:rPr>
          <w:rFonts w:ascii="Arial" w:hAnsi="Arial" w:cs="Arial"/>
          <w:b/>
          <w:sz w:val="32"/>
          <w:szCs w:val="32"/>
          <w:u w:val="single"/>
        </w:rPr>
      </w:pPr>
      <w:bookmarkStart w:id="0" w:name="_GoBack"/>
      <w:r w:rsidRPr="004E7C89">
        <w:rPr>
          <w:noProof/>
          <w:sz w:val="20"/>
          <w:lang w:eastAsia="en-GB"/>
        </w:rPr>
        <w:drawing>
          <wp:anchor distT="0" distB="0" distL="114300" distR="114300" simplePos="0" relativeHeight="251658240" behindDoc="1" locked="0" layoutInCell="1" allowOverlap="1" wp14:anchorId="12091526" wp14:editId="035A884B">
            <wp:simplePos x="0" y="0"/>
            <wp:positionH relativeFrom="column">
              <wp:posOffset>8305800</wp:posOffset>
            </wp:positionH>
            <wp:positionV relativeFrom="paragraph">
              <wp:posOffset>0</wp:posOffset>
            </wp:positionV>
            <wp:extent cx="1014730" cy="1143000"/>
            <wp:effectExtent l="0" t="0" r="0" b="0"/>
            <wp:wrapTight wrapText="bothSides">
              <wp:wrapPolygon edited="0">
                <wp:start x="0" y="0"/>
                <wp:lineTo x="0" y="21240"/>
                <wp:lineTo x="21086" y="21240"/>
                <wp:lineTo x="21086" y="0"/>
                <wp:lineTo x="0" y="0"/>
              </wp:wrapPolygon>
            </wp:wrapTight>
            <wp:docPr id="1" name="Picture 1" descr="schbadgecarole"/>
            <wp:cNvGraphicFramePr/>
            <a:graphic xmlns:a="http://schemas.openxmlformats.org/drawingml/2006/main">
              <a:graphicData uri="http://schemas.openxmlformats.org/drawingml/2006/picture">
                <pic:pic xmlns:pic="http://schemas.openxmlformats.org/drawingml/2006/picture">
                  <pic:nvPicPr>
                    <pic:cNvPr id="1" name="Picture 1" descr="schbadgecarole"/>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4730" cy="1143000"/>
                    </a:xfrm>
                    <a:prstGeom prst="rect">
                      <a:avLst/>
                    </a:prstGeom>
                    <a:noFill/>
                  </pic:spPr>
                </pic:pic>
              </a:graphicData>
            </a:graphic>
            <wp14:sizeRelH relativeFrom="margin">
              <wp14:pctWidth>0</wp14:pctWidth>
            </wp14:sizeRelH>
            <wp14:sizeRelV relativeFrom="margin">
              <wp14:pctHeight>0</wp14:pctHeight>
            </wp14:sizeRelV>
          </wp:anchor>
        </w:drawing>
      </w:r>
      <w:bookmarkEnd w:id="0"/>
    </w:p>
    <w:p w14:paraId="79A13C88" w14:textId="4ABEADE2" w:rsidR="00AD09C3" w:rsidRPr="004E7C89" w:rsidRDefault="00572187" w:rsidP="004E7C89">
      <w:pPr>
        <w:ind w:firstLine="720"/>
        <w:jc w:val="center"/>
        <w:rPr>
          <w:rFonts w:ascii="Arial" w:hAnsi="Arial" w:cs="Arial"/>
          <w:b/>
          <w:sz w:val="32"/>
          <w:szCs w:val="32"/>
          <w:u w:val="single"/>
        </w:rPr>
      </w:pPr>
      <w:r w:rsidRPr="004E7C89">
        <w:rPr>
          <w:rFonts w:ascii="Arial" w:hAnsi="Arial" w:cs="Arial"/>
          <w:b/>
          <w:sz w:val="32"/>
          <w:szCs w:val="32"/>
          <w:u w:val="single"/>
        </w:rPr>
        <w:t>St Mary’s RC</w:t>
      </w:r>
      <w:r w:rsidR="008B21B2" w:rsidRPr="004E7C89">
        <w:rPr>
          <w:rFonts w:ascii="Arial" w:hAnsi="Arial" w:cs="Arial"/>
          <w:b/>
          <w:sz w:val="32"/>
          <w:szCs w:val="32"/>
          <w:u w:val="single"/>
        </w:rPr>
        <w:t xml:space="preserve"> </w:t>
      </w:r>
      <w:r w:rsidRPr="004E7C89">
        <w:rPr>
          <w:rFonts w:ascii="Arial" w:hAnsi="Arial" w:cs="Arial"/>
          <w:b/>
          <w:sz w:val="32"/>
          <w:szCs w:val="32"/>
          <w:u w:val="single"/>
        </w:rPr>
        <w:t>P</w:t>
      </w:r>
      <w:r w:rsidR="008B21B2" w:rsidRPr="004E7C89">
        <w:rPr>
          <w:rFonts w:ascii="Arial" w:hAnsi="Arial" w:cs="Arial"/>
          <w:b/>
          <w:sz w:val="32"/>
          <w:szCs w:val="32"/>
          <w:u w:val="single"/>
        </w:rPr>
        <w:t xml:space="preserve">rimary </w:t>
      </w:r>
      <w:r w:rsidRPr="004E7C89">
        <w:rPr>
          <w:rFonts w:ascii="Arial" w:hAnsi="Arial" w:cs="Arial"/>
          <w:b/>
          <w:sz w:val="32"/>
          <w:szCs w:val="32"/>
          <w:u w:val="single"/>
        </w:rPr>
        <w:t>S</w:t>
      </w:r>
      <w:r w:rsidR="008B21B2" w:rsidRPr="004E7C89">
        <w:rPr>
          <w:rFonts w:ascii="Arial" w:hAnsi="Arial" w:cs="Arial"/>
          <w:b/>
          <w:sz w:val="32"/>
          <w:szCs w:val="32"/>
          <w:u w:val="single"/>
        </w:rPr>
        <w:t>chool</w:t>
      </w:r>
    </w:p>
    <w:p w14:paraId="48ECD2DF" w14:textId="77777777" w:rsidR="004E7C89" w:rsidRPr="004E7C89" w:rsidRDefault="00051B43" w:rsidP="004E7C89">
      <w:pPr>
        <w:ind w:firstLine="720"/>
        <w:jc w:val="center"/>
        <w:rPr>
          <w:rFonts w:ascii="Arial" w:hAnsi="Arial" w:cs="Arial"/>
          <w:b/>
          <w:sz w:val="32"/>
          <w:szCs w:val="32"/>
          <w:u w:val="single"/>
        </w:rPr>
      </w:pPr>
      <w:r w:rsidRPr="004E7C89">
        <w:rPr>
          <w:rFonts w:ascii="Arial" w:hAnsi="Arial" w:cs="Arial"/>
          <w:b/>
          <w:sz w:val="32"/>
          <w:szCs w:val="32"/>
          <w:u w:val="single"/>
        </w:rPr>
        <w:t>Mathematics</w:t>
      </w:r>
    </w:p>
    <w:p w14:paraId="61B79263" w14:textId="4C1AAE88" w:rsidR="008B21B2" w:rsidRPr="004E7C89" w:rsidRDefault="000C76DC" w:rsidP="004E7C89">
      <w:pPr>
        <w:ind w:firstLine="720"/>
        <w:jc w:val="center"/>
        <w:rPr>
          <w:rFonts w:ascii="Arial" w:hAnsi="Arial" w:cs="Arial"/>
          <w:b/>
          <w:sz w:val="32"/>
          <w:szCs w:val="32"/>
          <w:u w:val="single"/>
        </w:rPr>
      </w:pPr>
      <w:r w:rsidRPr="004E7C89">
        <w:rPr>
          <w:rFonts w:ascii="Arial" w:hAnsi="Arial" w:cs="Arial"/>
          <w:b/>
          <w:sz w:val="32"/>
          <w:szCs w:val="32"/>
          <w:u w:val="single"/>
        </w:rPr>
        <w:t>Progress Model for Knowledge a</w:t>
      </w:r>
      <w:r w:rsidR="009927F3" w:rsidRPr="004E7C89">
        <w:rPr>
          <w:rFonts w:ascii="Arial" w:hAnsi="Arial" w:cs="Arial"/>
          <w:b/>
          <w:sz w:val="32"/>
          <w:szCs w:val="32"/>
          <w:u w:val="single"/>
        </w:rPr>
        <w:t>nd S</w:t>
      </w:r>
      <w:r w:rsidR="008B21B2" w:rsidRPr="004E7C89">
        <w:rPr>
          <w:rFonts w:ascii="Arial" w:hAnsi="Arial" w:cs="Arial"/>
          <w:b/>
          <w:sz w:val="32"/>
          <w:szCs w:val="32"/>
          <w:u w:val="single"/>
        </w:rPr>
        <w:t>kills</w:t>
      </w:r>
    </w:p>
    <w:tbl>
      <w:tblPr>
        <w:tblStyle w:val="TableGrid"/>
        <w:tblW w:w="14312" w:type="dxa"/>
        <w:tblLook w:val="04A0" w:firstRow="1" w:lastRow="0" w:firstColumn="1" w:lastColumn="0" w:noHBand="0" w:noVBand="1"/>
      </w:tblPr>
      <w:tblGrid>
        <w:gridCol w:w="2410"/>
        <w:gridCol w:w="2022"/>
        <w:gridCol w:w="1602"/>
        <w:gridCol w:w="1882"/>
        <w:gridCol w:w="2022"/>
        <w:gridCol w:w="1844"/>
        <w:gridCol w:w="2530"/>
      </w:tblGrid>
      <w:tr w:rsidR="004E7C89" w:rsidRPr="004E7C89" w14:paraId="065980E6" w14:textId="6F960B09" w:rsidTr="004E7C89">
        <w:trPr>
          <w:trHeight w:val="767"/>
        </w:trPr>
        <w:tc>
          <w:tcPr>
            <w:tcW w:w="2894" w:type="dxa"/>
          </w:tcPr>
          <w:p w14:paraId="66F7F16E" w14:textId="77777777" w:rsidR="004E7C89" w:rsidRPr="004E7C89" w:rsidRDefault="004E7C89" w:rsidP="00FE53AF">
            <w:pPr>
              <w:tabs>
                <w:tab w:val="left" w:pos="1698"/>
              </w:tabs>
              <w:rPr>
                <w:rFonts w:ascii="Arial" w:hAnsi="Arial" w:cs="Arial"/>
                <w:b/>
                <w:sz w:val="28"/>
                <w:szCs w:val="32"/>
              </w:rPr>
            </w:pPr>
          </w:p>
        </w:tc>
        <w:tc>
          <w:tcPr>
            <w:tcW w:w="4683" w:type="dxa"/>
            <w:gridSpan w:val="3"/>
          </w:tcPr>
          <w:p w14:paraId="2029397B" w14:textId="6C4D52DD" w:rsidR="004E7C89" w:rsidRPr="004E7C89" w:rsidRDefault="004E7C89" w:rsidP="00FE53AF">
            <w:pPr>
              <w:tabs>
                <w:tab w:val="left" w:pos="1698"/>
              </w:tabs>
              <w:rPr>
                <w:rFonts w:ascii="Arial" w:hAnsi="Arial" w:cs="Arial"/>
                <w:b/>
                <w:sz w:val="28"/>
                <w:szCs w:val="32"/>
              </w:rPr>
            </w:pPr>
            <w:r w:rsidRPr="004E7C89">
              <w:rPr>
                <w:rFonts w:ascii="Arial" w:hAnsi="Arial" w:cs="Arial"/>
                <w:b/>
                <w:sz w:val="28"/>
                <w:szCs w:val="32"/>
              </w:rPr>
              <w:t xml:space="preserve">Minimum Expectations For Nursery </w:t>
            </w:r>
          </w:p>
        </w:tc>
        <w:tc>
          <w:tcPr>
            <w:tcW w:w="6735" w:type="dxa"/>
            <w:gridSpan w:val="3"/>
          </w:tcPr>
          <w:p w14:paraId="2C9C6706" w14:textId="1EDD7A18" w:rsidR="004E7C89" w:rsidRPr="004E7C89" w:rsidRDefault="004E7C89" w:rsidP="00FE53AF">
            <w:pPr>
              <w:tabs>
                <w:tab w:val="left" w:pos="1698"/>
              </w:tabs>
              <w:rPr>
                <w:rFonts w:ascii="Arial" w:hAnsi="Arial" w:cs="Arial"/>
                <w:b/>
                <w:sz w:val="28"/>
                <w:szCs w:val="32"/>
              </w:rPr>
            </w:pPr>
            <w:r w:rsidRPr="004E7C89">
              <w:rPr>
                <w:rFonts w:ascii="Arial" w:hAnsi="Arial" w:cs="Arial"/>
                <w:b/>
                <w:sz w:val="28"/>
                <w:szCs w:val="32"/>
              </w:rPr>
              <w:t>Minimum Expectations For Reception</w:t>
            </w:r>
          </w:p>
        </w:tc>
      </w:tr>
      <w:tr w:rsidR="004E7C89" w:rsidRPr="004E7C89" w14:paraId="0CBC076C" w14:textId="14D7AA7B" w:rsidTr="004E7C89">
        <w:trPr>
          <w:trHeight w:val="748"/>
        </w:trPr>
        <w:tc>
          <w:tcPr>
            <w:tcW w:w="2894" w:type="dxa"/>
            <w:vMerge w:val="restart"/>
          </w:tcPr>
          <w:p w14:paraId="260CCA5D" w14:textId="3E57F51F" w:rsidR="004E7C89" w:rsidRPr="004E7C89" w:rsidRDefault="004E7C89" w:rsidP="00FE53AF">
            <w:pPr>
              <w:tabs>
                <w:tab w:val="left" w:pos="1698"/>
              </w:tabs>
              <w:rPr>
                <w:rFonts w:ascii="Arial" w:hAnsi="Arial" w:cs="Arial"/>
                <w:b/>
                <w:sz w:val="28"/>
                <w:szCs w:val="32"/>
              </w:rPr>
            </w:pPr>
            <w:r w:rsidRPr="004E7C89">
              <w:rPr>
                <w:rFonts w:ascii="Arial" w:hAnsi="Arial" w:cs="Arial"/>
                <w:b/>
                <w:sz w:val="28"/>
                <w:szCs w:val="32"/>
              </w:rPr>
              <w:t>Counting</w:t>
            </w:r>
          </w:p>
        </w:tc>
        <w:tc>
          <w:tcPr>
            <w:tcW w:w="1644" w:type="dxa"/>
          </w:tcPr>
          <w:p w14:paraId="32B2ACC1" w14:textId="2F3657DF"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Recite numbers past 5. </w:t>
            </w:r>
          </w:p>
        </w:tc>
        <w:tc>
          <w:tcPr>
            <w:tcW w:w="1447" w:type="dxa"/>
          </w:tcPr>
          <w:p w14:paraId="0B9A409B" w14:textId="1FA6EC00"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Recite numbers past 10 forwards</w:t>
            </w:r>
          </w:p>
        </w:tc>
        <w:tc>
          <w:tcPr>
            <w:tcW w:w="1592" w:type="dxa"/>
          </w:tcPr>
          <w:p w14:paraId="7280225E" w14:textId="5DC60717"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Recite numbers up to 10 forwards and backwards. </w:t>
            </w:r>
          </w:p>
        </w:tc>
        <w:tc>
          <w:tcPr>
            <w:tcW w:w="1644" w:type="dxa"/>
          </w:tcPr>
          <w:p w14:paraId="37AD41A4" w14:textId="78893066"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Recite numbers beyond 20. </w:t>
            </w:r>
          </w:p>
        </w:tc>
        <w:tc>
          <w:tcPr>
            <w:tcW w:w="2256" w:type="dxa"/>
          </w:tcPr>
          <w:p w14:paraId="156BCEF1" w14:textId="0CD18BBA"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Count objects, actions and sounds matching one number name for each item. </w:t>
            </w:r>
          </w:p>
        </w:tc>
        <w:tc>
          <w:tcPr>
            <w:tcW w:w="2835" w:type="dxa"/>
          </w:tcPr>
          <w:p w14:paraId="63EEA560" w14:textId="3FAC01D1"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Children to always have 1:1 correspondence when counting out loud and touching the item. </w:t>
            </w:r>
          </w:p>
        </w:tc>
      </w:tr>
      <w:tr w:rsidR="004E7C89" w:rsidRPr="004E7C89" w14:paraId="2FC8364B" w14:textId="672790C9" w:rsidTr="004E7C89">
        <w:trPr>
          <w:trHeight w:val="748"/>
        </w:trPr>
        <w:tc>
          <w:tcPr>
            <w:tcW w:w="2894" w:type="dxa"/>
            <w:vMerge/>
          </w:tcPr>
          <w:p w14:paraId="09E7D0EB" w14:textId="77777777" w:rsidR="004E7C89" w:rsidRPr="004E7C89" w:rsidRDefault="004E7C89" w:rsidP="00FE53AF">
            <w:pPr>
              <w:tabs>
                <w:tab w:val="left" w:pos="1698"/>
              </w:tabs>
              <w:rPr>
                <w:rFonts w:ascii="Arial" w:hAnsi="Arial" w:cs="Arial"/>
                <w:b/>
                <w:sz w:val="28"/>
                <w:szCs w:val="32"/>
              </w:rPr>
            </w:pPr>
          </w:p>
        </w:tc>
        <w:tc>
          <w:tcPr>
            <w:tcW w:w="1644" w:type="dxa"/>
          </w:tcPr>
          <w:p w14:paraId="247581B8" w14:textId="4B59E05D"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Able to recognise up to 3 objects without counting them. </w:t>
            </w:r>
          </w:p>
        </w:tc>
        <w:tc>
          <w:tcPr>
            <w:tcW w:w="3039" w:type="dxa"/>
            <w:gridSpan w:val="2"/>
          </w:tcPr>
          <w:p w14:paraId="33945F15" w14:textId="77777777"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1 - Able to count things and then repeat the last number. 1</w:t>
            </w:r>
            <w:proofErr w:type="gramStart"/>
            <w:r w:rsidRPr="004E7C89">
              <w:rPr>
                <w:rFonts w:ascii="Arial" w:hAnsi="Arial" w:cs="Arial"/>
                <w:sz w:val="28"/>
                <w:szCs w:val="32"/>
              </w:rPr>
              <w:t>,2,3</w:t>
            </w:r>
            <w:proofErr w:type="gramEnd"/>
            <w:r w:rsidRPr="004E7C89">
              <w:rPr>
                <w:rFonts w:ascii="Arial" w:hAnsi="Arial" w:cs="Arial"/>
                <w:sz w:val="28"/>
                <w:szCs w:val="32"/>
              </w:rPr>
              <w:t xml:space="preserve"> – 3 cars!</w:t>
            </w:r>
          </w:p>
          <w:p w14:paraId="3A198AE3" w14:textId="77777777" w:rsidR="004E7C89" w:rsidRPr="004E7C89" w:rsidRDefault="004E7C89" w:rsidP="00FE53AF">
            <w:pPr>
              <w:tabs>
                <w:tab w:val="left" w:pos="1698"/>
              </w:tabs>
              <w:rPr>
                <w:rFonts w:ascii="Arial" w:hAnsi="Arial" w:cs="Arial"/>
                <w:sz w:val="28"/>
                <w:szCs w:val="32"/>
              </w:rPr>
            </w:pPr>
          </w:p>
          <w:p w14:paraId="5369B7DE" w14:textId="52AA8765"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2- </w:t>
            </w:r>
            <w:proofErr w:type="gramStart"/>
            <w:r w:rsidRPr="004E7C89">
              <w:rPr>
                <w:rFonts w:ascii="Arial" w:hAnsi="Arial" w:cs="Arial"/>
                <w:sz w:val="28"/>
                <w:szCs w:val="32"/>
              </w:rPr>
              <w:t>knows</w:t>
            </w:r>
            <w:proofErr w:type="gramEnd"/>
            <w:r w:rsidRPr="004E7C89">
              <w:rPr>
                <w:rFonts w:ascii="Arial" w:hAnsi="Arial" w:cs="Arial"/>
                <w:sz w:val="28"/>
                <w:szCs w:val="32"/>
              </w:rPr>
              <w:t xml:space="preserve"> that the last number reached when counting a small set of objects tells you how many there are.  </w:t>
            </w:r>
          </w:p>
        </w:tc>
        <w:tc>
          <w:tcPr>
            <w:tcW w:w="1644" w:type="dxa"/>
          </w:tcPr>
          <w:p w14:paraId="14417F95" w14:textId="51BD6953"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Say how many objects there are after counting. ‘6</w:t>
            </w:r>
            <w:proofErr w:type="gramStart"/>
            <w:r w:rsidRPr="004E7C89">
              <w:rPr>
                <w:rFonts w:ascii="Arial" w:hAnsi="Arial" w:cs="Arial"/>
                <w:sz w:val="28"/>
                <w:szCs w:val="32"/>
              </w:rPr>
              <w:t>,7,8</w:t>
            </w:r>
            <w:proofErr w:type="gramEnd"/>
            <w:r w:rsidRPr="004E7C89">
              <w:rPr>
                <w:rFonts w:ascii="Arial" w:hAnsi="Arial" w:cs="Arial"/>
                <w:sz w:val="28"/>
                <w:szCs w:val="32"/>
              </w:rPr>
              <w:t xml:space="preserve"> 8 balls!’</w:t>
            </w:r>
          </w:p>
        </w:tc>
        <w:tc>
          <w:tcPr>
            <w:tcW w:w="2256" w:type="dxa"/>
          </w:tcPr>
          <w:p w14:paraId="35EBFA4C" w14:textId="2052E710"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Able to recognise beyond 5 objects without counting them. </w:t>
            </w:r>
          </w:p>
        </w:tc>
        <w:tc>
          <w:tcPr>
            <w:tcW w:w="2835" w:type="dxa"/>
          </w:tcPr>
          <w:p w14:paraId="38EDFA9E" w14:textId="4E4B680D"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ab/>
            </w:r>
          </w:p>
        </w:tc>
      </w:tr>
      <w:tr w:rsidR="004E7C89" w:rsidRPr="004E7C89" w14:paraId="362B0386" w14:textId="77777777" w:rsidTr="004E7C89">
        <w:trPr>
          <w:trHeight w:val="748"/>
        </w:trPr>
        <w:tc>
          <w:tcPr>
            <w:tcW w:w="2894" w:type="dxa"/>
            <w:vMerge/>
          </w:tcPr>
          <w:p w14:paraId="6C4B5082" w14:textId="77777777" w:rsidR="004E7C89" w:rsidRPr="004E7C89" w:rsidRDefault="004E7C89" w:rsidP="00FE53AF">
            <w:pPr>
              <w:tabs>
                <w:tab w:val="left" w:pos="1698"/>
              </w:tabs>
              <w:rPr>
                <w:rFonts w:ascii="Arial" w:hAnsi="Arial" w:cs="Arial"/>
                <w:b/>
                <w:sz w:val="28"/>
                <w:szCs w:val="32"/>
              </w:rPr>
            </w:pPr>
          </w:p>
        </w:tc>
        <w:tc>
          <w:tcPr>
            <w:tcW w:w="1644" w:type="dxa"/>
          </w:tcPr>
          <w:p w14:paraId="205C7481" w14:textId="26A45E03"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Able to count out objects from a group of 5. “Give me 3.” </w:t>
            </w:r>
          </w:p>
        </w:tc>
        <w:tc>
          <w:tcPr>
            <w:tcW w:w="3039" w:type="dxa"/>
            <w:gridSpan w:val="2"/>
          </w:tcPr>
          <w:p w14:paraId="15EE3449" w14:textId="0EA5A18C"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Able to count out objects from a large group up to 10 confidently by moving them to help. </w:t>
            </w:r>
          </w:p>
        </w:tc>
        <w:tc>
          <w:tcPr>
            <w:tcW w:w="1644" w:type="dxa"/>
          </w:tcPr>
          <w:p w14:paraId="6E588991" w14:textId="13A134AE"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Count out a small number from a large group. “Give me 7”</w:t>
            </w:r>
          </w:p>
        </w:tc>
        <w:tc>
          <w:tcPr>
            <w:tcW w:w="2256" w:type="dxa"/>
          </w:tcPr>
          <w:p w14:paraId="55A27097" w14:textId="745EAA4A"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Count out objects from a group of 20. “Please give me 15” </w:t>
            </w:r>
          </w:p>
        </w:tc>
        <w:tc>
          <w:tcPr>
            <w:tcW w:w="2835" w:type="dxa"/>
          </w:tcPr>
          <w:p w14:paraId="53C646DE" w14:textId="377FD914"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If children stop, it shows that children understand the cardinal principle. </w:t>
            </w:r>
          </w:p>
        </w:tc>
      </w:tr>
      <w:tr w:rsidR="004E7C89" w:rsidRPr="004E7C89" w14:paraId="3366FCFE" w14:textId="77777777" w:rsidTr="004E7C89">
        <w:trPr>
          <w:trHeight w:val="748"/>
        </w:trPr>
        <w:tc>
          <w:tcPr>
            <w:tcW w:w="2894" w:type="dxa"/>
            <w:vMerge/>
          </w:tcPr>
          <w:p w14:paraId="68203662" w14:textId="77777777" w:rsidR="004E7C89" w:rsidRPr="004E7C89" w:rsidRDefault="004E7C89" w:rsidP="00FE53AF">
            <w:pPr>
              <w:tabs>
                <w:tab w:val="left" w:pos="1698"/>
              </w:tabs>
              <w:rPr>
                <w:rFonts w:ascii="Arial" w:hAnsi="Arial" w:cs="Arial"/>
                <w:b/>
                <w:sz w:val="28"/>
                <w:szCs w:val="32"/>
              </w:rPr>
            </w:pPr>
          </w:p>
        </w:tc>
        <w:tc>
          <w:tcPr>
            <w:tcW w:w="3091" w:type="dxa"/>
            <w:gridSpan w:val="2"/>
          </w:tcPr>
          <w:p w14:paraId="60A228EF" w14:textId="07285A37"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Show finger numbers up to 5. </w:t>
            </w:r>
          </w:p>
        </w:tc>
        <w:tc>
          <w:tcPr>
            <w:tcW w:w="3236" w:type="dxa"/>
            <w:gridSpan w:val="2"/>
          </w:tcPr>
          <w:p w14:paraId="24708F5A" w14:textId="5E7C2258"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Show finger numbers up to 10. </w:t>
            </w:r>
          </w:p>
        </w:tc>
        <w:tc>
          <w:tcPr>
            <w:tcW w:w="5091" w:type="dxa"/>
            <w:gridSpan w:val="2"/>
          </w:tcPr>
          <w:p w14:paraId="4310C273" w14:textId="4FBAE58B"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Able to show a number of fingers ‘all at once’ without counting. </w:t>
            </w:r>
          </w:p>
        </w:tc>
      </w:tr>
      <w:tr w:rsidR="004E7C89" w:rsidRPr="004E7C89" w14:paraId="677AA61B" w14:textId="77777777" w:rsidTr="004E7C89">
        <w:trPr>
          <w:trHeight w:val="748"/>
        </w:trPr>
        <w:tc>
          <w:tcPr>
            <w:tcW w:w="2894" w:type="dxa"/>
            <w:vMerge/>
          </w:tcPr>
          <w:p w14:paraId="4F0FB0A9" w14:textId="77777777" w:rsidR="004E7C89" w:rsidRPr="004E7C89" w:rsidRDefault="004E7C89" w:rsidP="00FE53AF">
            <w:pPr>
              <w:tabs>
                <w:tab w:val="left" w:pos="1698"/>
              </w:tabs>
              <w:rPr>
                <w:rFonts w:ascii="Arial" w:hAnsi="Arial" w:cs="Arial"/>
                <w:b/>
                <w:sz w:val="28"/>
                <w:szCs w:val="32"/>
              </w:rPr>
            </w:pPr>
          </w:p>
        </w:tc>
        <w:tc>
          <w:tcPr>
            <w:tcW w:w="1644" w:type="dxa"/>
          </w:tcPr>
          <w:p w14:paraId="27F935D0" w14:textId="68613FEB"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Able to count out from a group of 5 objects. </w:t>
            </w:r>
          </w:p>
        </w:tc>
        <w:tc>
          <w:tcPr>
            <w:tcW w:w="3039" w:type="dxa"/>
            <w:gridSpan w:val="2"/>
          </w:tcPr>
          <w:p w14:paraId="68FD791E" w14:textId="0E54BA48"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Use counting in every day routine. Shall we count how many children are in today? How many should we have?</w:t>
            </w:r>
          </w:p>
        </w:tc>
        <w:tc>
          <w:tcPr>
            <w:tcW w:w="1644" w:type="dxa"/>
          </w:tcPr>
          <w:p w14:paraId="5F1C7047" w14:textId="2C6F51FF" w:rsidR="004E7C89" w:rsidRPr="004E7C89" w:rsidRDefault="004E7C89" w:rsidP="00FE53AF">
            <w:pPr>
              <w:tabs>
                <w:tab w:val="left" w:pos="1698"/>
              </w:tabs>
              <w:rPr>
                <w:rFonts w:ascii="Arial" w:hAnsi="Arial" w:cs="Arial"/>
                <w:sz w:val="28"/>
                <w:szCs w:val="32"/>
              </w:rPr>
            </w:pPr>
          </w:p>
        </w:tc>
        <w:tc>
          <w:tcPr>
            <w:tcW w:w="5091" w:type="dxa"/>
            <w:gridSpan w:val="2"/>
          </w:tcPr>
          <w:p w14:paraId="2E41CEDE" w14:textId="2D40178B"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Use counting in every day routine. Count the children everyday today. Work out how many children are not in today. How many pieces of fruit do we need? How many more do we need? </w:t>
            </w:r>
          </w:p>
        </w:tc>
      </w:tr>
      <w:tr w:rsidR="004E7C89" w:rsidRPr="004E7C89" w14:paraId="21F1AE22" w14:textId="77777777" w:rsidTr="004E7C89">
        <w:trPr>
          <w:trHeight w:val="748"/>
        </w:trPr>
        <w:tc>
          <w:tcPr>
            <w:tcW w:w="2894" w:type="dxa"/>
          </w:tcPr>
          <w:p w14:paraId="4114E0B6" w14:textId="77777777" w:rsidR="004E7C89" w:rsidRPr="004E7C89" w:rsidRDefault="004E7C89" w:rsidP="00FE53AF">
            <w:pPr>
              <w:tabs>
                <w:tab w:val="left" w:pos="1698"/>
              </w:tabs>
              <w:rPr>
                <w:rFonts w:ascii="Arial" w:hAnsi="Arial" w:cs="Arial"/>
                <w:b/>
                <w:sz w:val="28"/>
                <w:szCs w:val="32"/>
              </w:rPr>
            </w:pPr>
          </w:p>
        </w:tc>
        <w:tc>
          <w:tcPr>
            <w:tcW w:w="1644" w:type="dxa"/>
          </w:tcPr>
          <w:p w14:paraId="58FD7EE8" w14:textId="00966642"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Display numerals in order to 5 alongside dot quantities or tens frame arrangements. </w:t>
            </w:r>
          </w:p>
        </w:tc>
        <w:tc>
          <w:tcPr>
            <w:tcW w:w="3039" w:type="dxa"/>
            <w:gridSpan w:val="2"/>
          </w:tcPr>
          <w:p w14:paraId="0FFA6D7D" w14:textId="1536F972"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Display numerals in order to 10 alongside dot quantities or tens frame arrangements. </w:t>
            </w:r>
          </w:p>
        </w:tc>
        <w:tc>
          <w:tcPr>
            <w:tcW w:w="1644" w:type="dxa"/>
          </w:tcPr>
          <w:p w14:paraId="15471AC5" w14:textId="18ECD200"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Display numerals in order to 15 alongside dot quantities or tens frame arrangements. </w:t>
            </w:r>
          </w:p>
        </w:tc>
        <w:tc>
          <w:tcPr>
            <w:tcW w:w="5091" w:type="dxa"/>
            <w:gridSpan w:val="2"/>
          </w:tcPr>
          <w:p w14:paraId="63DAC08B" w14:textId="43966015"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Display numerals in order to 20 alongside dot quantities or tens frame arrangements. </w:t>
            </w:r>
          </w:p>
        </w:tc>
      </w:tr>
      <w:tr w:rsidR="004E7C89" w:rsidRPr="004E7C89" w14:paraId="50E43060" w14:textId="77777777" w:rsidTr="004E7C89">
        <w:trPr>
          <w:trHeight w:val="748"/>
        </w:trPr>
        <w:tc>
          <w:tcPr>
            <w:tcW w:w="2894" w:type="dxa"/>
          </w:tcPr>
          <w:p w14:paraId="355A5C9E" w14:textId="77777777" w:rsidR="004E7C89" w:rsidRPr="004E7C89" w:rsidRDefault="004E7C89" w:rsidP="00FE53AF">
            <w:pPr>
              <w:tabs>
                <w:tab w:val="left" w:pos="1698"/>
              </w:tabs>
              <w:rPr>
                <w:rFonts w:ascii="Arial" w:hAnsi="Arial" w:cs="Arial"/>
                <w:b/>
                <w:sz w:val="28"/>
                <w:szCs w:val="32"/>
              </w:rPr>
            </w:pPr>
          </w:p>
        </w:tc>
        <w:tc>
          <w:tcPr>
            <w:tcW w:w="1644" w:type="dxa"/>
          </w:tcPr>
          <w:p w14:paraId="669FF82E" w14:textId="39CA8695"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Say what one more than a number is up to 10. Count objects if needed and count again when added one more. </w:t>
            </w:r>
          </w:p>
        </w:tc>
        <w:tc>
          <w:tcPr>
            <w:tcW w:w="3039" w:type="dxa"/>
            <w:gridSpan w:val="2"/>
          </w:tcPr>
          <w:p w14:paraId="29857BFB" w14:textId="77777777"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Say what one less is than a number up to 10. </w:t>
            </w:r>
          </w:p>
          <w:p w14:paraId="2200F44C" w14:textId="5951876B"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Practically use objects if needed. </w:t>
            </w:r>
          </w:p>
        </w:tc>
        <w:tc>
          <w:tcPr>
            <w:tcW w:w="1644" w:type="dxa"/>
          </w:tcPr>
          <w:p w14:paraId="19A8DD8E" w14:textId="55C6CA0A"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Make predictions what the outcome will be when saying one more and one less up to 20. </w:t>
            </w:r>
          </w:p>
        </w:tc>
        <w:tc>
          <w:tcPr>
            <w:tcW w:w="5091" w:type="dxa"/>
            <w:gridSpan w:val="2"/>
          </w:tcPr>
          <w:p w14:paraId="7E48512C" w14:textId="5E818A50"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Children to use number lines, 100 squares, maths resources </w:t>
            </w:r>
            <w:proofErr w:type="spellStart"/>
            <w:r w:rsidRPr="004E7C89">
              <w:rPr>
                <w:rFonts w:ascii="Arial" w:hAnsi="Arial" w:cs="Arial"/>
                <w:sz w:val="28"/>
                <w:szCs w:val="32"/>
              </w:rPr>
              <w:t>etc</w:t>
            </w:r>
            <w:proofErr w:type="spellEnd"/>
            <w:r w:rsidRPr="004E7C89">
              <w:rPr>
                <w:rFonts w:ascii="Arial" w:hAnsi="Arial" w:cs="Arial"/>
                <w:sz w:val="28"/>
                <w:szCs w:val="32"/>
              </w:rPr>
              <w:t xml:space="preserve"> to find out what one more and one less is. </w:t>
            </w:r>
          </w:p>
        </w:tc>
      </w:tr>
      <w:tr w:rsidR="004E7C89" w:rsidRPr="004E7C89" w14:paraId="27B8BD0C" w14:textId="77777777" w:rsidTr="004E7C89">
        <w:trPr>
          <w:trHeight w:val="748"/>
        </w:trPr>
        <w:tc>
          <w:tcPr>
            <w:tcW w:w="2894" w:type="dxa"/>
          </w:tcPr>
          <w:p w14:paraId="4FFA56D2" w14:textId="49694924" w:rsidR="004E7C89" w:rsidRPr="004E7C89" w:rsidRDefault="004E7C89" w:rsidP="00FE53AF">
            <w:pPr>
              <w:tabs>
                <w:tab w:val="left" w:pos="1698"/>
              </w:tabs>
              <w:rPr>
                <w:rFonts w:ascii="Arial" w:hAnsi="Arial" w:cs="Arial"/>
                <w:b/>
                <w:sz w:val="28"/>
                <w:szCs w:val="32"/>
              </w:rPr>
            </w:pPr>
            <w:r w:rsidRPr="004E7C89">
              <w:rPr>
                <w:rFonts w:ascii="Arial" w:hAnsi="Arial" w:cs="Arial"/>
                <w:b/>
                <w:sz w:val="28"/>
                <w:szCs w:val="32"/>
              </w:rPr>
              <w:t xml:space="preserve">Comparing </w:t>
            </w:r>
          </w:p>
        </w:tc>
        <w:tc>
          <w:tcPr>
            <w:tcW w:w="1644" w:type="dxa"/>
          </w:tcPr>
          <w:p w14:paraId="51E186FC" w14:textId="2EF5195E"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Compare two groups of objects to say which group has more or fewer objects.</w:t>
            </w:r>
          </w:p>
        </w:tc>
        <w:tc>
          <w:tcPr>
            <w:tcW w:w="3039" w:type="dxa"/>
            <w:gridSpan w:val="2"/>
          </w:tcPr>
          <w:p w14:paraId="54046370" w14:textId="25FEAD0C"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Children to use vocabulary to describe ‘more than, less than, fewer.’ </w:t>
            </w:r>
          </w:p>
        </w:tc>
        <w:tc>
          <w:tcPr>
            <w:tcW w:w="1644" w:type="dxa"/>
          </w:tcPr>
          <w:p w14:paraId="47679D1F" w14:textId="2BDF4367"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Children to compare objects. Include more small things and fewer </w:t>
            </w:r>
            <w:r w:rsidRPr="004E7C89">
              <w:rPr>
                <w:rFonts w:ascii="Arial" w:hAnsi="Arial" w:cs="Arial"/>
                <w:sz w:val="28"/>
                <w:szCs w:val="32"/>
              </w:rPr>
              <w:lastRenderedPageBreak/>
              <w:t xml:space="preserve">large things. Draw attention to the number not the size.  </w:t>
            </w:r>
          </w:p>
        </w:tc>
        <w:tc>
          <w:tcPr>
            <w:tcW w:w="5091" w:type="dxa"/>
            <w:gridSpan w:val="2"/>
          </w:tcPr>
          <w:p w14:paraId="6D039B81" w14:textId="5123CEE8"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lastRenderedPageBreak/>
              <w:t xml:space="preserve">Children to use vocabulary; more than, less than, fewer, the same as, equal to etc. </w:t>
            </w:r>
          </w:p>
        </w:tc>
      </w:tr>
      <w:tr w:rsidR="004E7C89" w:rsidRPr="004E7C89" w14:paraId="602FFE80" w14:textId="77777777" w:rsidTr="004E7C89">
        <w:trPr>
          <w:trHeight w:val="748"/>
        </w:trPr>
        <w:tc>
          <w:tcPr>
            <w:tcW w:w="2894" w:type="dxa"/>
          </w:tcPr>
          <w:p w14:paraId="62018A69" w14:textId="21350566" w:rsidR="004E7C89" w:rsidRPr="004E7C89" w:rsidRDefault="004E7C89" w:rsidP="00FE53AF">
            <w:pPr>
              <w:tabs>
                <w:tab w:val="left" w:pos="1698"/>
              </w:tabs>
              <w:rPr>
                <w:rFonts w:ascii="Arial" w:hAnsi="Arial" w:cs="Arial"/>
                <w:b/>
                <w:sz w:val="28"/>
                <w:szCs w:val="32"/>
              </w:rPr>
            </w:pPr>
            <w:proofErr w:type="spellStart"/>
            <w:r w:rsidRPr="004E7C89">
              <w:rPr>
                <w:rFonts w:ascii="Arial" w:hAnsi="Arial" w:cs="Arial"/>
                <w:b/>
                <w:sz w:val="28"/>
                <w:szCs w:val="32"/>
              </w:rPr>
              <w:lastRenderedPageBreak/>
              <w:t>Subitise</w:t>
            </w:r>
            <w:proofErr w:type="spellEnd"/>
            <w:r w:rsidRPr="004E7C89">
              <w:rPr>
                <w:rFonts w:ascii="Arial" w:hAnsi="Arial" w:cs="Arial"/>
                <w:b/>
                <w:sz w:val="28"/>
                <w:szCs w:val="32"/>
              </w:rPr>
              <w:t xml:space="preserve"> </w:t>
            </w:r>
          </w:p>
        </w:tc>
        <w:tc>
          <w:tcPr>
            <w:tcW w:w="4683" w:type="dxa"/>
            <w:gridSpan w:val="3"/>
          </w:tcPr>
          <w:p w14:paraId="4205EAF9" w14:textId="328635C0"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Put objects into five frames to begin to familiarise children with the tens structure. </w:t>
            </w:r>
          </w:p>
        </w:tc>
        <w:tc>
          <w:tcPr>
            <w:tcW w:w="1644" w:type="dxa"/>
          </w:tcPr>
          <w:p w14:paraId="78142E64" w14:textId="4756BD0A"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Show small quantities in familiar patterns and random arrangements. E.g. dice. </w:t>
            </w:r>
          </w:p>
        </w:tc>
        <w:tc>
          <w:tcPr>
            <w:tcW w:w="5091" w:type="dxa"/>
            <w:gridSpan w:val="2"/>
          </w:tcPr>
          <w:p w14:paraId="378CF308" w14:textId="77777777"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Play games which involve quickly revealing and hiding numbers of objects. </w:t>
            </w:r>
          </w:p>
          <w:p w14:paraId="5D6489DF" w14:textId="77777777"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Put objects into five frames and then tens frames to begin to familiarise children with the tens structure of the number system. </w:t>
            </w:r>
          </w:p>
          <w:p w14:paraId="3944ADA9" w14:textId="46E15A4B"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Prompt children to </w:t>
            </w:r>
            <w:proofErr w:type="spellStart"/>
            <w:r w:rsidRPr="004E7C89">
              <w:rPr>
                <w:rFonts w:ascii="Arial" w:hAnsi="Arial" w:cs="Arial"/>
                <w:sz w:val="28"/>
                <w:szCs w:val="32"/>
              </w:rPr>
              <w:t>subitise</w:t>
            </w:r>
            <w:proofErr w:type="spellEnd"/>
            <w:r w:rsidRPr="004E7C89">
              <w:rPr>
                <w:rFonts w:ascii="Arial" w:hAnsi="Arial" w:cs="Arial"/>
                <w:sz w:val="28"/>
                <w:szCs w:val="32"/>
              </w:rPr>
              <w:t xml:space="preserve"> first when looking at groups of up to 4 or 5 objects. “I don’t think we need to count those. They are in a square shape so there must be 4” count to check. </w:t>
            </w:r>
          </w:p>
        </w:tc>
      </w:tr>
      <w:tr w:rsidR="004E7C89" w:rsidRPr="004E7C89" w14:paraId="176CB882" w14:textId="77777777" w:rsidTr="004E7C89">
        <w:trPr>
          <w:trHeight w:val="748"/>
        </w:trPr>
        <w:tc>
          <w:tcPr>
            <w:tcW w:w="2894" w:type="dxa"/>
          </w:tcPr>
          <w:p w14:paraId="230BEF5D" w14:textId="467B9BE4" w:rsidR="004E7C89" w:rsidRPr="004E7C89" w:rsidRDefault="004E7C89" w:rsidP="00FE53AF">
            <w:pPr>
              <w:tabs>
                <w:tab w:val="left" w:pos="1698"/>
              </w:tabs>
              <w:rPr>
                <w:rFonts w:ascii="Arial" w:hAnsi="Arial" w:cs="Arial"/>
                <w:b/>
                <w:sz w:val="28"/>
                <w:szCs w:val="32"/>
              </w:rPr>
            </w:pPr>
            <w:r w:rsidRPr="004E7C89">
              <w:rPr>
                <w:rFonts w:ascii="Arial" w:hAnsi="Arial" w:cs="Arial"/>
                <w:b/>
                <w:sz w:val="28"/>
                <w:szCs w:val="32"/>
              </w:rPr>
              <w:t xml:space="preserve">Composition of numbers to 10. </w:t>
            </w:r>
          </w:p>
        </w:tc>
        <w:tc>
          <w:tcPr>
            <w:tcW w:w="4683" w:type="dxa"/>
            <w:gridSpan w:val="3"/>
          </w:tcPr>
          <w:p w14:paraId="10906E6F" w14:textId="77777777" w:rsidR="004E7C89" w:rsidRPr="004E7C89" w:rsidRDefault="004E7C89" w:rsidP="00FE53AF">
            <w:pPr>
              <w:tabs>
                <w:tab w:val="left" w:pos="1698"/>
              </w:tabs>
              <w:rPr>
                <w:rFonts w:ascii="Arial" w:hAnsi="Arial" w:cs="Arial"/>
                <w:sz w:val="28"/>
                <w:szCs w:val="32"/>
              </w:rPr>
            </w:pPr>
          </w:p>
        </w:tc>
        <w:tc>
          <w:tcPr>
            <w:tcW w:w="1644" w:type="dxa"/>
          </w:tcPr>
          <w:p w14:paraId="0FE943A3" w14:textId="1FC35618"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Provide a range of visual models for children to see. E.g. six as double three on dice. </w:t>
            </w:r>
          </w:p>
        </w:tc>
        <w:tc>
          <w:tcPr>
            <w:tcW w:w="5091" w:type="dxa"/>
            <w:gridSpan w:val="2"/>
          </w:tcPr>
          <w:p w14:paraId="02D4773F" w14:textId="4F1023C3"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Plan games which involve partitioning. E.g throw 5 beanbags aiming at a hoop. How many go in and how many don’t?</w:t>
            </w:r>
          </w:p>
        </w:tc>
      </w:tr>
      <w:tr w:rsidR="004E7C89" w:rsidRPr="004E7C89" w14:paraId="18088F16" w14:textId="77777777" w:rsidTr="004E7C89">
        <w:trPr>
          <w:trHeight w:val="748"/>
        </w:trPr>
        <w:tc>
          <w:tcPr>
            <w:tcW w:w="2894" w:type="dxa"/>
          </w:tcPr>
          <w:p w14:paraId="5E6100CC" w14:textId="0C098B0A" w:rsidR="004E7C89" w:rsidRPr="004E7C89" w:rsidRDefault="004E7C89" w:rsidP="00FE53AF">
            <w:pPr>
              <w:tabs>
                <w:tab w:val="left" w:pos="1698"/>
              </w:tabs>
              <w:rPr>
                <w:rFonts w:ascii="Arial" w:hAnsi="Arial" w:cs="Arial"/>
                <w:b/>
                <w:sz w:val="28"/>
                <w:szCs w:val="32"/>
              </w:rPr>
            </w:pPr>
            <w:r w:rsidRPr="004E7C89">
              <w:rPr>
                <w:rFonts w:ascii="Arial" w:hAnsi="Arial" w:cs="Arial"/>
                <w:b/>
                <w:sz w:val="28"/>
                <w:szCs w:val="32"/>
              </w:rPr>
              <w:t xml:space="preserve">Number bonds </w:t>
            </w:r>
          </w:p>
        </w:tc>
        <w:tc>
          <w:tcPr>
            <w:tcW w:w="1644" w:type="dxa"/>
          </w:tcPr>
          <w:p w14:paraId="4A688CB1" w14:textId="6328B181"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Have a sustained focus on each number to 10. </w:t>
            </w:r>
          </w:p>
        </w:tc>
        <w:tc>
          <w:tcPr>
            <w:tcW w:w="3039" w:type="dxa"/>
            <w:gridSpan w:val="2"/>
          </w:tcPr>
          <w:p w14:paraId="27EA4270" w14:textId="652AB506"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Visual and practical displays in the classroom showing the different ways of making numbers to 10. (REC TOO) </w:t>
            </w:r>
          </w:p>
        </w:tc>
        <w:tc>
          <w:tcPr>
            <w:tcW w:w="1644" w:type="dxa"/>
          </w:tcPr>
          <w:p w14:paraId="610377E3" w14:textId="24C352CC"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Play hiding games. ‘7 went in the tent, 2 came out. How many are left?’ </w:t>
            </w:r>
          </w:p>
        </w:tc>
        <w:tc>
          <w:tcPr>
            <w:tcW w:w="5091" w:type="dxa"/>
            <w:gridSpan w:val="2"/>
          </w:tcPr>
          <w:p w14:paraId="6F1D28C2" w14:textId="77777777"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Use opportunities for children to apply number bonds. ‘6 of us but only 2 clipboards. How many more do we need?’ </w:t>
            </w:r>
          </w:p>
          <w:p w14:paraId="5D1B17F4" w14:textId="7A3F729F" w:rsidR="004E7C89" w:rsidRPr="004E7C89" w:rsidRDefault="004E7C89" w:rsidP="00FE53AF">
            <w:pPr>
              <w:tabs>
                <w:tab w:val="left" w:pos="1698"/>
              </w:tabs>
              <w:rPr>
                <w:rFonts w:ascii="Arial" w:hAnsi="Arial" w:cs="Arial"/>
                <w:sz w:val="28"/>
                <w:szCs w:val="32"/>
              </w:rPr>
            </w:pPr>
          </w:p>
        </w:tc>
      </w:tr>
      <w:tr w:rsidR="004E7C89" w:rsidRPr="004E7C89" w14:paraId="71751FAE" w14:textId="77777777" w:rsidTr="004E7C89">
        <w:trPr>
          <w:trHeight w:val="748"/>
        </w:trPr>
        <w:tc>
          <w:tcPr>
            <w:tcW w:w="2894" w:type="dxa"/>
          </w:tcPr>
          <w:p w14:paraId="44BF9183" w14:textId="7B0DAEB7" w:rsidR="004E7C89" w:rsidRPr="004E7C89" w:rsidRDefault="004E7C89" w:rsidP="00FE53AF">
            <w:pPr>
              <w:tabs>
                <w:tab w:val="left" w:pos="1698"/>
              </w:tabs>
              <w:rPr>
                <w:rFonts w:ascii="Arial" w:hAnsi="Arial" w:cs="Arial"/>
                <w:b/>
                <w:sz w:val="28"/>
                <w:szCs w:val="32"/>
              </w:rPr>
            </w:pPr>
            <w:r w:rsidRPr="004E7C89">
              <w:rPr>
                <w:rFonts w:ascii="Arial" w:hAnsi="Arial" w:cs="Arial"/>
                <w:b/>
                <w:sz w:val="28"/>
                <w:szCs w:val="32"/>
              </w:rPr>
              <w:lastRenderedPageBreak/>
              <w:t>Predicting</w:t>
            </w:r>
          </w:p>
        </w:tc>
        <w:tc>
          <w:tcPr>
            <w:tcW w:w="1644" w:type="dxa"/>
          </w:tcPr>
          <w:p w14:paraId="043E1AF2" w14:textId="32CC583E"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Children to guess how many objects are there up to 5. Remind children not to count and just guess. </w:t>
            </w:r>
          </w:p>
        </w:tc>
        <w:tc>
          <w:tcPr>
            <w:tcW w:w="3039" w:type="dxa"/>
            <w:gridSpan w:val="2"/>
          </w:tcPr>
          <w:p w14:paraId="5D9C6CE9" w14:textId="5AC61D81"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Children to predict how many items there are up to 10. Children to say if it’s a good guess or not. </w:t>
            </w:r>
          </w:p>
        </w:tc>
        <w:tc>
          <w:tcPr>
            <w:tcW w:w="1644" w:type="dxa"/>
          </w:tcPr>
          <w:p w14:paraId="550B0CEC" w14:textId="0FFEE46C"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Predict how many objects there are without counting. ‘I think there are 8, shall we count and see?’ </w:t>
            </w:r>
          </w:p>
        </w:tc>
        <w:tc>
          <w:tcPr>
            <w:tcW w:w="5091" w:type="dxa"/>
            <w:gridSpan w:val="2"/>
          </w:tcPr>
          <w:p w14:paraId="23FB9141" w14:textId="31DD42ED"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Children to be able to predict how many objects there are up to 20. </w:t>
            </w:r>
          </w:p>
        </w:tc>
      </w:tr>
      <w:tr w:rsidR="004E7C89" w:rsidRPr="004E7C89" w14:paraId="218AD233" w14:textId="77777777" w:rsidTr="004E7C89">
        <w:trPr>
          <w:trHeight w:val="748"/>
        </w:trPr>
        <w:tc>
          <w:tcPr>
            <w:tcW w:w="2894" w:type="dxa"/>
          </w:tcPr>
          <w:p w14:paraId="250E1CC8" w14:textId="7D91D019" w:rsidR="004E7C89" w:rsidRPr="004E7C89" w:rsidRDefault="004E7C89" w:rsidP="00FE53AF">
            <w:pPr>
              <w:tabs>
                <w:tab w:val="left" w:pos="1698"/>
              </w:tabs>
              <w:rPr>
                <w:rFonts w:ascii="Arial" w:hAnsi="Arial" w:cs="Arial"/>
                <w:b/>
                <w:sz w:val="28"/>
                <w:szCs w:val="32"/>
              </w:rPr>
            </w:pPr>
            <w:r w:rsidRPr="004E7C89">
              <w:rPr>
                <w:rFonts w:ascii="Arial" w:hAnsi="Arial" w:cs="Arial"/>
                <w:b/>
                <w:sz w:val="28"/>
                <w:szCs w:val="32"/>
              </w:rPr>
              <w:t xml:space="preserve">Resources </w:t>
            </w:r>
          </w:p>
        </w:tc>
        <w:tc>
          <w:tcPr>
            <w:tcW w:w="1644" w:type="dxa"/>
          </w:tcPr>
          <w:p w14:paraId="2972EF96" w14:textId="7DB2D4FB"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Number flash cards to 20. </w:t>
            </w:r>
          </w:p>
        </w:tc>
        <w:tc>
          <w:tcPr>
            <w:tcW w:w="3039" w:type="dxa"/>
            <w:gridSpan w:val="2"/>
          </w:tcPr>
          <w:p w14:paraId="395E198C" w14:textId="7A120376"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Abacus. Visuals with numbers recorded in different ways. E.g. dominoes, spots, lines, fingers etc. Numerals inside/outside. </w:t>
            </w:r>
          </w:p>
        </w:tc>
        <w:tc>
          <w:tcPr>
            <w:tcW w:w="1644" w:type="dxa"/>
          </w:tcPr>
          <w:p w14:paraId="6A06D158" w14:textId="6FDC0EA8"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Lots of resources to count. Bears, Numicon, multilink etc. (Can also be real life objects) ANY OBJECTS! </w:t>
            </w:r>
          </w:p>
        </w:tc>
        <w:tc>
          <w:tcPr>
            <w:tcW w:w="5091" w:type="dxa"/>
            <w:gridSpan w:val="2"/>
          </w:tcPr>
          <w:p w14:paraId="229A13BB" w14:textId="3F9AAEAE"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Number fans. Number tracks, calendars, hundred squares indoors and outdoors, painted on the ground. </w:t>
            </w:r>
          </w:p>
        </w:tc>
      </w:tr>
      <w:tr w:rsidR="004E7C89" w:rsidRPr="004E7C89" w14:paraId="7A6605CE" w14:textId="77777777" w:rsidTr="004E7C89">
        <w:trPr>
          <w:trHeight w:val="748"/>
        </w:trPr>
        <w:tc>
          <w:tcPr>
            <w:tcW w:w="2894" w:type="dxa"/>
          </w:tcPr>
          <w:p w14:paraId="4C5871C8" w14:textId="1C8FD14C" w:rsidR="004E7C89" w:rsidRPr="004E7C89" w:rsidRDefault="004E7C89" w:rsidP="00FE53AF">
            <w:pPr>
              <w:tabs>
                <w:tab w:val="left" w:pos="1698"/>
              </w:tabs>
              <w:rPr>
                <w:rFonts w:ascii="Arial" w:hAnsi="Arial" w:cs="Arial"/>
                <w:b/>
                <w:sz w:val="28"/>
                <w:szCs w:val="32"/>
              </w:rPr>
            </w:pPr>
            <w:r w:rsidRPr="004E7C89">
              <w:rPr>
                <w:rFonts w:ascii="Arial" w:hAnsi="Arial" w:cs="Arial"/>
                <w:b/>
                <w:sz w:val="28"/>
                <w:szCs w:val="32"/>
              </w:rPr>
              <w:t xml:space="preserve">Mark making </w:t>
            </w:r>
          </w:p>
        </w:tc>
        <w:tc>
          <w:tcPr>
            <w:tcW w:w="4683" w:type="dxa"/>
            <w:gridSpan w:val="3"/>
          </w:tcPr>
          <w:p w14:paraId="1F57F4E8" w14:textId="77777777" w:rsidR="004E7C89" w:rsidRPr="004E7C89" w:rsidRDefault="004E7C89" w:rsidP="00243C18">
            <w:pPr>
              <w:pStyle w:val="ListParagraph"/>
              <w:numPr>
                <w:ilvl w:val="0"/>
                <w:numId w:val="1"/>
              </w:numPr>
              <w:tabs>
                <w:tab w:val="left" w:pos="1698"/>
              </w:tabs>
              <w:rPr>
                <w:rFonts w:ascii="Arial" w:hAnsi="Arial" w:cs="Arial"/>
                <w:sz w:val="28"/>
                <w:szCs w:val="32"/>
              </w:rPr>
            </w:pPr>
            <w:r w:rsidRPr="004E7C89">
              <w:rPr>
                <w:rFonts w:ascii="Arial" w:hAnsi="Arial" w:cs="Arial"/>
                <w:sz w:val="28"/>
                <w:szCs w:val="32"/>
              </w:rPr>
              <w:t xml:space="preserve">Experiment with own symbols and marks as well as numerals. </w:t>
            </w:r>
          </w:p>
          <w:p w14:paraId="003890F4" w14:textId="55BD2235" w:rsidR="004E7C89" w:rsidRPr="004E7C89" w:rsidRDefault="004E7C89" w:rsidP="00243C18">
            <w:pPr>
              <w:pStyle w:val="ListParagraph"/>
              <w:numPr>
                <w:ilvl w:val="0"/>
                <w:numId w:val="1"/>
              </w:numPr>
              <w:tabs>
                <w:tab w:val="left" w:pos="1698"/>
              </w:tabs>
              <w:rPr>
                <w:rFonts w:ascii="Arial" w:hAnsi="Arial" w:cs="Arial"/>
                <w:sz w:val="28"/>
                <w:szCs w:val="32"/>
              </w:rPr>
            </w:pPr>
            <w:r w:rsidRPr="004E7C89">
              <w:rPr>
                <w:rFonts w:ascii="Arial" w:hAnsi="Arial" w:cs="Arial"/>
                <w:sz w:val="28"/>
                <w:szCs w:val="32"/>
              </w:rPr>
              <w:t xml:space="preserve">Able to record by drawing lines, drawing circles or writing some numerals </w:t>
            </w:r>
          </w:p>
        </w:tc>
        <w:tc>
          <w:tcPr>
            <w:tcW w:w="6735" w:type="dxa"/>
            <w:gridSpan w:val="3"/>
          </w:tcPr>
          <w:p w14:paraId="07853CBE" w14:textId="77777777"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Discuss the different ways children might record quantities such as scores in games. </w:t>
            </w:r>
          </w:p>
          <w:p w14:paraId="1CFB49E4" w14:textId="77777777" w:rsidR="004E7C89" w:rsidRPr="004E7C89" w:rsidRDefault="004E7C89" w:rsidP="00FE53AF">
            <w:pPr>
              <w:tabs>
                <w:tab w:val="left" w:pos="1698"/>
              </w:tabs>
              <w:rPr>
                <w:rFonts w:ascii="Arial" w:hAnsi="Arial" w:cs="Arial"/>
                <w:sz w:val="28"/>
                <w:szCs w:val="32"/>
              </w:rPr>
            </w:pPr>
          </w:p>
          <w:p w14:paraId="4567CCD6" w14:textId="21008B53"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Children to record using tallies, dots, numeral cards and numerals. </w:t>
            </w:r>
          </w:p>
        </w:tc>
      </w:tr>
      <w:tr w:rsidR="004E7C89" w:rsidRPr="004E7C89" w14:paraId="1F3BBDB7" w14:textId="77777777" w:rsidTr="004E7C89">
        <w:trPr>
          <w:trHeight w:val="748"/>
        </w:trPr>
        <w:tc>
          <w:tcPr>
            <w:tcW w:w="2894" w:type="dxa"/>
          </w:tcPr>
          <w:p w14:paraId="446237A6" w14:textId="7A524982" w:rsidR="004E7C89" w:rsidRPr="004E7C89" w:rsidRDefault="004E7C89" w:rsidP="00FE53AF">
            <w:pPr>
              <w:tabs>
                <w:tab w:val="left" w:pos="1698"/>
              </w:tabs>
              <w:rPr>
                <w:rFonts w:ascii="Arial" w:hAnsi="Arial" w:cs="Arial"/>
                <w:b/>
                <w:sz w:val="28"/>
                <w:szCs w:val="32"/>
              </w:rPr>
            </w:pPr>
            <w:r w:rsidRPr="004E7C89">
              <w:rPr>
                <w:rFonts w:ascii="Arial" w:hAnsi="Arial" w:cs="Arial"/>
                <w:b/>
                <w:sz w:val="28"/>
                <w:szCs w:val="32"/>
              </w:rPr>
              <w:t xml:space="preserve">Problem Solving </w:t>
            </w:r>
          </w:p>
        </w:tc>
        <w:tc>
          <w:tcPr>
            <w:tcW w:w="1644" w:type="dxa"/>
          </w:tcPr>
          <w:p w14:paraId="06FDB526" w14:textId="20A1AE00"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Sole real world mathematical problems with numbers up to 5. E.g. counting out sweets, chairs </w:t>
            </w:r>
            <w:r w:rsidRPr="004E7C89">
              <w:rPr>
                <w:rFonts w:ascii="Arial" w:hAnsi="Arial" w:cs="Arial"/>
                <w:sz w:val="28"/>
                <w:szCs w:val="32"/>
              </w:rPr>
              <w:lastRenderedPageBreak/>
              <w:t xml:space="preserve">for people or cars. </w:t>
            </w:r>
          </w:p>
        </w:tc>
        <w:tc>
          <w:tcPr>
            <w:tcW w:w="1447" w:type="dxa"/>
          </w:tcPr>
          <w:p w14:paraId="4E1B1E1D" w14:textId="461CA449"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lastRenderedPageBreak/>
              <w:t xml:space="preserve">Support children to solve problems using fingers, objects and marks. </w:t>
            </w:r>
          </w:p>
        </w:tc>
        <w:tc>
          <w:tcPr>
            <w:tcW w:w="1592" w:type="dxa"/>
          </w:tcPr>
          <w:p w14:paraId="015F17EE" w14:textId="3CF94E86" w:rsidR="004E7C89" w:rsidRPr="004E7C89" w:rsidRDefault="004E7C89" w:rsidP="00FE53AF">
            <w:pPr>
              <w:tabs>
                <w:tab w:val="left" w:pos="1698"/>
              </w:tabs>
              <w:rPr>
                <w:rFonts w:ascii="Arial" w:hAnsi="Arial" w:cs="Arial"/>
                <w:sz w:val="28"/>
                <w:szCs w:val="32"/>
              </w:rPr>
            </w:pPr>
          </w:p>
        </w:tc>
        <w:tc>
          <w:tcPr>
            <w:tcW w:w="6735" w:type="dxa"/>
            <w:gridSpan w:val="3"/>
          </w:tcPr>
          <w:p w14:paraId="2C0AE79E" w14:textId="77777777"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Children to distribute items evenly. Put 3 in each bag. Make mistakes to provoke discussion. </w:t>
            </w:r>
          </w:p>
          <w:p w14:paraId="5CC1A85E" w14:textId="77777777" w:rsidR="004E7C89" w:rsidRPr="004E7C89" w:rsidRDefault="004E7C89" w:rsidP="00FE53AF">
            <w:pPr>
              <w:tabs>
                <w:tab w:val="left" w:pos="1698"/>
              </w:tabs>
              <w:rPr>
                <w:rFonts w:ascii="Arial" w:hAnsi="Arial" w:cs="Arial"/>
                <w:sz w:val="28"/>
                <w:szCs w:val="32"/>
              </w:rPr>
            </w:pPr>
          </w:p>
          <w:p w14:paraId="2B69DFB9" w14:textId="6530E335"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2 include stories where characters distribute snacks unfairly. Children to make sure everyone has the same. </w:t>
            </w:r>
          </w:p>
        </w:tc>
      </w:tr>
      <w:tr w:rsidR="004E7C89" w:rsidRPr="004E7C89" w14:paraId="7C7838C5" w14:textId="77777777" w:rsidTr="004E7C89">
        <w:trPr>
          <w:trHeight w:val="748"/>
        </w:trPr>
        <w:tc>
          <w:tcPr>
            <w:tcW w:w="2894" w:type="dxa"/>
          </w:tcPr>
          <w:p w14:paraId="790483A2" w14:textId="57B7D648" w:rsidR="004E7C89" w:rsidRPr="004E7C89" w:rsidRDefault="004E7C89" w:rsidP="00FE53AF">
            <w:pPr>
              <w:tabs>
                <w:tab w:val="left" w:pos="1698"/>
              </w:tabs>
              <w:rPr>
                <w:rFonts w:ascii="Arial" w:hAnsi="Arial" w:cs="Arial"/>
                <w:b/>
                <w:sz w:val="28"/>
                <w:szCs w:val="32"/>
              </w:rPr>
            </w:pPr>
            <w:r w:rsidRPr="004E7C89">
              <w:rPr>
                <w:rFonts w:ascii="Arial" w:hAnsi="Arial" w:cs="Arial"/>
                <w:b/>
                <w:sz w:val="28"/>
                <w:szCs w:val="32"/>
              </w:rPr>
              <w:lastRenderedPageBreak/>
              <w:t>Shapes</w:t>
            </w:r>
          </w:p>
        </w:tc>
        <w:tc>
          <w:tcPr>
            <w:tcW w:w="1644" w:type="dxa"/>
          </w:tcPr>
          <w:p w14:paraId="3D3ADE81" w14:textId="19EE95FE"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To play with shapes in the environment. </w:t>
            </w:r>
          </w:p>
        </w:tc>
        <w:tc>
          <w:tcPr>
            <w:tcW w:w="1447" w:type="dxa"/>
          </w:tcPr>
          <w:p w14:paraId="1676D00F" w14:textId="144BF5B3"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To name 2D and explore with 3D shapes. </w:t>
            </w:r>
          </w:p>
        </w:tc>
        <w:tc>
          <w:tcPr>
            <w:tcW w:w="1592" w:type="dxa"/>
          </w:tcPr>
          <w:p w14:paraId="67189714" w14:textId="6EA87D0F"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Use mathematical language ‘sides, corners, straight, flat, round.’</w:t>
            </w:r>
          </w:p>
        </w:tc>
        <w:tc>
          <w:tcPr>
            <w:tcW w:w="6735" w:type="dxa"/>
            <w:gridSpan w:val="3"/>
          </w:tcPr>
          <w:p w14:paraId="3568CCFB" w14:textId="472B89DB"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Challenge children to copy increasingly complex 2D pictures and patterns with 3D resources. ‘Pattern blocks, tangrams, building blocks and magnetic construction tiles.’ </w:t>
            </w:r>
          </w:p>
        </w:tc>
      </w:tr>
      <w:tr w:rsidR="004E7C89" w:rsidRPr="004E7C89" w14:paraId="1F469D74" w14:textId="77777777" w:rsidTr="004E7C89">
        <w:trPr>
          <w:trHeight w:val="748"/>
        </w:trPr>
        <w:tc>
          <w:tcPr>
            <w:tcW w:w="2894" w:type="dxa"/>
          </w:tcPr>
          <w:p w14:paraId="40CFF1F4" w14:textId="77777777" w:rsidR="004E7C89" w:rsidRPr="004E7C89" w:rsidRDefault="004E7C89" w:rsidP="00FE53AF">
            <w:pPr>
              <w:tabs>
                <w:tab w:val="left" w:pos="1698"/>
              </w:tabs>
              <w:rPr>
                <w:rFonts w:ascii="Arial" w:hAnsi="Arial" w:cs="Arial"/>
                <w:sz w:val="28"/>
                <w:szCs w:val="32"/>
              </w:rPr>
            </w:pPr>
          </w:p>
        </w:tc>
        <w:tc>
          <w:tcPr>
            <w:tcW w:w="1644" w:type="dxa"/>
          </w:tcPr>
          <w:p w14:paraId="0481FC0E" w14:textId="02374415"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To talk about the picture and tell an adult what shapes you have used. </w:t>
            </w:r>
          </w:p>
        </w:tc>
        <w:tc>
          <w:tcPr>
            <w:tcW w:w="1447" w:type="dxa"/>
          </w:tcPr>
          <w:p w14:paraId="09AF6A79" w14:textId="6E7CE894"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To tell an adult how many sides, and corners 2D shapes have. </w:t>
            </w:r>
          </w:p>
        </w:tc>
        <w:tc>
          <w:tcPr>
            <w:tcW w:w="1592" w:type="dxa"/>
          </w:tcPr>
          <w:p w14:paraId="29945F14" w14:textId="6272C3FE"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REC – Investigate how many shapes can be combined to make new shapes. ‘2 triangles can be put together to make a square’ </w:t>
            </w:r>
          </w:p>
        </w:tc>
        <w:tc>
          <w:tcPr>
            <w:tcW w:w="6735" w:type="dxa"/>
            <w:gridSpan w:val="3"/>
          </w:tcPr>
          <w:p w14:paraId="2EE483D3" w14:textId="77777777"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Investigate how many ways there are to make a hexagon with pattern blocks. </w:t>
            </w:r>
          </w:p>
          <w:p w14:paraId="3C1041CE" w14:textId="2488E78F"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Find 2D shapes within 3D shapes including through printing or shadow play. </w:t>
            </w:r>
          </w:p>
        </w:tc>
      </w:tr>
      <w:tr w:rsidR="004E7C89" w:rsidRPr="004E7C89" w14:paraId="34983F83" w14:textId="77777777" w:rsidTr="004E7C89">
        <w:trPr>
          <w:trHeight w:val="748"/>
        </w:trPr>
        <w:tc>
          <w:tcPr>
            <w:tcW w:w="2894" w:type="dxa"/>
          </w:tcPr>
          <w:p w14:paraId="336AAF2B" w14:textId="60E37FD2" w:rsidR="004E7C89" w:rsidRPr="004E7C89" w:rsidRDefault="004E7C89" w:rsidP="00FE53AF">
            <w:pPr>
              <w:tabs>
                <w:tab w:val="left" w:pos="1698"/>
              </w:tabs>
              <w:rPr>
                <w:rFonts w:ascii="Arial" w:hAnsi="Arial" w:cs="Arial"/>
                <w:b/>
                <w:sz w:val="28"/>
                <w:szCs w:val="32"/>
              </w:rPr>
            </w:pPr>
            <w:r w:rsidRPr="004E7C89">
              <w:rPr>
                <w:rFonts w:ascii="Arial" w:hAnsi="Arial" w:cs="Arial"/>
                <w:b/>
                <w:sz w:val="28"/>
                <w:szCs w:val="32"/>
              </w:rPr>
              <w:t>Resources</w:t>
            </w:r>
          </w:p>
        </w:tc>
        <w:tc>
          <w:tcPr>
            <w:tcW w:w="1644" w:type="dxa"/>
          </w:tcPr>
          <w:p w14:paraId="1ECEDA6B" w14:textId="756A2878"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Play with a variety of construction materials such as blocks and interlocking bricks. </w:t>
            </w:r>
          </w:p>
        </w:tc>
        <w:tc>
          <w:tcPr>
            <w:tcW w:w="1447" w:type="dxa"/>
          </w:tcPr>
          <w:p w14:paraId="009DED87" w14:textId="3FE69656"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Play with a variety of den making materials. Allow children to play freely with these </w:t>
            </w:r>
            <w:r w:rsidRPr="004E7C89">
              <w:rPr>
                <w:rFonts w:ascii="Arial" w:hAnsi="Arial" w:cs="Arial"/>
                <w:sz w:val="28"/>
                <w:szCs w:val="32"/>
              </w:rPr>
              <w:lastRenderedPageBreak/>
              <w:t xml:space="preserve">outdoors and inside. </w:t>
            </w:r>
          </w:p>
        </w:tc>
        <w:tc>
          <w:tcPr>
            <w:tcW w:w="1592" w:type="dxa"/>
          </w:tcPr>
          <w:p w14:paraId="45ADFF6D" w14:textId="14CBB465"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lastRenderedPageBreak/>
              <w:t xml:space="preserve">Provide shapes that combine to make other shapes, such as pattern blocks and interlocking shapes. </w:t>
            </w:r>
          </w:p>
        </w:tc>
        <w:tc>
          <w:tcPr>
            <w:tcW w:w="6735" w:type="dxa"/>
            <w:gridSpan w:val="3"/>
          </w:tcPr>
          <w:p w14:paraId="34607A5C" w14:textId="77777777"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Discuss the different designs that children make. Suggest challenges so that children build more increasingly more complex constructions.</w:t>
            </w:r>
          </w:p>
          <w:p w14:paraId="3F2CD8F5" w14:textId="4830ECE7"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High quality pattern and building sets. Pattern blocks, tangrams, building blocks and magnetic construction materials. Jigsaws.  </w:t>
            </w:r>
          </w:p>
        </w:tc>
      </w:tr>
      <w:tr w:rsidR="004E7C89" w:rsidRPr="004E7C89" w14:paraId="40712857" w14:textId="77777777" w:rsidTr="004E7C89">
        <w:trPr>
          <w:trHeight w:val="748"/>
        </w:trPr>
        <w:tc>
          <w:tcPr>
            <w:tcW w:w="2894" w:type="dxa"/>
          </w:tcPr>
          <w:p w14:paraId="24AC0CE3" w14:textId="3C52C1B3" w:rsidR="004E7C89" w:rsidRPr="004E7C89" w:rsidRDefault="004E7C89" w:rsidP="00FE53AF">
            <w:pPr>
              <w:tabs>
                <w:tab w:val="left" w:pos="1698"/>
              </w:tabs>
              <w:rPr>
                <w:rFonts w:ascii="Arial" w:hAnsi="Arial" w:cs="Arial"/>
                <w:b/>
                <w:sz w:val="28"/>
                <w:szCs w:val="32"/>
              </w:rPr>
            </w:pPr>
            <w:r w:rsidRPr="004E7C89">
              <w:rPr>
                <w:rFonts w:ascii="Arial" w:hAnsi="Arial" w:cs="Arial"/>
                <w:b/>
                <w:sz w:val="28"/>
                <w:szCs w:val="32"/>
              </w:rPr>
              <w:lastRenderedPageBreak/>
              <w:t xml:space="preserve">Positional Language </w:t>
            </w:r>
          </w:p>
        </w:tc>
        <w:tc>
          <w:tcPr>
            <w:tcW w:w="1644" w:type="dxa"/>
          </w:tcPr>
          <w:p w14:paraId="77772266" w14:textId="399E605D"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To listen to an instruction using positional language and put it in the correct position. E.g. ‘the bag is under the table’ </w:t>
            </w:r>
          </w:p>
        </w:tc>
        <w:tc>
          <w:tcPr>
            <w:tcW w:w="1447" w:type="dxa"/>
          </w:tcPr>
          <w:p w14:paraId="306F9D44" w14:textId="796094F6"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Discuss positions in real context. Tell an adult/peers where the object is. </w:t>
            </w:r>
          </w:p>
        </w:tc>
        <w:tc>
          <w:tcPr>
            <w:tcW w:w="1592" w:type="dxa"/>
          </w:tcPr>
          <w:p w14:paraId="44F0F712" w14:textId="3609D8B7" w:rsidR="004E7C89" w:rsidRPr="004E7C89" w:rsidRDefault="004E7C89" w:rsidP="00FE53AF">
            <w:pPr>
              <w:tabs>
                <w:tab w:val="left" w:pos="1698"/>
              </w:tabs>
              <w:rPr>
                <w:rFonts w:ascii="Arial" w:hAnsi="Arial" w:cs="Arial"/>
                <w:sz w:val="28"/>
                <w:szCs w:val="32"/>
              </w:rPr>
            </w:pPr>
          </w:p>
        </w:tc>
        <w:tc>
          <w:tcPr>
            <w:tcW w:w="6735" w:type="dxa"/>
            <w:gridSpan w:val="3"/>
          </w:tcPr>
          <w:p w14:paraId="6B433E4F" w14:textId="77777777" w:rsidR="004E7C89" w:rsidRPr="004E7C89" w:rsidRDefault="004E7C89" w:rsidP="00FE53AF">
            <w:pPr>
              <w:tabs>
                <w:tab w:val="left" w:pos="1698"/>
              </w:tabs>
              <w:rPr>
                <w:rFonts w:ascii="Arial" w:hAnsi="Arial" w:cs="Arial"/>
                <w:sz w:val="28"/>
                <w:szCs w:val="32"/>
              </w:rPr>
            </w:pPr>
          </w:p>
        </w:tc>
      </w:tr>
      <w:tr w:rsidR="004E7C89" w:rsidRPr="004E7C89" w14:paraId="3228E635" w14:textId="77777777" w:rsidTr="004E7C89">
        <w:trPr>
          <w:trHeight w:val="748"/>
        </w:trPr>
        <w:tc>
          <w:tcPr>
            <w:tcW w:w="2894" w:type="dxa"/>
          </w:tcPr>
          <w:p w14:paraId="3AE61A09" w14:textId="77777777" w:rsidR="004E7C89" w:rsidRPr="004E7C89" w:rsidRDefault="004E7C89" w:rsidP="00FE53AF">
            <w:pPr>
              <w:tabs>
                <w:tab w:val="left" w:pos="1698"/>
              </w:tabs>
              <w:rPr>
                <w:rFonts w:ascii="Arial" w:hAnsi="Arial" w:cs="Arial"/>
                <w:b/>
                <w:sz w:val="28"/>
                <w:szCs w:val="32"/>
              </w:rPr>
            </w:pPr>
          </w:p>
        </w:tc>
        <w:tc>
          <w:tcPr>
            <w:tcW w:w="1644" w:type="dxa"/>
          </w:tcPr>
          <w:p w14:paraId="28819813" w14:textId="0B62473C"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Describe and talk about a familiar route. E.g. going to grandmas, going to school etc. </w:t>
            </w:r>
          </w:p>
        </w:tc>
        <w:tc>
          <w:tcPr>
            <w:tcW w:w="1447" w:type="dxa"/>
          </w:tcPr>
          <w:p w14:paraId="0EB3CB5A" w14:textId="0FB2D186"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Use spatial words in play. ‘In, on, under, up, down, besides, between’ </w:t>
            </w:r>
          </w:p>
        </w:tc>
        <w:tc>
          <w:tcPr>
            <w:tcW w:w="1592" w:type="dxa"/>
          </w:tcPr>
          <w:p w14:paraId="228CE2E3" w14:textId="61712B0E"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Use story books to talk about the journey. Children to re enact the familiar route. E.g. bear hunt, Goldilocks, little red riding hood. </w:t>
            </w:r>
          </w:p>
        </w:tc>
        <w:tc>
          <w:tcPr>
            <w:tcW w:w="6735" w:type="dxa"/>
            <w:gridSpan w:val="3"/>
          </w:tcPr>
          <w:p w14:paraId="11E8D1DE" w14:textId="77777777" w:rsidR="004E7C89" w:rsidRPr="004E7C89" w:rsidRDefault="004E7C89" w:rsidP="00FE53AF">
            <w:pPr>
              <w:tabs>
                <w:tab w:val="left" w:pos="1698"/>
              </w:tabs>
              <w:rPr>
                <w:rFonts w:ascii="Arial" w:hAnsi="Arial" w:cs="Arial"/>
                <w:sz w:val="28"/>
                <w:szCs w:val="32"/>
              </w:rPr>
            </w:pPr>
          </w:p>
        </w:tc>
      </w:tr>
      <w:tr w:rsidR="004E7C89" w:rsidRPr="004E7C89" w14:paraId="6E91FDF9" w14:textId="77777777" w:rsidTr="004E7C89">
        <w:trPr>
          <w:trHeight w:val="748"/>
        </w:trPr>
        <w:tc>
          <w:tcPr>
            <w:tcW w:w="2894" w:type="dxa"/>
          </w:tcPr>
          <w:p w14:paraId="7B2157B6" w14:textId="25C564A2" w:rsidR="004E7C89" w:rsidRPr="004E7C89" w:rsidRDefault="004E7C89" w:rsidP="00FE53AF">
            <w:pPr>
              <w:tabs>
                <w:tab w:val="left" w:pos="1698"/>
              </w:tabs>
              <w:rPr>
                <w:rFonts w:ascii="Arial" w:hAnsi="Arial" w:cs="Arial"/>
                <w:b/>
                <w:sz w:val="28"/>
                <w:szCs w:val="32"/>
              </w:rPr>
            </w:pPr>
            <w:r w:rsidRPr="004E7C89">
              <w:rPr>
                <w:rFonts w:ascii="Arial" w:hAnsi="Arial" w:cs="Arial"/>
                <w:b/>
                <w:sz w:val="28"/>
                <w:szCs w:val="32"/>
              </w:rPr>
              <w:t>Size, length, weight and Capacity</w:t>
            </w:r>
          </w:p>
        </w:tc>
        <w:tc>
          <w:tcPr>
            <w:tcW w:w="1644" w:type="dxa"/>
          </w:tcPr>
          <w:p w14:paraId="492ECA3E" w14:textId="78506F0B"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Provide experiences of size changes. E.g. can you make </w:t>
            </w:r>
            <w:r w:rsidRPr="004E7C89">
              <w:rPr>
                <w:rFonts w:ascii="Arial" w:hAnsi="Arial" w:cs="Arial"/>
                <w:sz w:val="28"/>
                <w:szCs w:val="32"/>
              </w:rPr>
              <w:lastRenderedPageBreak/>
              <w:t xml:space="preserve">a puddle larger? </w:t>
            </w:r>
          </w:p>
        </w:tc>
        <w:tc>
          <w:tcPr>
            <w:tcW w:w="1447" w:type="dxa"/>
          </w:tcPr>
          <w:p w14:paraId="2311805F" w14:textId="7955D028"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lastRenderedPageBreak/>
              <w:t xml:space="preserve">Talk with children about everyday ways of comparing </w:t>
            </w:r>
            <w:r w:rsidRPr="004E7C89">
              <w:rPr>
                <w:rFonts w:ascii="Arial" w:hAnsi="Arial" w:cs="Arial"/>
                <w:sz w:val="28"/>
                <w:szCs w:val="32"/>
              </w:rPr>
              <w:lastRenderedPageBreak/>
              <w:t xml:space="preserve">size, length, weight and capacity. </w:t>
            </w:r>
          </w:p>
        </w:tc>
        <w:tc>
          <w:tcPr>
            <w:tcW w:w="1592" w:type="dxa"/>
          </w:tcPr>
          <w:p w14:paraId="717679CD" w14:textId="66E409CF"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lastRenderedPageBreak/>
              <w:t xml:space="preserve">Children to order things according to size, length, weight and capacity. </w:t>
            </w:r>
          </w:p>
        </w:tc>
        <w:tc>
          <w:tcPr>
            <w:tcW w:w="6735" w:type="dxa"/>
            <w:gridSpan w:val="3"/>
          </w:tcPr>
          <w:p w14:paraId="58BBCEBC" w14:textId="77777777"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Use comparative language using ‘than’ e.g. ‘This is heavier than that.’ </w:t>
            </w:r>
          </w:p>
          <w:p w14:paraId="186D0E17" w14:textId="77777777" w:rsidR="004E7C89" w:rsidRPr="004E7C89" w:rsidRDefault="004E7C89" w:rsidP="00FE53AF">
            <w:pPr>
              <w:tabs>
                <w:tab w:val="left" w:pos="1698"/>
              </w:tabs>
              <w:rPr>
                <w:rFonts w:ascii="Arial" w:hAnsi="Arial" w:cs="Arial"/>
                <w:sz w:val="28"/>
                <w:szCs w:val="32"/>
              </w:rPr>
            </w:pPr>
          </w:p>
          <w:p w14:paraId="692B9DA3" w14:textId="2C3F509C"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Children to make and test predictions. “What if we pour the jugful into the teapot? Which holds more?’ </w:t>
            </w:r>
          </w:p>
        </w:tc>
      </w:tr>
      <w:tr w:rsidR="004E7C89" w:rsidRPr="004E7C89" w14:paraId="2A6B39D5" w14:textId="77777777" w:rsidTr="004E7C89">
        <w:trPr>
          <w:trHeight w:val="748"/>
        </w:trPr>
        <w:tc>
          <w:tcPr>
            <w:tcW w:w="2894" w:type="dxa"/>
          </w:tcPr>
          <w:p w14:paraId="354B68D8" w14:textId="77777777" w:rsidR="004E7C89" w:rsidRPr="004E7C89" w:rsidRDefault="004E7C89" w:rsidP="00FE53AF">
            <w:pPr>
              <w:tabs>
                <w:tab w:val="left" w:pos="1698"/>
              </w:tabs>
              <w:rPr>
                <w:rFonts w:ascii="Arial" w:hAnsi="Arial" w:cs="Arial"/>
                <w:b/>
                <w:sz w:val="28"/>
                <w:szCs w:val="32"/>
              </w:rPr>
            </w:pPr>
          </w:p>
        </w:tc>
        <w:tc>
          <w:tcPr>
            <w:tcW w:w="1644" w:type="dxa"/>
          </w:tcPr>
          <w:p w14:paraId="2901F48C" w14:textId="038CC13E"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Children to be able to say which object was the biggest or smallest. </w:t>
            </w:r>
          </w:p>
        </w:tc>
        <w:tc>
          <w:tcPr>
            <w:tcW w:w="1447" w:type="dxa"/>
          </w:tcPr>
          <w:p w14:paraId="4B0F5CAD" w14:textId="56FEBD4B"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Children to use non-standard measure to compare size, length, weight and capacity. </w:t>
            </w:r>
          </w:p>
        </w:tc>
        <w:tc>
          <w:tcPr>
            <w:tcW w:w="1592" w:type="dxa"/>
          </w:tcPr>
          <w:p w14:paraId="27632D12" w14:textId="4B62344E"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Children to use simple standard measure to compare size, length, weight and capacity. </w:t>
            </w:r>
          </w:p>
        </w:tc>
        <w:tc>
          <w:tcPr>
            <w:tcW w:w="6735" w:type="dxa"/>
            <w:gridSpan w:val="3"/>
          </w:tcPr>
          <w:p w14:paraId="22C4C550" w14:textId="77777777" w:rsidR="004E7C89" w:rsidRPr="004E7C89" w:rsidRDefault="004E7C89" w:rsidP="00FE53AF">
            <w:pPr>
              <w:tabs>
                <w:tab w:val="left" w:pos="1698"/>
              </w:tabs>
              <w:rPr>
                <w:rFonts w:ascii="Arial" w:hAnsi="Arial" w:cs="Arial"/>
                <w:sz w:val="28"/>
                <w:szCs w:val="32"/>
              </w:rPr>
            </w:pPr>
          </w:p>
        </w:tc>
      </w:tr>
      <w:tr w:rsidR="004E7C89" w:rsidRPr="004E7C89" w14:paraId="5E093B39" w14:textId="77777777" w:rsidTr="004E7C89">
        <w:trPr>
          <w:trHeight w:val="748"/>
        </w:trPr>
        <w:tc>
          <w:tcPr>
            <w:tcW w:w="2894" w:type="dxa"/>
          </w:tcPr>
          <w:p w14:paraId="700C352C" w14:textId="77777777" w:rsidR="004E7C89" w:rsidRPr="004E7C89" w:rsidRDefault="004E7C89" w:rsidP="00FE53AF">
            <w:pPr>
              <w:tabs>
                <w:tab w:val="left" w:pos="1698"/>
              </w:tabs>
              <w:rPr>
                <w:rFonts w:ascii="Arial" w:hAnsi="Arial" w:cs="Arial"/>
                <w:b/>
                <w:sz w:val="28"/>
                <w:szCs w:val="32"/>
              </w:rPr>
            </w:pPr>
          </w:p>
        </w:tc>
        <w:tc>
          <w:tcPr>
            <w:tcW w:w="1644" w:type="dxa"/>
          </w:tcPr>
          <w:p w14:paraId="1F60D00C" w14:textId="77777777" w:rsidR="004E7C89" w:rsidRPr="004E7C89" w:rsidRDefault="004E7C89" w:rsidP="00FE53AF">
            <w:pPr>
              <w:tabs>
                <w:tab w:val="left" w:pos="1698"/>
              </w:tabs>
              <w:rPr>
                <w:rFonts w:ascii="Arial" w:hAnsi="Arial" w:cs="Arial"/>
                <w:sz w:val="28"/>
                <w:szCs w:val="32"/>
              </w:rPr>
            </w:pPr>
          </w:p>
        </w:tc>
        <w:tc>
          <w:tcPr>
            <w:tcW w:w="1447" w:type="dxa"/>
          </w:tcPr>
          <w:p w14:paraId="601A27F6" w14:textId="77777777" w:rsidR="004E7C89" w:rsidRPr="004E7C89" w:rsidRDefault="004E7C89" w:rsidP="00FE53AF">
            <w:pPr>
              <w:tabs>
                <w:tab w:val="left" w:pos="1698"/>
              </w:tabs>
              <w:rPr>
                <w:rFonts w:ascii="Arial" w:hAnsi="Arial" w:cs="Arial"/>
                <w:sz w:val="28"/>
                <w:szCs w:val="32"/>
              </w:rPr>
            </w:pPr>
          </w:p>
        </w:tc>
        <w:tc>
          <w:tcPr>
            <w:tcW w:w="1592" w:type="dxa"/>
          </w:tcPr>
          <w:p w14:paraId="667BECC5" w14:textId="77777777" w:rsidR="004E7C89" w:rsidRPr="004E7C89" w:rsidRDefault="004E7C89" w:rsidP="00FE53AF">
            <w:pPr>
              <w:tabs>
                <w:tab w:val="left" w:pos="1698"/>
              </w:tabs>
              <w:rPr>
                <w:rFonts w:ascii="Arial" w:hAnsi="Arial" w:cs="Arial"/>
                <w:sz w:val="28"/>
                <w:szCs w:val="32"/>
              </w:rPr>
            </w:pPr>
          </w:p>
        </w:tc>
        <w:tc>
          <w:tcPr>
            <w:tcW w:w="6735" w:type="dxa"/>
            <w:gridSpan w:val="3"/>
          </w:tcPr>
          <w:p w14:paraId="3B372AB1" w14:textId="77777777" w:rsidR="004E7C89" w:rsidRPr="004E7C89" w:rsidRDefault="004E7C89" w:rsidP="00FE53AF">
            <w:pPr>
              <w:tabs>
                <w:tab w:val="left" w:pos="1698"/>
              </w:tabs>
              <w:rPr>
                <w:rFonts w:ascii="Arial" w:hAnsi="Arial" w:cs="Arial"/>
                <w:sz w:val="28"/>
                <w:szCs w:val="32"/>
              </w:rPr>
            </w:pPr>
          </w:p>
        </w:tc>
      </w:tr>
      <w:tr w:rsidR="004E7C89" w:rsidRPr="004E7C89" w14:paraId="3F34AA88" w14:textId="77777777" w:rsidTr="004E7C89">
        <w:trPr>
          <w:trHeight w:val="748"/>
        </w:trPr>
        <w:tc>
          <w:tcPr>
            <w:tcW w:w="2894" w:type="dxa"/>
          </w:tcPr>
          <w:p w14:paraId="59E3534E" w14:textId="5126B3DB" w:rsidR="004E7C89" w:rsidRPr="004E7C89" w:rsidRDefault="004E7C89" w:rsidP="00FE53AF">
            <w:pPr>
              <w:tabs>
                <w:tab w:val="left" w:pos="1698"/>
              </w:tabs>
              <w:rPr>
                <w:rFonts w:ascii="Arial" w:hAnsi="Arial" w:cs="Arial"/>
                <w:b/>
                <w:sz w:val="28"/>
                <w:szCs w:val="32"/>
              </w:rPr>
            </w:pPr>
            <w:r w:rsidRPr="004E7C89">
              <w:rPr>
                <w:rFonts w:ascii="Arial" w:hAnsi="Arial" w:cs="Arial"/>
                <w:b/>
                <w:sz w:val="28"/>
                <w:szCs w:val="32"/>
              </w:rPr>
              <w:t xml:space="preserve">Patterns </w:t>
            </w:r>
          </w:p>
        </w:tc>
        <w:tc>
          <w:tcPr>
            <w:tcW w:w="1644" w:type="dxa"/>
          </w:tcPr>
          <w:p w14:paraId="00FFB154" w14:textId="3A705FFD"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To look at and talk about patterns from different cultures, such as fabrics. </w:t>
            </w:r>
          </w:p>
        </w:tc>
        <w:tc>
          <w:tcPr>
            <w:tcW w:w="1447" w:type="dxa"/>
          </w:tcPr>
          <w:p w14:paraId="6C429CC2" w14:textId="2B711F44"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Children to invent and follow a movement and music pattern. E.g clap, clap, stamp. </w:t>
            </w:r>
          </w:p>
        </w:tc>
        <w:tc>
          <w:tcPr>
            <w:tcW w:w="1592" w:type="dxa"/>
          </w:tcPr>
          <w:p w14:paraId="5284B5FD" w14:textId="7DAF047F"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Talk about patterns of events in cooking and getting dressed. “First, then, after, before, every day we, every evening we.’ (REC) </w:t>
            </w:r>
          </w:p>
        </w:tc>
        <w:tc>
          <w:tcPr>
            <w:tcW w:w="6735" w:type="dxa"/>
            <w:gridSpan w:val="3"/>
          </w:tcPr>
          <w:p w14:paraId="48468580" w14:textId="6F93CBBF" w:rsidR="004E7C89" w:rsidRPr="004E7C89" w:rsidRDefault="004E7C89" w:rsidP="00FE53AF">
            <w:pPr>
              <w:tabs>
                <w:tab w:val="left" w:pos="1698"/>
              </w:tabs>
              <w:rPr>
                <w:rFonts w:ascii="Arial" w:hAnsi="Arial" w:cs="Arial"/>
                <w:sz w:val="28"/>
                <w:szCs w:val="32"/>
              </w:rPr>
            </w:pPr>
          </w:p>
        </w:tc>
      </w:tr>
      <w:tr w:rsidR="004E7C89" w:rsidRPr="004E7C89" w14:paraId="073D8A64" w14:textId="77777777" w:rsidTr="004E7C89">
        <w:trPr>
          <w:trHeight w:val="748"/>
        </w:trPr>
        <w:tc>
          <w:tcPr>
            <w:tcW w:w="2894" w:type="dxa"/>
          </w:tcPr>
          <w:p w14:paraId="2F611700" w14:textId="77777777" w:rsidR="004E7C89" w:rsidRPr="004E7C89" w:rsidRDefault="004E7C89" w:rsidP="00FE53AF">
            <w:pPr>
              <w:tabs>
                <w:tab w:val="left" w:pos="1698"/>
              </w:tabs>
              <w:rPr>
                <w:rFonts w:ascii="Arial" w:hAnsi="Arial" w:cs="Arial"/>
                <w:b/>
                <w:sz w:val="28"/>
                <w:szCs w:val="32"/>
              </w:rPr>
            </w:pPr>
          </w:p>
        </w:tc>
        <w:tc>
          <w:tcPr>
            <w:tcW w:w="1644" w:type="dxa"/>
          </w:tcPr>
          <w:p w14:paraId="3ABC2627" w14:textId="26FE406D"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Talk about the sequence of </w:t>
            </w:r>
            <w:r w:rsidRPr="004E7C89">
              <w:rPr>
                <w:rFonts w:ascii="Arial" w:hAnsi="Arial" w:cs="Arial"/>
                <w:sz w:val="28"/>
                <w:szCs w:val="32"/>
              </w:rPr>
              <w:lastRenderedPageBreak/>
              <w:t xml:space="preserve">events in stories. </w:t>
            </w:r>
          </w:p>
        </w:tc>
        <w:tc>
          <w:tcPr>
            <w:tcW w:w="1447" w:type="dxa"/>
          </w:tcPr>
          <w:p w14:paraId="5F108720" w14:textId="5A3B1EF3"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lastRenderedPageBreak/>
              <w:t xml:space="preserve">Use vocabulary like </w:t>
            </w:r>
            <w:r w:rsidRPr="004E7C89">
              <w:rPr>
                <w:rFonts w:ascii="Arial" w:hAnsi="Arial" w:cs="Arial"/>
                <w:sz w:val="28"/>
                <w:szCs w:val="32"/>
              </w:rPr>
              <w:lastRenderedPageBreak/>
              <w:t xml:space="preserve">‘morning, afternoon, evening, night-time, earlier, later, too late or too soon’ etc. </w:t>
            </w:r>
          </w:p>
        </w:tc>
        <w:tc>
          <w:tcPr>
            <w:tcW w:w="1592" w:type="dxa"/>
          </w:tcPr>
          <w:p w14:paraId="181CB21D" w14:textId="4D1A27A4"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lastRenderedPageBreak/>
              <w:t xml:space="preserve">Count down to events. Refer to the </w:t>
            </w:r>
            <w:r w:rsidRPr="004E7C89">
              <w:rPr>
                <w:rFonts w:ascii="Arial" w:hAnsi="Arial" w:cs="Arial"/>
                <w:sz w:val="28"/>
                <w:szCs w:val="32"/>
              </w:rPr>
              <w:lastRenderedPageBreak/>
              <w:t xml:space="preserve">days of the week using yesterday and tomorrow. </w:t>
            </w:r>
          </w:p>
        </w:tc>
        <w:tc>
          <w:tcPr>
            <w:tcW w:w="6735" w:type="dxa"/>
            <w:gridSpan w:val="3"/>
          </w:tcPr>
          <w:p w14:paraId="09082CD1" w14:textId="77777777"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lastRenderedPageBreak/>
              <w:t>Children to know what day of the week it is. What day is it tomorrow?</w:t>
            </w:r>
          </w:p>
          <w:p w14:paraId="6D2FADA4" w14:textId="77777777"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What day was it yesterday? </w:t>
            </w:r>
          </w:p>
          <w:p w14:paraId="1FE9D40F" w14:textId="6A58D6A7" w:rsidR="004E7C89" w:rsidRPr="004E7C89" w:rsidRDefault="004E7C89" w:rsidP="00FE53AF">
            <w:pPr>
              <w:tabs>
                <w:tab w:val="left" w:pos="1698"/>
              </w:tabs>
              <w:rPr>
                <w:rFonts w:ascii="Arial" w:hAnsi="Arial" w:cs="Arial"/>
                <w:sz w:val="28"/>
                <w:szCs w:val="32"/>
              </w:rPr>
            </w:pPr>
          </w:p>
        </w:tc>
      </w:tr>
      <w:tr w:rsidR="004E7C89" w:rsidRPr="004E7C89" w14:paraId="287BCFDE" w14:textId="77777777" w:rsidTr="004E7C89">
        <w:trPr>
          <w:trHeight w:val="748"/>
        </w:trPr>
        <w:tc>
          <w:tcPr>
            <w:tcW w:w="2894" w:type="dxa"/>
          </w:tcPr>
          <w:p w14:paraId="765FD24E" w14:textId="77777777" w:rsidR="004E7C89" w:rsidRPr="004E7C89" w:rsidRDefault="004E7C89" w:rsidP="00FE53AF">
            <w:pPr>
              <w:tabs>
                <w:tab w:val="left" w:pos="1698"/>
              </w:tabs>
              <w:rPr>
                <w:rFonts w:ascii="Arial" w:hAnsi="Arial" w:cs="Arial"/>
                <w:sz w:val="28"/>
                <w:szCs w:val="32"/>
              </w:rPr>
            </w:pPr>
          </w:p>
        </w:tc>
        <w:tc>
          <w:tcPr>
            <w:tcW w:w="1644" w:type="dxa"/>
          </w:tcPr>
          <w:p w14:paraId="5513F5AB" w14:textId="307CF340"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Able to create a pattern using 2 colours. </w:t>
            </w:r>
          </w:p>
        </w:tc>
        <w:tc>
          <w:tcPr>
            <w:tcW w:w="1447" w:type="dxa"/>
          </w:tcPr>
          <w:p w14:paraId="79C47A5C" w14:textId="258ADB60"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Able to create a pattern using 3 colours. </w:t>
            </w:r>
          </w:p>
        </w:tc>
        <w:tc>
          <w:tcPr>
            <w:tcW w:w="1592" w:type="dxa"/>
          </w:tcPr>
          <w:p w14:paraId="01970214" w14:textId="229E0CBE"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Able to create a repeated pattern using colours, animals, objects etc. </w:t>
            </w:r>
          </w:p>
        </w:tc>
        <w:tc>
          <w:tcPr>
            <w:tcW w:w="6735" w:type="dxa"/>
            <w:gridSpan w:val="3"/>
          </w:tcPr>
          <w:p w14:paraId="4B0B6B90" w14:textId="77777777"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Make patterns with varying rules (AB, ABB, </w:t>
            </w:r>
            <w:proofErr w:type="gramStart"/>
            <w:r w:rsidRPr="004E7C89">
              <w:rPr>
                <w:rFonts w:ascii="Arial" w:hAnsi="Arial" w:cs="Arial"/>
                <w:sz w:val="28"/>
                <w:szCs w:val="32"/>
              </w:rPr>
              <w:t>ABBC</w:t>
            </w:r>
            <w:proofErr w:type="gramEnd"/>
            <w:r w:rsidRPr="004E7C89">
              <w:rPr>
                <w:rFonts w:ascii="Arial" w:hAnsi="Arial" w:cs="Arial"/>
                <w:sz w:val="28"/>
                <w:szCs w:val="32"/>
              </w:rPr>
              <w:t xml:space="preserve">) and objects. Children to finish patterns. </w:t>
            </w:r>
          </w:p>
          <w:p w14:paraId="1937670D" w14:textId="422AC67F" w:rsidR="004E7C89" w:rsidRPr="004E7C89" w:rsidRDefault="004E7C89" w:rsidP="00FE53AF">
            <w:pPr>
              <w:tabs>
                <w:tab w:val="left" w:pos="1698"/>
              </w:tabs>
              <w:rPr>
                <w:rFonts w:ascii="Arial" w:hAnsi="Arial" w:cs="Arial"/>
                <w:sz w:val="28"/>
                <w:szCs w:val="32"/>
              </w:rPr>
            </w:pPr>
            <w:r w:rsidRPr="004E7C89">
              <w:rPr>
                <w:rFonts w:ascii="Arial" w:hAnsi="Arial" w:cs="Arial"/>
                <w:sz w:val="28"/>
                <w:szCs w:val="32"/>
              </w:rPr>
              <w:t xml:space="preserve">Make a deliberate mistake and discuss how to fix it. </w:t>
            </w:r>
          </w:p>
        </w:tc>
      </w:tr>
    </w:tbl>
    <w:p w14:paraId="1011F4F8" w14:textId="13928F93" w:rsidR="005F76AC" w:rsidRPr="004E7C89" w:rsidRDefault="005F76AC" w:rsidP="00FE53AF">
      <w:pPr>
        <w:tabs>
          <w:tab w:val="left" w:pos="1698"/>
        </w:tabs>
        <w:rPr>
          <w:rFonts w:ascii="Arial" w:hAnsi="Arial" w:cs="Arial"/>
          <w:sz w:val="28"/>
          <w:szCs w:val="32"/>
        </w:rPr>
      </w:pPr>
    </w:p>
    <w:sectPr w:rsidR="005F76AC" w:rsidRPr="004E7C89" w:rsidSect="004E7C89">
      <w:footerReference w:type="default" r:id="rId8"/>
      <w:pgSz w:w="16838" w:h="11906" w:orient="landscape"/>
      <w:pgMar w:top="709" w:right="1440" w:bottom="426" w:left="1440" w:header="708" w:footer="708" w:gutter="0"/>
      <w:pgBorders w:offsetFrom="page">
        <w:top w:val="single" w:sz="36" w:space="24" w:color="auto"/>
        <w:left w:val="single" w:sz="36" w:space="24" w:color="auto"/>
        <w:bottom w:val="single" w:sz="36" w:space="24" w:color="auto"/>
        <w:right w:val="single" w:sz="36"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3BB22C" w14:textId="77777777" w:rsidR="00E5162C" w:rsidRDefault="00E5162C" w:rsidP="00DB738E">
      <w:pPr>
        <w:spacing w:after="0" w:line="240" w:lineRule="auto"/>
      </w:pPr>
      <w:r>
        <w:separator/>
      </w:r>
    </w:p>
  </w:endnote>
  <w:endnote w:type="continuationSeparator" w:id="0">
    <w:p w14:paraId="0F25E102" w14:textId="77777777" w:rsidR="00E5162C" w:rsidRDefault="00E5162C" w:rsidP="00DB738E">
      <w:pPr>
        <w:spacing w:after="0" w:line="240" w:lineRule="auto"/>
      </w:pPr>
      <w:r>
        <w:continuationSeparator/>
      </w:r>
    </w:p>
  </w:endnote>
  <w:endnote w:type="continuationNotice" w:id="1">
    <w:p w14:paraId="19DE8C17" w14:textId="77777777" w:rsidR="00E5162C" w:rsidRDefault="00E516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743A06" w14:textId="77777777" w:rsidR="00DB738E" w:rsidRDefault="00DB738E" w:rsidP="00DB738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9336D5" w14:textId="77777777" w:rsidR="00E5162C" w:rsidRDefault="00E5162C" w:rsidP="00DB738E">
      <w:pPr>
        <w:spacing w:after="0" w:line="240" w:lineRule="auto"/>
      </w:pPr>
      <w:r>
        <w:separator/>
      </w:r>
    </w:p>
  </w:footnote>
  <w:footnote w:type="continuationSeparator" w:id="0">
    <w:p w14:paraId="27857070" w14:textId="77777777" w:rsidR="00E5162C" w:rsidRDefault="00E5162C" w:rsidP="00DB738E">
      <w:pPr>
        <w:spacing w:after="0" w:line="240" w:lineRule="auto"/>
      </w:pPr>
      <w:r>
        <w:continuationSeparator/>
      </w:r>
    </w:p>
  </w:footnote>
  <w:footnote w:type="continuationNotice" w:id="1">
    <w:p w14:paraId="72132881" w14:textId="77777777" w:rsidR="00E5162C" w:rsidRDefault="00E5162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BC2F27"/>
    <w:multiLevelType w:val="hybridMultilevel"/>
    <w:tmpl w:val="56D8201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B3B"/>
    <w:rsid w:val="00001C47"/>
    <w:rsid w:val="0001233F"/>
    <w:rsid w:val="0001530E"/>
    <w:rsid w:val="00022B86"/>
    <w:rsid w:val="00022C37"/>
    <w:rsid w:val="0002402E"/>
    <w:rsid w:val="00024F03"/>
    <w:rsid w:val="000300DB"/>
    <w:rsid w:val="00032296"/>
    <w:rsid w:val="000427B3"/>
    <w:rsid w:val="0004599D"/>
    <w:rsid w:val="00051B43"/>
    <w:rsid w:val="00060A87"/>
    <w:rsid w:val="0006170C"/>
    <w:rsid w:val="00064BF2"/>
    <w:rsid w:val="00073733"/>
    <w:rsid w:val="00090333"/>
    <w:rsid w:val="000956E6"/>
    <w:rsid w:val="000A6020"/>
    <w:rsid w:val="000B6BB9"/>
    <w:rsid w:val="000C4475"/>
    <w:rsid w:val="000C6726"/>
    <w:rsid w:val="000C76DC"/>
    <w:rsid w:val="000E0E8F"/>
    <w:rsid w:val="000E259C"/>
    <w:rsid w:val="000E2EB0"/>
    <w:rsid w:val="000E4FA7"/>
    <w:rsid w:val="000F4349"/>
    <w:rsid w:val="001053E9"/>
    <w:rsid w:val="00114C89"/>
    <w:rsid w:val="00124A5C"/>
    <w:rsid w:val="0012721F"/>
    <w:rsid w:val="00131EA0"/>
    <w:rsid w:val="00142FB2"/>
    <w:rsid w:val="00144E9D"/>
    <w:rsid w:val="001474DC"/>
    <w:rsid w:val="00150603"/>
    <w:rsid w:val="0015444D"/>
    <w:rsid w:val="00157091"/>
    <w:rsid w:val="00170786"/>
    <w:rsid w:val="00171C1E"/>
    <w:rsid w:val="00186B2C"/>
    <w:rsid w:val="001B2781"/>
    <w:rsid w:val="001B3BBA"/>
    <w:rsid w:val="001B68F3"/>
    <w:rsid w:val="001B73EE"/>
    <w:rsid w:val="001C37F5"/>
    <w:rsid w:val="001C3E3D"/>
    <w:rsid w:val="001C6A78"/>
    <w:rsid w:val="001E460E"/>
    <w:rsid w:val="001E7A76"/>
    <w:rsid w:val="001F217F"/>
    <w:rsid w:val="001F3D09"/>
    <w:rsid w:val="001F4C64"/>
    <w:rsid w:val="001F61BB"/>
    <w:rsid w:val="00203B7D"/>
    <w:rsid w:val="00203F48"/>
    <w:rsid w:val="00205169"/>
    <w:rsid w:val="002070E6"/>
    <w:rsid w:val="00213A5C"/>
    <w:rsid w:val="00213ECF"/>
    <w:rsid w:val="002166B2"/>
    <w:rsid w:val="002235AD"/>
    <w:rsid w:val="00226DE2"/>
    <w:rsid w:val="002272EC"/>
    <w:rsid w:val="00233293"/>
    <w:rsid w:val="00243C18"/>
    <w:rsid w:val="00245F5F"/>
    <w:rsid w:val="00255A1E"/>
    <w:rsid w:val="00266862"/>
    <w:rsid w:val="00267CD2"/>
    <w:rsid w:val="002738E0"/>
    <w:rsid w:val="00275BD4"/>
    <w:rsid w:val="002763FE"/>
    <w:rsid w:val="00276C38"/>
    <w:rsid w:val="002804D7"/>
    <w:rsid w:val="002849F3"/>
    <w:rsid w:val="002A0B25"/>
    <w:rsid w:val="002A691D"/>
    <w:rsid w:val="002B69AB"/>
    <w:rsid w:val="002C47CF"/>
    <w:rsid w:val="002D0470"/>
    <w:rsid w:val="002D2727"/>
    <w:rsid w:val="002E3BDF"/>
    <w:rsid w:val="002F3EAD"/>
    <w:rsid w:val="002F556E"/>
    <w:rsid w:val="00303B81"/>
    <w:rsid w:val="00311EE4"/>
    <w:rsid w:val="00313599"/>
    <w:rsid w:val="0031680B"/>
    <w:rsid w:val="0032047D"/>
    <w:rsid w:val="003331D1"/>
    <w:rsid w:val="0033332D"/>
    <w:rsid w:val="00336B5F"/>
    <w:rsid w:val="00342F66"/>
    <w:rsid w:val="00363E62"/>
    <w:rsid w:val="00365AB4"/>
    <w:rsid w:val="003705CD"/>
    <w:rsid w:val="00383F42"/>
    <w:rsid w:val="00384F35"/>
    <w:rsid w:val="00392064"/>
    <w:rsid w:val="00395B23"/>
    <w:rsid w:val="00397319"/>
    <w:rsid w:val="003A4C8E"/>
    <w:rsid w:val="003D09B9"/>
    <w:rsid w:val="003D5404"/>
    <w:rsid w:val="003D69DF"/>
    <w:rsid w:val="003E32F7"/>
    <w:rsid w:val="003E6BEA"/>
    <w:rsid w:val="003F3D4A"/>
    <w:rsid w:val="0040380A"/>
    <w:rsid w:val="00404FB7"/>
    <w:rsid w:val="00413164"/>
    <w:rsid w:val="004148F2"/>
    <w:rsid w:val="00414C72"/>
    <w:rsid w:val="00441039"/>
    <w:rsid w:val="0044280C"/>
    <w:rsid w:val="0044322A"/>
    <w:rsid w:val="00443C60"/>
    <w:rsid w:val="004526C4"/>
    <w:rsid w:val="00464583"/>
    <w:rsid w:val="00472BBD"/>
    <w:rsid w:val="00472DCD"/>
    <w:rsid w:val="00476454"/>
    <w:rsid w:val="004827F5"/>
    <w:rsid w:val="00495834"/>
    <w:rsid w:val="004A5B4D"/>
    <w:rsid w:val="004B35F3"/>
    <w:rsid w:val="004B78DE"/>
    <w:rsid w:val="004D36D3"/>
    <w:rsid w:val="004D584C"/>
    <w:rsid w:val="004D58B4"/>
    <w:rsid w:val="004D7423"/>
    <w:rsid w:val="004E4352"/>
    <w:rsid w:val="004E4758"/>
    <w:rsid w:val="004E7C89"/>
    <w:rsid w:val="004F0903"/>
    <w:rsid w:val="00517BFB"/>
    <w:rsid w:val="005224D6"/>
    <w:rsid w:val="00533495"/>
    <w:rsid w:val="00536A5A"/>
    <w:rsid w:val="00551A82"/>
    <w:rsid w:val="005523DB"/>
    <w:rsid w:val="00553F01"/>
    <w:rsid w:val="00554329"/>
    <w:rsid w:val="0055665D"/>
    <w:rsid w:val="005611CC"/>
    <w:rsid w:val="00570972"/>
    <w:rsid w:val="00572187"/>
    <w:rsid w:val="005756AF"/>
    <w:rsid w:val="00577933"/>
    <w:rsid w:val="00584ADD"/>
    <w:rsid w:val="00584F5D"/>
    <w:rsid w:val="00587616"/>
    <w:rsid w:val="005A3FB9"/>
    <w:rsid w:val="005A43C9"/>
    <w:rsid w:val="005A4AF7"/>
    <w:rsid w:val="005B2A0B"/>
    <w:rsid w:val="005B400D"/>
    <w:rsid w:val="005B4EBB"/>
    <w:rsid w:val="005B6704"/>
    <w:rsid w:val="005C525C"/>
    <w:rsid w:val="005C7EBD"/>
    <w:rsid w:val="005D327B"/>
    <w:rsid w:val="005D46AC"/>
    <w:rsid w:val="005D7D74"/>
    <w:rsid w:val="005E4FA8"/>
    <w:rsid w:val="005F76AC"/>
    <w:rsid w:val="00606C7B"/>
    <w:rsid w:val="0061160C"/>
    <w:rsid w:val="00616B89"/>
    <w:rsid w:val="00620BC4"/>
    <w:rsid w:val="00637823"/>
    <w:rsid w:val="006469A4"/>
    <w:rsid w:val="00653165"/>
    <w:rsid w:val="0066166E"/>
    <w:rsid w:val="00661999"/>
    <w:rsid w:val="00661B1F"/>
    <w:rsid w:val="0067726C"/>
    <w:rsid w:val="00680284"/>
    <w:rsid w:val="00682B89"/>
    <w:rsid w:val="0068505F"/>
    <w:rsid w:val="00692B9D"/>
    <w:rsid w:val="006A32F5"/>
    <w:rsid w:val="006A54DD"/>
    <w:rsid w:val="006B5F67"/>
    <w:rsid w:val="006B6B3F"/>
    <w:rsid w:val="006D0C31"/>
    <w:rsid w:val="006D3A79"/>
    <w:rsid w:val="006D3FCD"/>
    <w:rsid w:val="006D6BAE"/>
    <w:rsid w:val="006E3FA0"/>
    <w:rsid w:val="006F00A6"/>
    <w:rsid w:val="006F08B0"/>
    <w:rsid w:val="006F1175"/>
    <w:rsid w:val="00701AC7"/>
    <w:rsid w:val="00702B7F"/>
    <w:rsid w:val="007076DF"/>
    <w:rsid w:val="00711B82"/>
    <w:rsid w:val="007135E8"/>
    <w:rsid w:val="007142C0"/>
    <w:rsid w:val="00722BDF"/>
    <w:rsid w:val="00723EBD"/>
    <w:rsid w:val="00726C7C"/>
    <w:rsid w:val="00731E0A"/>
    <w:rsid w:val="00735496"/>
    <w:rsid w:val="007433D7"/>
    <w:rsid w:val="0074578B"/>
    <w:rsid w:val="007554C8"/>
    <w:rsid w:val="00755C0F"/>
    <w:rsid w:val="00776DE2"/>
    <w:rsid w:val="00781C8B"/>
    <w:rsid w:val="0078630D"/>
    <w:rsid w:val="007A0083"/>
    <w:rsid w:val="007A5C73"/>
    <w:rsid w:val="007C565A"/>
    <w:rsid w:val="007C62C4"/>
    <w:rsid w:val="007E130E"/>
    <w:rsid w:val="007E3405"/>
    <w:rsid w:val="007F326E"/>
    <w:rsid w:val="007F6939"/>
    <w:rsid w:val="0081275E"/>
    <w:rsid w:val="00817390"/>
    <w:rsid w:val="008227D0"/>
    <w:rsid w:val="00831ED5"/>
    <w:rsid w:val="00836986"/>
    <w:rsid w:val="00841806"/>
    <w:rsid w:val="00875B14"/>
    <w:rsid w:val="0087763E"/>
    <w:rsid w:val="008803F6"/>
    <w:rsid w:val="00887D2A"/>
    <w:rsid w:val="00895518"/>
    <w:rsid w:val="0089567B"/>
    <w:rsid w:val="0089578C"/>
    <w:rsid w:val="008B21B2"/>
    <w:rsid w:val="008C38F5"/>
    <w:rsid w:val="008C4A13"/>
    <w:rsid w:val="008C6015"/>
    <w:rsid w:val="008C79B8"/>
    <w:rsid w:val="008C7F0E"/>
    <w:rsid w:val="008D0995"/>
    <w:rsid w:val="008D18DD"/>
    <w:rsid w:val="008D5A16"/>
    <w:rsid w:val="009014A0"/>
    <w:rsid w:val="0090639D"/>
    <w:rsid w:val="00912906"/>
    <w:rsid w:val="009164C0"/>
    <w:rsid w:val="009171AD"/>
    <w:rsid w:val="009276DF"/>
    <w:rsid w:val="00931F62"/>
    <w:rsid w:val="00933AA8"/>
    <w:rsid w:val="009575B8"/>
    <w:rsid w:val="00957AD2"/>
    <w:rsid w:val="00962C21"/>
    <w:rsid w:val="00964285"/>
    <w:rsid w:val="00964EE3"/>
    <w:rsid w:val="00966B52"/>
    <w:rsid w:val="00976C1A"/>
    <w:rsid w:val="00980EEC"/>
    <w:rsid w:val="00981ECF"/>
    <w:rsid w:val="009820AB"/>
    <w:rsid w:val="00982CD9"/>
    <w:rsid w:val="00986CE6"/>
    <w:rsid w:val="009927F3"/>
    <w:rsid w:val="00995BBD"/>
    <w:rsid w:val="009B1AC9"/>
    <w:rsid w:val="009C2374"/>
    <w:rsid w:val="009C5A64"/>
    <w:rsid w:val="009C7696"/>
    <w:rsid w:val="009D1E2F"/>
    <w:rsid w:val="009D54CE"/>
    <w:rsid w:val="009E5023"/>
    <w:rsid w:val="009F2495"/>
    <w:rsid w:val="009F334F"/>
    <w:rsid w:val="009F3CB1"/>
    <w:rsid w:val="009F7D06"/>
    <w:rsid w:val="00A00ADB"/>
    <w:rsid w:val="00A010B8"/>
    <w:rsid w:val="00A03BDC"/>
    <w:rsid w:val="00A163F6"/>
    <w:rsid w:val="00A21534"/>
    <w:rsid w:val="00A22C94"/>
    <w:rsid w:val="00A27387"/>
    <w:rsid w:val="00A32E10"/>
    <w:rsid w:val="00A506E0"/>
    <w:rsid w:val="00A54619"/>
    <w:rsid w:val="00A55369"/>
    <w:rsid w:val="00A57178"/>
    <w:rsid w:val="00A61C51"/>
    <w:rsid w:val="00A61F14"/>
    <w:rsid w:val="00A63034"/>
    <w:rsid w:val="00A85504"/>
    <w:rsid w:val="00A94A32"/>
    <w:rsid w:val="00AA04B7"/>
    <w:rsid w:val="00AB1D83"/>
    <w:rsid w:val="00AC574F"/>
    <w:rsid w:val="00AD09C3"/>
    <w:rsid w:val="00AD0A5E"/>
    <w:rsid w:val="00AD2553"/>
    <w:rsid w:val="00AD25F2"/>
    <w:rsid w:val="00AD29A3"/>
    <w:rsid w:val="00AE16C8"/>
    <w:rsid w:val="00AF04EF"/>
    <w:rsid w:val="00AF2861"/>
    <w:rsid w:val="00AF6B8F"/>
    <w:rsid w:val="00B10999"/>
    <w:rsid w:val="00B10A13"/>
    <w:rsid w:val="00B121BA"/>
    <w:rsid w:val="00B179A1"/>
    <w:rsid w:val="00B2012A"/>
    <w:rsid w:val="00B370CC"/>
    <w:rsid w:val="00B42D8B"/>
    <w:rsid w:val="00B45FEF"/>
    <w:rsid w:val="00B55BDD"/>
    <w:rsid w:val="00B55C14"/>
    <w:rsid w:val="00B57D1C"/>
    <w:rsid w:val="00B63B8F"/>
    <w:rsid w:val="00B63BB9"/>
    <w:rsid w:val="00B64161"/>
    <w:rsid w:val="00B6763A"/>
    <w:rsid w:val="00B72240"/>
    <w:rsid w:val="00B76D9B"/>
    <w:rsid w:val="00B77848"/>
    <w:rsid w:val="00B8595E"/>
    <w:rsid w:val="00B9389C"/>
    <w:rsid w:val="00BA1BF4"/>
    <w:rsid w:val="00BA3F64"/>
    <w:rsid w:val="00BD5D14"/>
    <w:rsid w:val="00BE0DB7"/>
    <w:rsid w:val="00BE1019"/>
    <w:rsid w:val="00BE4525"/>
    <w:rsid w:val="00C0061D"/>
    <w:rsid w:val="00C027A6"/>
    <w:rsid w:val="00C03E35"/>
    <w:rsid w:val="00C06904"/>
    <w:rsid w:val="00C070CD"/>
    <w:rsid w:val="00C1352F"/>
    <w:rsid w:val="00C15A20"/>
    <w:rsid w:val="00C26C18"/>
    <w:rsid w:val="00C32E3D"/>
    <w:rsid w:val="00C41F5D"/>
    <w:rsid w:val="00C42F26"/>
    <w:rsid w:val="00C50251"/>
    <w:rsid w:val="00C53A84"/>
    <w:rsid w:val="00C603DC"/>
    <w:rsid w:val="00C63E90"/>
    <w:rsid w:val="00C66214"/>
    <w:rsid w:val="00C73ECC"/>
    <w:rsid w:val="00C8287A"/>
    <w:rsid w:val="00C8395A"/>
    <w:rsid w:val="00C84535"/>
    <w:rsid w:val="00C87EFE"/>
    <w:rsid w:val="00CB68DD"/>
    <w:rsid w:val="00CF694A"/>
    <w:rsid w:val="00D1512A"/>
    <w:rsid w:val="00D163EE"/>
    <w:rsid w:val="00D1766A"/>
    <w:rsid w:val="00D20BF5"/>
    <w:rsid w:val="00D25DC1"/>
    <w:rsid w:val="00D3078E"/>
    <w:rsid w:val="00D35D51"/>
    <w:rsid w:val="00D364E5"/>
    <w:rsid w:val="00D53D2F"/>
    <w:rsid w:val="00D57F45"/>
    <w:rsid w:val="00D66685"/>
    <w:rsid w:val="00DA5862"/>
    <w:rsid w:val="00DB585E"/>
    <w:rsid w:val="00DB738E"/>
    <w:rsid w:val="00DC4C51"/>
    <w:rsid w:val="00DD2BBC"/>
    <w:rsid w:val="00DE1516"/>
    <w:rsid w:val="00DF00D3"/>
    <w:rsid w:val="00DF287C"/>
    <w:rsid w:val="00DF32F5"/>
    <w:rsid w:val="00DF6104"/>
    <w:rsid w:val="00E00081"/>
    <w:rsid w:val="00E02A11"/>
    <w:rsid w:val="00E072DB"/>
    <w:rsid w:val="00E07CE6"/>
    <w:rsid w:val="00E10D8E"/>
    <w:rsid w:val="00E13C72"/>
    <w:rsid w:val="00E15294"/>
    <w:rsid w:val="00E24A7B"/>
    <w:rsid w:val="00E26F2E"/>
    <w:rsid w:val="00E3101E"/>
    <w:rsid w:val="00E357B3"/>
    <w:rsid w:val="00E35D7B"/>
    <w:rsid w:val="00E461E5"/>
    <w:rsid w:val="00E50E91"/>
    <w:rsid w:val="00E5162C"/>
    <w:rsid w:val="00E5411F"/>
    <w:rsid w:val="00E60A24"/>
    <w:rsid w:val="00E679EC"/>
    <w:rsid w:val="00E76803"/>
    <w:rsid w:val="00E81709"/>
    <w:rsid w:val="00E84DBC"/>
    <w:rsid w:val="00E93C5C"/>
    <w:rsid w:val="00EA3C69"/>
    <w:rsid w:val="00EB1FFC"/>
    <w:rsid w:val="00EB5B85"/>
    <w:rsid w:val="00EC052A"/>
    <w:rsid w:val="00EC22D7"/>
    <w:rsid w:val="00EC3F40"/>
    <w:rsid w:val="00ED2304"/>
    <w:rsid w:val="00EE35F5"/>
    <w:rsid w:val="00EE4FAC"/>
    <w:rsid w:val="00EF0F27"/>
    <w:rsid w:val="00EF1748"/>
    <w:rsid w:val="00EF632F"/>
    <w:rsid w:val="00EF67FD"/>
    <w:rsid w:val="00F00382"/>
    <w:rsid w:val="00F06831"/>
    <w:rsid w:val="00F06C78"/>
    <w:rsid w:val="00F13414"/>
    <w:rsid w:val="00F1421F"/>
    <w:rsid w:val="00F16790"/>
    <w:rsid w:val="00F26F8D"/>
    <w:rsid w:val="00F279D9"/>
    <w:rsid w:val="00F4322F"/>
    <w:rsid w:val="00F45E6A"/>
    <w:rsid w:val="00F61730"/>
    <w:rsid w:val="00F623FC"/>
    <w:rsid w:val="00F657FB"/>
    <w:rsid w:val="00F8329B"/>
    <w:rsid w:val="00F936C3"/>
    <w:rsid w:val="00F9370C"/>
    <w:rsid w:val="00F94C5A"/>
    <w:rsid w:val="00F969CF"/>
    <w:rsid w:val="00F97B3B"/>
    <w:rsid w:val="00FA4140"/>
    <w:rsid w:val="00FA4F98"/>
    <w:rsid w:val="00FB61BF"/>
    <w:rsid w:val="00FC1B81"/>
    <w:rsid w:val="00FC6BEC"/>
    <w:rsid w:val="00FC7B87"/>
    <w:rsid w:val="00FD0B02"/>
    <w:rsid w:val="00FD0DC6"/>
    <w:rsid w:val="00FD36CA"/>
    <w:rsid w:val="00FE1238"/>
    <w:rsid w:val="00FE377C"/>
    <w:rsid w:val="00FE53AF"/>
    <w:rsid w:val="00FF52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B07A4"/>
  <w15:chartTrackingRefBased/>
  <w15:docId w15:val="{A364A31F-3E99-4884-A912-29EF992C5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7B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B73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738E"/>
  </w:style>
  <w:style w:type="paragraph" w:styleId="Footer">
    <w:name w:val="footer"/>
    <w:basedOn w:val="Normal"/>
    <w:link w:val="FooterChar"/>
    <w:uiPriority w:val="99"/>
    <w:unhideWhenUsed/>
    <w:rsid w:val="00DB73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738E"/>
  </w:style>
  <w:style w:type="paragraph" w:styleId="ListParagraph">
    <w:name w:val="List Paragraph"/>
    <w:basedOn w:val="Normal"/>
    <w:uiPriority w:val="34"/>
    <w:qFormat/>
    <w:rsid w:val="00243C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36309">
      <w:bodyDiv w:val="1"/>
      <w:marLeft w:val="0"/>
      <w:marRight w:val="0"/>
      <w:marTop w:val="0"/>
      <w:marBottom w:val="0"/>
      <w:divBdr>
        <w:top w:val="none" w:sz="0" w:space="0" w:color="auto"/>
        <w:left w:val="none" w:sz="0" w:space="0" w:color="auto"/>
        <w:bottom w:val="none" w:sz="0" w:space="0" w:color="auto"/>
        <w:right w:val="none" w:sz="0" w:space="0" w:color="auto"/>
      </w:divBdr>
      <w:divsChild>
        <w:div w:id="860701299">
          <w:marLeft w:val="0"/>
          <w:marRight w:val="0"/>
          <w:marTop w:val="0"/>
          <w:marBottom w:val="0"/>
          <w:divBdr>
            <w:top w:val="none" w:sz="0" w:space="0" w:color="auto"/>
            <w:left w:val="none" w:sz="0" w:space="0" w:color="auto"/>
            <w:bottom w:val="none" w:sz="0" w:space="0" w:color="auto"/>
            <w:right w:val="none" w:sz="0" w:space="0" w:color="auto"/>
          </w:divBdr>
        </w:div>
        <w:div w:id="1570193201">
          <w:marLeft w:val="0"/>
          <w:marRight w:val="0"/>
          <w:marTop w:val="0"/>
          <w:marBottom w:val="0"/>
          <w:divBdr>
            <w:top w:val="none" w:sz="0" w:space="0" w:color="auto"/>
            <w:left w:val="none" w:sz="0" w:space="0" w:color="auto"/>
            <w:bottom w:val="none" w:sz="0" w:space="0" w:color="auto"/>
            <w:right w:val="none" w:sz="0" w:space="0" w:color="auto"/>
          </w:divBdr>
        </w:div>
        <w:div w:id="1425220677">
          <w:marLeft w:val="0"/>
          <w:marRight w:val="0"/>
          <w:marTop w:val="0"/>
          <w:marBottom w:val="0"/>
          <w:divBdr>
            <w:top w:val="none" w:sz="0" w:space="0" w:color="auto"/>
            <w:left w:val="none" w:sz="0" w:space="0" w:color="auto"/>
            <w:bottom w:val="none" w:sz="0" w:space="0" w:color="auto"/>
            <w:right w:val="none" w:sz="0" w:space="0" w:color="auto"/>
          </w:divBdr>
        </w:div>
        <w:div w:id="9793789">
          <w:marLeft w:val="0"/>
          <w:marRight w:val="0"/>
          <w:marTop w:val="0"/>
          <w:marBottom w:val="0"/>
          <w:divBdr>
            <w:top w:val="none" w:sz="0" w:space="0" w:color="auto"/>
            <w:left w:val="none" w:sz="0" w:space="0" w:color="auto"/>
            <w:bottom w:val="none" w:sz="0" w:space="0" w:color="auto"/>
            <w:right w:val="none" w:sz="0" w:space="0" w:color="auto"/>
          </w:divBdr>
        </w:div>
        <w:div w:id="1381978782">
          <w:marLeft w:val="0"/>
          <w:marRight w:val="0"/>
          <w:marTop w:val="0"/>
          <w:marBottom w:val="0"/>
          <w:divBdr>
            <w:top w:val="none" w:sz="0" w:space="0" w:color="auto"/>
            <w:left w:val="none" w:sz="0" w:space="0" w:color="auto"/>
            <w:bottom w:val="none" w:sz="0" w:space="0" w:color="auto"/>
            <w:right w:val="none" w:sz="0" w:space="0" w:color="auto"/>
          </w:divBdr>
        </w:div>
        <w:div w:id="105199508">
          <w:marLeft w:val="0"/>
          <w:marRight w:val="0"/>
          <w:marTop w:val="0"/>
          <w:marBottom w:val="0"/>
          <w:divBdr>
            <w:top w:val="none" w:sz="0" w:space="0" w:color="auto"/>
            <w:left w:val="none" w:sz="0" w:space="0" w:color="auto"/>
            <w:bottom w:val="none" w:sz="0" w:space="0" w:color="auto"/>
            <w:right w:val="none" w:sz="0" w:space="0" w:color="auto"/>
          </w:divBdr>
        </w:div>
        <w:div w:id="1353799171">
          <w:marLeft w:val="0"/>
          <w:marRight w:val="0"/>
          <w:marTop w:val="0"/>
          <w:marBottom w:val="0"/>
          <w:divBdr>
            <w:top w:val="none" w:sz="0" w:space="0" w:color="auto"/>
            <w:left w:val="none" w:sz="0" w:space="0" w:color="auto"/>
            <w:bottom w:val="none" w:sz="0" w:space="0" w:color="auto"/>
            <w:right w:val="none" w:sz="0" w:space="0" w:color="auto"/>
          </w:divBdr>
        </w:div>
        <w:div w:id="1250312323">
          <w:marLeft w:val="0"/>
          <w:marRight w:val="0"/>
          <w:marTop w:val="0"/>
          <w:marBottom w:val="0"/>
          <w:divBdr>
            <w:top w:val="none" w:sz="0" w:space="0" w:color="auto"/>
            <w:left w:val="none" w:sz="0" w:space="0" w:color="auto"/>
            <w:bottom w:val="none" w:sz="0" w:space="0" w:color="auto"/>
            <w:right w:val="none" w:sz="0" w:space="0" w:color="auto"/>
          </w:divBdr>
        </w:div>
        <w:div w:id="1894925179">
          <w:marLeft w:val="0"/>
          <w:marRight w:val="0"/>
          <w:marTop w:val="0"/>
          <w:marBottom w:val="0"/>
          <w:divBdr>
            <w:top w:val="none" w:sz="0" w:space="0" w:color="auto"/>
            <w:left w:val="none" w:sz="0" w:space="0" w:color="auto"/>
            <w:bottom w:val="none" w:sz="0" w:space="0" w:color="auto"/>
            <w:right w:val="none" w:sz="0" w:space="0" w:color="auto"/>
          </w:divBdr>
        </w:div>
        <w:div w:id="1787042407">
          <w:marLeft w:val="0"/>
          <w:marRight w:val="0"/>
          <w:marTop w:val="0"/>
          <w:marBottom w:val="0"/>
          <w:divBdr>
            <w:top w:val="none" w:sz="0" w:space="0" w:color="auto"/>
            <w:left w:val="none" w:sz="0" w:space="0" w:color="auto"/>
            <w:bottom w:val="none" w:sz="0" w:space="0" w:color="auto"/>
            <w:right w:val="none" w:sz="0" w:space="0" w:color="auto"/>
          </w:divBdr>
        </w:div>
        <w:div w:id="1649433273">
          <w:marLeft w:val="0"/>
          <w:marRight w:val="0"/>
          <w:marTop w:val="0"/>
          <w:marBottom w:val="0"/>
          <w:divBdr>
            <w:top w:val="none" w:sz="0" w:space="0" w:color="auto"/>
            <w:left w:val="none" w:sz="0" w:space="0" w:color="auto"/>
            <w:bottom w:val="none" w:sz="0" w:space="0" w:color="auto"/>
            <w:right w:val="none" w:sz="0" w:space="0" w:color="auto"/>
          </w:divBdr>
        </w:div>
        <w:div w:id="2123962098">
          <w:marLeft w:val="0"/>
          <w:marRight w:val="0"/>
          <w:marTop w:val="0"/>
          <w:marBottom w:val="0"/>
          <w:divBdr>
            <w:top w:val="none" w:sz="0" w:space="0" w:color="auto"/>
            <w:left w:val="none" w:sz="0" w:space="0" w:color="auto"/>
            <w:bottom w:val="none" w:sz="0" w:space="0" w:color="auto"/>
            <w:right w:val="none" w:sz="0" w:space="0" w:color="auto"/>
          </w:divBdr>
        </w:div>
        <w:div w:id="1261255536">
          <w:marLeft w:val="0"/>
          <w:marRight w:val="0"/>
          <w:marTop w:val="0"/>
          <w:marBottom w:val="0"/>
          <w:divBdr>
            <w:top w:val="none" w:sz="0" w:space="0" w:color="auto"/>
            <w:left w:val="none" w:sz="0" w:space="0" w:color="auto"/>
            <w:bottom w:val="none" w:sz="0" w:space="0" w:color="auto"/>
            <w:right w:val="none" w:sz="0" w:space="0" w:color="auto"/>
          </w:divBdr>
        </w:div>
        <w:div w:id="1529030985">
          <w:marLeft w:val="0"/>
          <w:marRight w:val="0"/>
          <w:marTop w:val="0"/>
          <w:marBottom w:val="0"/>
          <w:divBdr>
            <w:top w:val="none" w:sz="0" w:space="0" w:color="auto"/>
            <w:left w:val="none" w:sz="0" w:space="0" w:color="auto"/>
            <w:bottom w:val="none" w:sz="0" w:space="0" w:color="auto"/>
            <w:right w:val="none" w:sz="0" w:space="0" w:color="auto"/>
          </w:divBdr>
        </w:div>
        <w:div w:id="1611936389">
          <w:marLeft w:val="0"/>
          <w:marRight w:val="0"/>
          <w:marTop w:val="0"/>
          <w:marBottom w:val="0"/>
          <w:divBdr>
            <w:top w:val="none" w:sz="0" w:space="0" w:color="auto"/>
            <w:left w:val="none" w:sz="0" w:space="0" w:color="auto"/>
            <w:bottom w:val="none" w:sz="0" w:space="0" w:color="auto"/>
            <w:right w:val="none" w:sz="0" w:space="0" w:color="auto"/>
          </w:divBdr>
        </w:div>
        <w:div w:id="692222456">
          <w:marLeft w:val="0"/>
          <w:marRight w:val="0"/>
          <w:marTop w:val="0"/>
          <w:marBottom w:val="0"/>
          <w:divBdr>
            <w:top w:val="none" w:sz="0" w:space="0" w:color="auto"/>
            <w:left w:val="none" w:sz="0" w:space="0" w:color="auto"/>
            <w:bottom w:val="none" w:sz="0" w:space="0" w:color="auto"/>
            <w:right w:val="none" w:sz="0" w:space="0" w:color="auto"/>
          </w:divBdr>
        </w:div>
        <w:div w:id="1459106832">
          <w:marLeft w:val="0"/>
          <w:marRight w:val="0"/>
          <w:marTop w:val="0"/>
          <w:marBottom w:val="0"/>
          <w:divBdr>
            <w:top w:val="none" w:sz="0" w:space="0" w:color="auto"/>
            <w:left w:val="none" w:sz="0" w:space="0" w:color="auto"/>
            <w:bottom w:val="none" w:sz="0" w:space="0" w:color="auto"/>
            <w:right w:val="none" w:sz="0" w:space="0" w:color="auto"/>
          </w:divBdr>
        </w:div>
        <w:div w:id="1880623337">
          <w:marLeft w:val="0"/>
          <w:marRight w:val="0"/>
          <w:marTop w:val="0"/>
          <w:marBottom w:val="0"/>
          <w:divBdr>
            <w:top w:val="none" w:sz="0" w:space="0" w:color="auto"/>
            <w:left w:val="none" w:sz="0" w:space="0" w:color="auto"/>
            <w:bottom w:val="none" w:sz="0" w:space="0" w:color="auto"/>
            <w:right w:val="none" w:sz="0" w:space="0" w:color="auto"/>
          </w:divBdr>
        </w:div>
        <w:div w:id="1731151499">
          <w:marLeft w:val="0"/>
          <w:marRight w:val="0"/>
          <w:marTop w:val="0"/>
          <w:marBottom w:val="0"/>
          <w:divBdr>
            <w:top w:val="none" w:sz="0" w:space="0" w:color="auto"/>
            <w:left w:val="none" w:sz="0" w:space="0" w:color="auto"/>
            <w:bottom w:val="none" w:sz="0" w:space="0" w:color="auto"/>
            <w:right w:val="none" w:sz="0" w:space="0" w:color="auto"/>
          </w:divBdr>
        </w:div>
        <w:div w:id="1694072699">
          <w:marLeft w:val="0"/>
          <w:marRight w:val="0"/>
          <w:marTop w:val="0"/>
          <w:marBottom w:val="0"/>
          <w:divBdr>
            <w:top w:val="none" w:sz="0" w:space="0" w:color="auto"/>
            <w:left w:val="none" w:sz="0" w:space="0" w:color="auto"/>
            <w:bottom w:val="none" w:sz="0" w:space="0" w:color="auto"/>
            <w:right w:val="none" w:sz="0" w:space="0" w:color="auto"/>
          </w:divBdr>
        </w:div>
        <w:div w:id="826168696">
          <w:marLeft w:val="0"/>
          <w:marRight w:val="0"/>
          <w:marTop w:val="0"/>
          <w:marBottom w:val="0"/>
          <w:divBdr>
            <w:top w:val="none" w:sz="0" w:space="0" w:color="auto"/>
            <w:left w:val="none" w:sz="0" w:space="0" w:color="auto"/>
            <w:bottom w:val="none" w:sz="0" w:space="0" w:color="auto"/>
            <w:right w:val="none" w:sz="0" w:space="0" w:color="auto"/>
          </w:divBdr>
        </w:div>
        <w:div w:id="178155995">
          <w:marLeft w:val="0"/>
          <w:marRight w:val="0"/>
          <w:marTop w:val="0"/>
          <w:marBottom w:val="0"/>
          <w:divBdr>
            <w:top w:val="none" w:sz="0" w:space="0" w:color="auto"/>
            <w:left w:val="none" w:sz="0" w:space="0" w:color="auto"/>
            <w:bottom w:val="none" w:sz="0" w:space="0" w:color="auto"/>
            <w:right w:val="none" w:sz="0" w:space="0" w:color="auto"/>
          </w:divBdr>
        </w:div>
        <w:div w:id="211580235">
          <w:marLeft w:val="0"/>
          <w:marRight w:val="0"/>
          <w:marTop w:val="0"/>
          <w:marBottom w:val="0"/>
          <w:divBdr>
            <w:top w:val="none" w:sz="0" w:space="0" w:color="auto"/>
            <w:left w:val="none" w:sz="0" w:space="0" w:color="auto"/>
            <w:bottom w:val="none" w:sz="0" w:space="0" w:color="auto"/>
            <w:right w:val="none" w:sz="0" w:space="0" w:color="auto"/>
          </w:divBdr>
        </w:div>
        <w:div w:id="1605459826">
          <w:marLeft w:val="0"/>
          <w:marRight w:val="0"/>
          <w:marTop w:val="0"/>
          <w:marBottom w:val="0"/>
          <w:divBdr>
            <w:top w:val="none" w:sz="0" w:space="0" w:color="auto"/>
            <w:left w:val="none" w:sz="0" w:space="0" w:color="auto"/>
            <w:bottom w:val="none" w:sz="0" w:space="0" w:color="auto"/>
            <w:right w:val="none" w:sz="0" w:space="0" w:color="auto"/>
          </w:divBdr>
        </w:div>
        <w:div w:id="944117850">
          <w:marLeft w:val="0"/>
          <w:marRight w:val="0"/>
          <w:marTop w:val="0"/>
          <w:marBottom w:val="0"/>
          <w:divBdr>
            <w:top w:val="none" w:sz="0" w:space="0" w:color="auto"/>
            <w:left w:val="none" w:sz="0" w:space="0" w:color="auto"/>
            <w:bottom w:val="none" w:sz="0" w:space="0" w:color="auto"/>
            <w:right w:val="none" w:sz="0" w:space="0" w:color="auto"/>
          </w:divBdr>
        </w:div>
        <w:div w:id="851262343">
          <w:marLeft w:val="0"/>
          <w:marRight w:val="0"/>
          <w:marTop w:val="0"/>
          <w:marBottom w:val="0"/>
          <w:divBdr>
            <w:top w:val="none" w:sz="0" w:space="0" w:color="auto"/>
            <w:left w:val="none" w:sz="0" w:space="0" w:color="auto"/>
            <w:bottom w:val="none" w:sz="0" w:space="0" w:color="auto"/>
            <w:right w:val="none" w:sz="0" w:space="0" w:color="auto"/>
          </w:divBdr>
        </w:div>
        <w:div w:id="1234925431">
          <w:marLeft w:val="0"/>
          <w:marRight w:val="0"/>
          <w:marTop w:val="0"/>
          <w:marBottom w:val="0"/>
          <w:divBdr>
            <w:top w:val="none" w:sz="0" w:space="0" w:color="auto"/>
            <w:left w:val="none" w:sz="0" w:space="0" w:color="auto"/>
            <w:bottom w:val="none" w:sz="0" w:space="0" w:color="auto"/>
            <w:right w:val="none" w:sz="0" w:space="0" w:color="auto"/>
          </w:divBdr>
        </w:div>
        <w:div w:id="985939242">
          <w:marLeft w:val="0"/>
          <w:marRight w:val="0"/>
          <w:marTop w:val="0"/>
          <w:marBottom w:val="0"/>
          <w:divBdr>
            <w:top w:val="none" w:sz="0" w:space="0" w:color="auto"/>
            <w:left w:val="none" w:sz="0" w:space="0" w:color="auto"/>
            <w:bottom w:val="none" w:sz="0" w:space="0" w:color="auto"/>
            <w:right w:val="none" w:sz="0" w:space="0" w:color="auto"/>
          </w:divBdr>
        </w:div>
        <w:div w:id="219445930">
          <w:marLeft w:val="0"/>
          <w:marRight w:val="0"/>
          <w:marTop w:val="0"/>
          <w:marBottom w:val="0"/>
          <w:divBdr>
            <w:top w:val="none" w:sz="0" w:space="0" w:color="auto"/>
            <w:left w:val="none" w:sz="0" w:space="0" w:color="auto"/>
            <w:bottom w:val="none" w:sz="0" w:space="0" w:color="auto"/>
            <w:right w:val="none" w:sz="0" w:space="0" w:color="auto"/>
          </w:divBdr>
        </w:div>
        <w:div w:id="2053571584">
          <w:marLeft w:val="0"/>
          <w:marRight w:val="0"/>
          <w:marTop w:val="0"/>
          <w:marBottom w:val="0"/>
          <w:divBdr>
            <w:top w:val="none" w:sz="0" w:space="0" w:color="auto"/>
            <w:left w:val="none" w:sz="0" w:space="0" w:color="auto"/>
            <w:bottom w:val="none" w:sz="0" w:space="0" w:color="auto"/>
            <w:right w:val="none" w:sz="0" w:space="0" w:color="auto"/>
          </w:divBdr>
        </w:div>
        <w:div w:id="1831630048">
          <w:marLeft w:val="0"/>
          <w:marRight w:val="0"/>
          <w:marTop w:val="0"/>
          <w:marBottom w:val="0"/>
          <w:divBdr>
            <w:top w:val="none" w:sz="0" w:space="0" w:color="auto"/>
            <w:left w:val="none" w:sz="0" w:space="0" w:color="auto"/>
            <w:bottom w:val="none" w:sz="0" w:space="0" w:color="auto"/>
            <w:right w:val="none" w:sz="0" w:space="0" w:color="auto"/>
          </w:divBdr>
        </w:div>
        <w:div w:id="1885210711">
          <w:marLeft w:val="0"/>
          <w:marRight w:val="0"/>
          <w:marTop w:val="0"/>
          <w:marBottom w:val="0"/>
          <w:divBdr>
            <w:top w:val="none" w:sz="0" w:space="0" w:color="auto"/>
            <w:left w:val="none" w:sz="0" w:space="0" w:color="auto"/>
            <w:bottom w:val="none" w:sz="0" w:space="0" w:color="auto"/>
            <w:right w:val="none" w:sz="0" w:space="0" w:color="auto"/>
          </w:divBdr>
        </w:div>
        <w:div w:id="1966234433">
          <w:marLeft w:val="0"/>
          <w:marRight w:val="0"/>
          <w:marTop w:val="0"/>
          <w:marBottom w:val="0"/>
          <w:divBdr>
            <w:top w:val="none" w:sz="0" w:space="0" w:color="auto"/>
            <w:left w:val="none" w:sz="0" w:space="0" w:color="auto"/>
            <w:bottom w:val="none" w:sz="0" w:space="0" w:color="auto"/>
            <w:right w:val="none" w:sz="0" w:space="0" w:color="auto"/>
          </w:divBdr>
        </w:div>
        <w:div w:id="1748532420">
          <w:marLeft w:val="0"/>
          <w:marRight w:val="0"/>
          <w:marTop w:val="0"/>
          <w:marBottom w:val="0"/>
          <w:divBdr>
            <w:top w:val="none" w:sz="0" w:space="0" w:color="auto"/>
            <w:left w:val="none" w:sz="0" w:space="0" w:color="auto"/>
            <w:bottom w:val="none" w:sz="0" w:space="0" w:color="auto"/>
            <w:right w:val="none" w:sz="0" w:space="0" w:color="auto"/>
          </w:divBdr>
        </w:div>
        <w:div w:id="504126592">
          <w:marLeft w:val="0"/>
          <w:marRight w:val="0"/>
          <w:marTop w:val="0"/>
          <w:marBottom w:val="0"/>
          <w:divBdr>
            <w:top w:val="none" w:sz="0" w:space="0" w:color="auto"/>
            <w:left w:val="none" w:sz="0" w:space="0" w:color="auto"/>
            <w:bottom w:val="none" w:sz="0" w:space="0" w:color="auto"/>
            <w:right w:val="none" w:sz="0" w:space="0" w:color="auto"/>
          </w:divBdr>
        </w:div>
        <w:div w:id="992871778">
          <w:marLeft w:val="0"/>
          <w:marRight w:val="0"/>
          <w:marTop w:val="0"/>
          <w:marBottom w:val="0"/>
          <w:divBdr>
            <w:top w:val="none" w:sz="0" w:space="0" w:color="auto"/>
            <w:left w:val="none" w:sz="0" w:space="0" w:color="auto"/>
            <w:bottom w:val="none" w:sz="0" w:space="0" w:color="auto"/>
            <w:right w:val="none" w:sz="0" w:space="0" w:color="auto"/>
          </w:divBdr>
        </w:div>
        <w:div w:id="3422412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B4A2DD97</Template>
  <TotalTime>5</TotalTime>
  <Pages>8</Pages>
  <Words>1320</Words>
  <Characters>7524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Green</dc:creator>
  <cp:keywords/>
  <dc:description/>
  <cp:lastModifiedBy>Peter Webster</cp:lastModifiedBy>
  <cp:revision>3</cp:revision>
  <dcterms:created xsi:type="dcterms:W3CDTF">2021-04-15T11:12:00Z</dcterms:created>
  <dcterms:modified xsi:type="dcterms:W3CDTF">2022-02-01T11:46:00Z</dcterms:modified>
</cp:coreProperties>
</file>