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6D" w:rsidRDefault="00FB6C45" w:rsidP="00FB6C45">
      <w:pPr>
        <w:jc w:val="center"/>
      </w:pPr>
      <w:r w:rsidRPr="00FB6C45">
        <w:rPr>
          <w:b/>
          <w:sz w:val="28"/>
          <w:u w:val="single"/>
        </w:rPr>
        <w:t xml:space="preserve">St Mary’s </w:t>
      </w:r>
      <w:proofErr w:type="spellStart"/>
      <w:r w:rsidRPr="00FB6C45">
        <w:rPr>
          <w:b/>
          <w:sz w:val="28"/>
          <w:u w:val="single"/>
        </w:rPr>
        <w:t>Oracy</w:t>
      </w:r>
      <w:proofErr w:type="spellEnd"/>
      <w:r w:rsidRPr="00FB6C45">
        <w:rPr>
          <w:b/>
          <w:sz w:val="28"/>
          <w:u w:val="single"/>
        </w:rPr>
        <w:t xml:space="preserve"> Progression Document</w:t>
      </w:r>
    </w:p>
    <w:p w:rsidR="0002216D" w:rsidRDefault="0002216D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30"/>
        <w:gridCol w:w="1339"/>
        <w:gridCol w:w="1494"/>
        <w:gridCol w:w="1545"/>
        <w:gridCol w:w="1669"/>
        <w:gridCol w:w="1889"/>
        <w:gridCol w:w="1538"/>
        <w:gridCol w:w="1526"/>
        <w:gridCol w:w="1518"/>
      </w:tblGrid>
      <w:tr w:rsidR="00F84920" w:rsidTr="00F84920">
        <w:tc>
          <w:tcPr>
            <w:tcW w:w="1455" w:type="dxa"/>
          </w:tcPr>
          <w:p w:rsidR="0002216D" w:rsidRDefault="0002216D"/>
        </w:tc>
        <w:tc>
          <w:tcPr>
            <w:tcW w:w="1213" w:type="dxa"/>
          </w:tcPr>
          <w:p w:rsidR="0002216D" w:rsidRDefault="00F84920">
            <w:r>
              <w:t xml:space="preserve">Nursery </w:t>
            </w:r>
          </w:p>
        </w:tc>
        <w:tc>
          <w:tcPr>
            <w:tcW w:w="1511" w:type="dxa"/>
          </w:tcPr>
          <w:p w:rsidR="0002216D" w:rsidRDefault="00F84920">
            <w:r>
              <w:t xml:space="preserve">Reception </w:t>
            </w:r>
          </w:p>
        </w:tc>
        <w:tc>
          <w:tcPr>
            <w:tcW w:w="1546" w:type="dxa"/>
          </w:tcPr>
          <w:p w:rsidR="0002216D" w:rsidRDefault="00F84920">
            <w:r>
              <w:t>Year 1</w:t>
            </w:r>
          </w:p>
        </w:tc>
        <w:tc>
          <w:tcPr>
            <w:tcW w:w="1669" w:type="dxa"/>
          </w:tcPr>
          <w:p w:rsidR="0002216D" w:rsidRDefault="00F84920">
            <w:r>
              <w:t>Year 2</w:t>
            </w:r>
          </w:p>
        </w:tc>
        <w:tc>
          <w:tcPr>
            <w:tcW w:w="1952" w:type="dxa"/>
          </w:tcPr>
          <w:p w:rsidR="0002216D" w:rsidRDefault="00F84920">
            <w:r>
              <w:t>Year 3</w:t>
            </w:r>
          </w:p>
        </w:tc>
        <w:tc>
          <w:tcPr>
            <w:tcW w:w="1548" w:type="dxa"/>
          </w:tcPr>
          <w:p w:rsidR="0002216D" w:rsidRDefault="00F84920">
            <w:r>
              <w:t>Year 4</w:t>
            </w:r>
          </w:p>
        </w:tc>
        <w:tc>
          <w:tcPr>
            <w:tcW w:w="1533" w:type="dxa"/>
          </w:tcPr>
          <w:p w:rsidR="0002216D" w:rsidRDefault="00F84920">
            <w:r>
              <w:t>Year 5</w:t>
            </w:r>
          </w:p>
        </w:tc>
        <w:tc>
          <w:tcPr>
            <w:tcW w:w="1521" w:type="dxa"/>
          </w:tcPr>
          <w:p w:rsidR="0002216D" w:rsidRDefault="00F84920">
            <w:r>
              <w:t xml:space="preserve">Year 6 </w:t>
            </w:r>
          </w:p>
        </w:tc>
      </w:tr>
      <w:tr w:rsidR="00F84920" w:rsidTr="00F84920">
        <w:tc>
          <w:tcPr>
            <w:tcW w:w="1455" w:type="dxa"/>
          </w:tcPr>
          <w:p w:rsidR="0002216D" w:rsidRDefault="0002216D" w:rsidP="0002216D"/>
          <w:p w:rsidR="0002216D" w:rsidRDefault="0002216D" w:rsidP="0002216D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02216D" w:rsidRDefault="0002216D" w:rsidP="0002216D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02216D" w:rsidRDefault="0002216D" w:rsidP="0002216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F25745" wp14:editId="450ACC5B">
                  <wp:extent cx="492036" cy="492036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36" cy="49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216D" w:rsidRDefault="0002216D" w:rsidP="0002216D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02216D" w:rsidRDefault="0002216D" w:rsidP="0002216D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02216D" w:rsidRDefault="0002216D" w:rsidP="0002216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Physical</w:t>
            </w:r>
          </w:p>
          <w:p w:rsidR="0002216D" w:rsidRDefault="0002216D" w:rsidP="0002216D"/>
        </w:tc>
        <w:tc>
          <w:tcPr>
            <w:tcW w:w="1213" w:type="dxa"/>
          </w:tcPr>
          <w:p w:rsidR="0002216D" w:rsidRDefault="000E700B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>Speak clearly</w:t>
            </w:r>
          </w:p>
          <w:p w:rsidR="000E700B" w:rsidRDefault="000E700B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0E700B" w:rsidRDefault="000E700B" w:rsidP="0002216D">
            <w:r>
              <w:rPr>
                <w:rFonts w:ascii="Century Gothic" w:eastAsia="Century Gothic" w:hAnsi="Century Gothic" w:cs="Century Gothic"/>
                <w:sz w:val="18"/>
              </w:rPr>
              <w:t>Look at who is talking and who you are talking to</w:t>
            </w:r>
          </w:p>
        </w:tc>
        <w:tc>
          <w:tcPr>
            <w:tcW w:w="1511" w:type="dxa"/>
          </w:tcPr>
          <w:p w:rsidR="0002216D" w:rsidRDefault="0002216D" w:rsidP="0002216D">
            <w:pPr>
              <w:spacing w:after="2" w:line="256" w:lineRule="auto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Speak clearly with appropriate volume </w:t>
            </w:r>
          </w:p>
          <w:p w:rsidR="0002216D" w:rsidRDefault="0002216D" w:rsidP="0002216D">
            <w:pPr>
              <w:spacing w:after="732"/>
            </w:pPr>
            <w:r>
              <w:rPr>
                <w:rFonts w:ascii="Century Gothic" w:eastAsia="Century Gothic" w:hAnsi="Century Gothic" w:cs="Century Gothic"/>
                <w:sz w:val="18"/>
              </w:rPr>
              <w:t>Look at who is talking and who you are talking to Begin to use gestures to support delivery meaning e.g. pointing at parts of a plant they are discussing</w:t>
            </w:r>
          </w:p>
        </w:tc>
        <w:tc>
          <w:tcPr>
            <w:tcW w:w="1546" w:type="dxa"/>
          </w:tcPr>
          <w:p w:rsidR="002877EB" w:rsidRDefault="0002216D" w:rsidP="0002216D">
            <w:pPr>
              <w:ind w:right="63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Speak clearly and confidently in a range of contexts  </w:t>
            </w:r>
          </w:p>
          <w:p w:rsidR="0002216D" w:rsidRDefault="0002216D" w:rsidP="0002216D">
            <w:pPr>
              <w:ind w:right="63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Use appropriate tone of voice in the right context e.g. To project their voice to a large audience. Continue to use gesture to support delivery e.g. pointing at parts of a plant they are discussing </w:t>
            </w:r>
          </w:p>
        </w:tc>
        <w:tc>
          <w:tcPr>
            <w:tcW w:w="1669" w:type="dxa"/>
          </w:tcPr>
          <w:p w:rsidR="0002216D" w:rsidRDefault="0002216D" w:rsidP="0002216D">
            <w:pPr>
              <w:spacing w:line="256" w:lineRule="auto"/>
              <w:ind w:right="26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Speak clearly and confidently with appropriate volume and pace in a range of contexts </w:t>
            </w:r>
          </w:p>
          <w:p w:rsidR="0002216D" w:rsidRDefault="0002216D" w:rsidP="0002216D">
            <w:pPr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Gestures start to </w:t>
            </w:r>
          </w:p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 xml:space="preserve">become </w:t>
            </w:r>
          </w:p>
          <w:p w:rsidR="0002216D" w:rsidRDefault="0002216D" w:rsidP="0002216D">
            <w:pPr>
              <w:spacing w:line="256" w:lineRule="auto"/>
              <w:ind w:right="91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increasingly natural to support speech e.g. gesturing towards someone if referencing their idea Use body language to show active listening and support meaning when speaking e.g. nodding along, facial expressions </w:t>
            </w:r>
          </w:p>
          <w:p w:rsidR="0002216D" w:rsidRDefault="0002216D" w:rsidP="0002216D"/>
          <w:p w:rsidR="00FB6C45" w:rsidRDefault="00FB6C45" w:rsidP="0002216D"/>
          <w:p w:rsidR="00FB6C45" w:rsidRDefault="00FB6C45" w:rsidP="0002216D"/>
          <w:p w:rsidR="00FB6C45" w:rsidRDefault="00FB6C45" w:rsidP="0002216D"/>
          <w:p w:rsidR="00FB6C45" w:rsidRDefault="00FB6C45" w:rsidP="0002216D"/>
        </w:tc>
        <w:tc>
          <w:tcPr>
            <w:tcW w:w="1952" w:type="dxa"/>
          </w:tcPr>
          <w:p w:rsidR="0002216D" w:rsidRDefault="0002216D" w:rsidP="002877EB">
            <w:pPr>
              <w:spacing w:after="26" w:line="237" w:lineRule="auto"/>
              <w:ind w:right="47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Deliberately selects gestures that support the delivery of ideas e.g. gesturing towards someone if referencing their ideas </w:t>
            </w:r>
          </w:p>
          <w:p w:rsidR="0002216D" w:rsidRDefault="0002216D" w:rsidP="002877EB">
            <w:pPr>
              <w:spacing w:after="4" w:line="236" w:lineRule="auto"/>
              <w:ind w:right="47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Deliberately varies tone of voice in order to convey meaning e.g. speaking authoritatively </w:t>
            </w:r>
          </w:p>
          <w:p w:rsidR="0002216D" w:rsidRDefault="0002216D" w:rsidP="002877EB">
            <w:pPr>
              <w:spacing w:after="28" w:line="23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during an expert talk </w:t>
            </w:r>
          </w:p>
          <w:p w:rsidR="0002216D" w:rsidRDefault="0002216D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>Consider position and posture when addressing an audience</w:t>
            </w: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02216D"/>
        </w:tc>
        <w:tc>
          <w:tcPr>
            <w:tcW w:w="1548" w:type="dxa"/>
          </w:tcPr>
          <w:p w:rsidR="0002216D" w:rsidRDefault="0002216D" w:rsidP="0002216D">
            <w:pPr>
              <w:spacing w:line="256" w:lineRule="auto"/>
              <w:ind w:right="3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Deliberately select movement and gesture when addressing an audience </w:t>
            </w:r>
          </w:p>
          <w:p w:rsidR="0002216D" w:rsidRDefault="0002216D" w:rsidP="0002216D">
            <w:pPr>
              <w:spacing w:line="25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To use pauses for effect in presentational talk e.g. when telling an </w:t>
            </w:r>
          </w:p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 xml:space="preserve">anecdote or joke Use the appropriate tone of voice in the right context e.g. speaking calmly when resolving an issue in the playground  </w:t>
            </w:r>
          </w:p>
        </w:tc>
        <w:tc>
          <w:tcPr>
            <w:tcW w:w="1533" w:type="dxa"/>
          </w:tcPr>
          <w:p w:rsidR="0002216D" w:rsidRDefault="0002216D" w:rsidP="0002216D">
            <w:pPr>
              <w:spacing w:line="256" w:lineRule="auto"/>
              <w:ind w:right="24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Deliberately varies tone of voice in order to convey meaning e.g. speaking authoritatively during an expert talk, or speaking with pathos when telling a sad part of a story Project their voice to a large audience Gestures become </w:t>
            </w:r>
          </w:p>
          <w:p w:rsidR="0002216D" w:rsidRDefault="0002216D" w:rsidP="0002216D">
            <w:proofErr w:type="gramStart"/>
            <w:r>
              <w:rPr>
                <w:rFonts w:ascii="Century Gothic" w:eastAsia="Century Gothic" w:hAnsi="Century Gothic" w:cs="Century Gothic"/>
                <w:sz w:val="18"/>
              </w:rPr>
              <w:t>increasingly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</w:rPr>
              <w:t xml:space="preserve"> natural Consciously adapt tone, pace and volume of voice within a single context.</w:t>
            </w:r>
          </w:p>
        </w:tc>
        <w:tc>
          <w:tcPr>
            <w:tcW w:w="1521" w:type="dxa"/>
          </w:tcPr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>Speak fluently in front of an audience. Have a stage presence Consciously adapt, tone, pace and volume of voice</w:t>
            </w:r>
          </w:p>
        </w:tc>
      </w:tr>
      <w:tr w:rsidR="00FB6C45" w:rsidTr="00433539">
        <w:tc>
          <w:tcPr>
            <w:tcW w:w="1455" w:type="dxa"/>
          </w:tcPr>
          <w:p w:rsidR="00FB6C45" w:rsidRDefault="00FB6C45" w:rsidP="00433539"/>
        </w:tc>
        <w:tc>
          <w:tcPr>
            <w:tcW w:w="1213" w:type="dxa"/>
          </w:tcPr>
          <w:p w:rsidR="00FB6C45" w:rsidRDefault="00FB6C45" w:rsidP="00433539">
            <w:r>
              <w:t xml:space="preserve">Nursery </w:t>
            </w:r>
          </w:p>
        </w:tc>
        <w:tc>
          <w:tcPr>
            <w:tcW w:w="1511" w:type="dxa"/>
          </w:tcPr>
          <w:p w:rsidR="00FB6C45" w:rsidRDefault="00FB6C45" w:rsidP="00433539">
            <w:r>
              <w:t xml:space="preserve">Reception </w:t>
            </w:r>
          </w:p>
        </w:tc>
        <w:tc>
          <w:tcPr>
            <w:tcW w:w="1546" w:type="dxa"/>
          </w:tcPr>
          <w:p w:rsidR="00FB6C45" w:rsidRDefault="00FB6C45" w:rsidP="00433539">
            <w:r>
              <w:t>Year 1</w:t>
            </w:r>
          </w:p>
        </w:tc>
        <w:tc>
          <w:tcPr>
            <w:tcW w:w="1669" w:type="dxa"/>
          </w:tcPr>
          <w:p w:rsidR="00FB6C45" w:rsidRDefault="00FB6C45" w:rsidP="00433539">
            <w:r>
              <w:t>Year 2</w:t>
            </w:r>
          </w:p>
        </w:tc>
        <w:tc>
          <w:tcPr>
            <w:tcW w:w="1952" w:type="dxa"/>
          </w:tcPr>
          <w:p w:rsidR="00FB6C45" w:rsidRDefault="00FB6C45" w:rsidP="00433539">
            <w:r>
              <w:t>Year 3</w:t>
            </w:r>
          </w:p>
        </w:tc>
        <w:tc>
          <w:tcPr>
            <w:tcW w:w="1548" w:type="dxa"/>
          </w:tcPr>
          <w:p w:rsidR="00FB6C45" w:rsidRDefault="00FB6C45" w:rsidP="00433539">
            <w:r>
              <w:t>Year 4</w:t>
            </w:r>
          </w:p>
        </w:tc>
        <w:tc>
          <w:tcPr>
            <w:tcW w:w="1533" w:type="dxa"/>
          </w:tcPr>
          <w:p w:rsidR="00FB6C45" w:rsidRDefault="00FB6C45" w:rsidP="00433539">
            <w:r>
              <w:t>Year 5</w:t>
            </w:r>
          </w:p>
        </w:tc>
        <w:tc>
          <w:tcPr>
            <w:tcW w:w="1521" w:type="dxa"/>
          </w:tcPr>
          <w:p w:rsidR="00FB6C45" w:rsidRDefault="00FB6C45" w:rsidP="00433539">
            <w:r>
              <w:t xml:space="preserve">Year 6 </w:t>
            </w:r>
          </w:p>
        </w:tc>
      </w:tr>
      <w:tr w:rsidR="00F84920" w:rsidTr="00F84920">
        <w:tc>
          <w:tcPr>
            <w:tcW w:w="1455" w:type="dxa"/>
          </w:tcPr>
          <w:p w:rsidR="0002216D" w:rsidRDefault="0002216D" w:rsidP="00F84920">
            <w:pPr>
              <w:jc w:val="center"/>
            </w:pPr>
          </w:p>
          <w:p w:rsidR="0002216D" w:rsidRDefault="008971CB" w:rsidP="0002216D">
            <w:bookmarkStart w:id="0" w:name="_GoBack"/>
            <w:r>
              <w:rPr>
                <w:noProof/>
              </w:rPr>
              <w:drawing>
                <wp:inline distT="0" distB="0" distL="0" distR="0" wp14:anchorId="189FEED0" wp14:editId="4A995D21">
                  <wp:extent cx="498475" cy="498475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2216D" w:rsidRDefault="0002216D" w:rsidP="00F84920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Linguistic</w:t>
            </w:r>
          </w:p>
          <w:p w:rsidR="0002216D" w:rsidRDefault="0002216D" w:rsidP="0002216D"/>
        </w:tc>
        <w:tc>
          <w:tcPr>
            <w:tcW w:w="1213" w:type="dxa"/>
          </w:tcPr>
          <w:p w:rsidR="0002216D" w:rsidRDefault="000E700B" w:rsidP="0002216D">
            <w:r>
              <w:rPr>
                <w:rFonts w:ascii="Century Gothic" w:eastAsia="Century Gothic" w:hAnsi="Century Gothic" w:cs="Century Gothic"/>
                <w:sz w:val="18"/>
              </w:rPr>
              <w:t>Use talk in play to practice new vocabulary</w:t>
            </w:r>
          </w:p>
        </w:tc>
        <w:tc>
          <w:tcPr>
            <w:tcW w:w="1511" w:type="dxa"/>
          </w:tcPr>
          <w:p w:rsidR="0002216D" w:rsidRDefault="0002216D" w:rsidP="0002216D">
            <w:pPr>
              <w:spacing w:line="25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Use talk in play to practice new vocabulary e.g. lighter, heavier Begin to speak in sentences joining phrases with words such as ‘if, because, so, could, but’  </w:t>
            </w:r>
          </w:p>
          <w:p w:rsidR="0002216D" w:rsidRDefault="0002216D" w:rsidP="0002216D"/>
        </w:tc>
        <w:tc>
          <w:tcPr>
            <w:tcW w:w="1546" w:type="dxa"/>
          </w:tcPr>
          <w:p w:rsidR="0002216D" w:rsidRDefault="0002216D" w:rsidP="0002216D">
            <w:pPr>
              <w:spacing w:line="25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Speak in sentences using joining phrases to link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</w:rPr>
              <w:t>ideas  Using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</w:rPr>
              <w:t xml:space="preserve"> vocabulary appropriately specific to the topic in hand e.g. </w:t>
            </w:r>
          </w:p>
          <w:p w:rsidR="0002216D" w:rsidRDefault="0002216D" w:rsidP="0002216D">
            <w:pPr>
              <w:spacing w:after="2" w:line="256" w:lineRule="auto"/>
              <w:ind w:right="49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lighter/heavier rather than bigger and smaller  Take opportunities to try out new language, even </w:t>
            </w:r>
          </w:p>
          <w:p w:rsidR="0002216D" w:rsidRDefault="0002216D" w:rsidP="0002216D">
            <w:pPr>
              <w:spacing w:line="256" w:lineRule="auto"/>
              <w:ind w:right="77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if it is not always correctly used Use sentence </w:t>
            </w:r>
          </w:p>
          <w:p w:rsidR="0002216D" w:rsidRDefault="0002216D" w:rsidP="0002216D">
            <w:pPr>
              <w:spacing w:after="1" w:line="25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stems to link to other’s ideas in group </w:t>
            </w:r>
          </w:p>
          <w:p w:rsidR="0002216D" w:rsidRDefault="0002216D" w:rsidP="0002216D">
            <w:pPr>
              <w:spacing w:line="256" w:lineRule="auto"/>
              <w:ind w:right="22"/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</w:rPr>
              <w:t>discussion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</w:rPr>
              <w:t xml:space="preserve"> e.g. ‘I agree with… because...’ ‘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</w:rPr>
              <w:t>linking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</w:rPr>
              <w:t xml:space="preserve"> to…’ Use conjunctions to organise and sequence ideas </w:t>
            </w:r>
          </w:p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>e.g. firstly, secondly, finally</w:t>
            </w:r>
          </w:p>
        </w:tc>
        <w:tc>
          <w:tcPr>
            <w:tcW w:w="1669" w:type="dxa"/>
          </w:tcPr>
          <w:p w:rsidR="0002216D" w:rsidRDefault="0002216D" w:rsidP="0002216D">
            <w:pPr>
              <w:spacing w:line="256" w:lineRule="auto"/>
              <w:ind w:right="2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Speaking in sentences using joining phrases to create longer sentences Adapt how to speak in different situations according to the audience e.g. asking questions of a museum </w:t>
            </w:r>
          </w:p>
          <w:p w:rsidR="0002216D" w:rsidRDefault="0002216D" w:rsidP="0002216D">
            <w:pPr>
              <w:spacing w:after="1" w:line="256" w:lineRule="auto"/>
              <w:ind w:right="320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curator or having a conversation </w:t>
            </w:r>
          </w:p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>with a visitor to the classroom Use sentence stems to signal when they are building or challenging others’ ideas in group’</w:t>
            </w:r>
          </w:p>
        </w:tc>
        <w:tc>
          <w:tcPr>
            <w:tcW w:w="1952" w:type="dxa"/>
          </w:tcPr>
          <w:p w:rsidR="0002216D" w:rsidRDefault="0002216D" w:rsidP="0002216D">
            <w:pPr>
              <w:spacing w:after="2" w:line="25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Be able to use specialist language to describe their own and </w:t>
            </w:r>
          </w:p>
          <w:p w:rsidR="0002216D" w:rsidRDefault="0002216D" w:rsidP="0002216D">
            <w:pPr>
              <w:spacing w:line="256" w:lineRule="auto"/>
              <w:ind w:right="69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others’ talk Use specialist vocabulary e.g. speak like an archaeologist Make precise language choices e.g. instead of describing a cake as ‘ice’ using </w:t>
            </w:r>
          </w:p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 xml:space="preserve">‘delectable’ </w:t>
            </w:r>
          </w:p>
          <w:p w:rsidR="0002216D" w:rsidRDefault="0002216D" w:rsidP="0002216D"/>
        </w:tc>
        <w:tc>
          <w:tcPr>
            <w:tcW w:w="1548" w:type="dxa"/>
          </w:tcPr>
          <w:p w:rsidR="0002216D" w:rsidRDefault="0002216D" w:rsidP="002877EB">
            <w:pPr>
              <w:spacing w:line="256" w:lineRule="auto"/>
              <w:ind w:right="21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Carefully </w:t>
            </w:r>
            <w:r w:rsidR="002877EB">
              <w:rPr>
                <w:rFonts w:ascii="Century Gothic" w:eastAsia="Century Gothic" w:hAnsi="Century Gothic" w:cs="Century Gothic"/>
                <w:sz w:val="18"/>
              </w:rPr>
              <w:t>c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onsider the words </w:t>
            </w:r>
            <w:r w:rsidR="002877EB">
              <w:rPr>
                <w:rFonts w:ascii="Century Gothic" w:eastAsia="Century Gothic" w:hAnsi="Century Gothic" w:cs="Century Gothic"/>
                <w:sz w:val="18"/>
              </w:rPr>
              <w:t>a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nd phrasing </w:t>
            </w:r>
            <w:r w:rsidR="002877EB">
              <w:rPr>
                <w:rFonts w:ascii="Century Gothic" w:eastAsia="Century Gothic" w:hAnsi="Century Gothic" w:cs="Century Gothic"/>
                <w:sz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hey use to express their </w:t>
            </w:r>
            <w:r w:rsidR="002877EB">
              <w:rPr>
                <w:rFonts w:ascii="Century Gothic" w:eastAsia="Century Gothic" w:hAnsi="Century Gothic" w:cs="Century Gothic"/>
                <w:sz w:val="18"/>
              </w:rPr>
              <w:t>i</w:t>
            </w:r>
            <w:r>
              <w:rPr>
                <w:rFonts w:ascii="Century Gothic" w:eastAsia="Century Gothic" w:hAnsi="Century Gothic" w:cs="Century Gothic"/>
                <w:sz w:val="18"/>
              </w:rPr>
              <w:t>deas and how this</w:t>
            </w:r>
            <w:r w:rsidR="002877EB"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supports the purpose </w:t>
            </w:r>
            <w:r w:rsidR="002877EB">
              <w:rPr>
                <w:rFonts w:ascii="Century Gothic" w:eastAsia="Century Gothic" w:hAnsi="Century Gothic" w:cs="Century Gothic"/>
                <w:sz w:val="18"/>
              </w:rPr>
              <w:t>o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f the talk e.g. to </w:t>
            </w:r>
            <w:r w:rsidR="002877EB">
              <w:rPr>
                <w:rFonts w:ascii="Century Gothic" w:eastAsia="Century Gothic" w:hAnsi="Century Gothic" w:cs="Century Gothic"/>
                <w:sz w:val="18"/>
              </w:rPr>
              <w:t>p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ersuade or to entertain </w:t>
            </w:r>
          </w:p>
          <w:p w:rsidR="0002216D" w:rsidRDefault="0002216D" w:rsidP="0002216D"/>
        </w:tc>
        <w:tc>
          <w:tcPr>
            <w:tcW w:w="1533" w:type="dxa"/>
          </w:tcPr>
          <w:p w:rsidR="0002216D" w:rsidRDefault="0002216D" w:rsidP="0002216D">
            <w:pPr>
              <w:spacing w:after="2" w:line="256" w:lineRule="auto"/>
              <w:ind w:right="2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Use an increasingly sophisticated range of sentence stems with fluency and accuracy </w:t>
            </w:r>
          </w:p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 xml:space="preserve">to cite </w:t>
            </w:r>
          </w:p>
          <w:p w:rsidR="0002216D" w:rsidRDefault="0002216D" w:rsidP="0002216D">
            <w:pPr>
              <w:spacing w:line="248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evidence and ask probing questions Consider the words and phrases used to </w:t>
            </w:r>
          </w:p>
          <w:p w:rsidR="0002216D" w:rsidRDefault="0002216D" w:rsidP="0002216D">
            <w:pPr>
              <w:spacing w:after="4" w:line="23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express their ideas and how this supports the </w:t>
            </w:r>
          </w:p>
          <w:p w:rsidR="0002216D" w:rsidRDefault="0002216D" w:rsidP="0002216D">
            <w:r>
              <w:rPr>
                <w:rFonts w:ascii="Century Gothic" w:eastAsia="Century Gothic" w:hAnsi="Century Gothic" w:cs="Century Gothic"/>
                <w:sz w:val="18"/>
              </w:rPr>
              <w:t>purpose of talk</w:t>
            </w:r>
          </w:p>
        </w:tc>
        <w:tc>
          <w:tcPr>
            <w:tcW w:w="1521" w:type="dxa"/>
          </w:tcPr>
          <w:p w:rsidR="0002216D" w:rsidRDefault="0002216D" w:rsidP="0002216D">
            <w:pPr>
              <w:spacing w:after="2" w:line="256" w:lineRule="auto"/>
              <w:ind w:right="56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Use and innovate an increasingly sophisticated range of sentence stems with fluency and accuracy Vary sentence structures and length for effect when speaking Be comfortable using idioms and expressions </w:t>
            </w:r>
          </w:p>
          <w:p w:rsidR="0002216D" w:rsidRDefault="0002216D" w:rsidP="0002216D"/>
        </w:tc>
      </w:tr>
      <w:tr w:rsidR="00FB6C45" w:rsidTr="00433539">
        <w:tc>
          <w:tcPr>
            <w:tcW w:w="1455" w:type="dxa"/>
          </w:tcPr>
          <w:p w:rsidR="00FB6C45" w:rsidRDefault="00FB6C45" w:rsidP="00433539"/>
        </w:tc>
        <w:tc>
          <w:tcPr>
            <w:tcW w:w="1213" w:type="dxa"/>
          </w:tcPr>
          <w:p w:rsidR="00FB6C45" w:rsidRDefault="00FB6C45" w:rsidP="00433539">
            <w:r>
              <w:t xml:space="preserve">Nursery </w:t>
            </w:r>
          </w:p>
        </w:tc>
        <w:tc>
          <w:tcPr>
            <w:tcW w:w="1511" w:type="dxa"/>
          </w:tcPr>
          <w:p w:rsidR="00FB6C45" w:rsidRDefault="00FB6C45" w:rsidP="00433539">
            <w:r>
              <w:t xml:space="preserve">Reception </w:t>
            </w:r>
          </w:p>
        </w:tc>
        <w:tc>
          <w:tcPr>
            <w:tcW w:w="1546" w:type="dxa"/>
          </w:tcPr>
          <w:p w:rsidR="00FB6C45" w:rsidRDefault="00FB6C45" w:rsidP="00433539">
            <w:r>
              <w:t>Year 1</w:t>
            </w:r>
          </w:p>
        </w:tc>
        <w:tc>
          <w:tcPr>
            <w:tcW w:w="1669" w:type="dxa"/>
          </w:tcPr>
          <w:p w:rsidR="00FB6C45" w:rsidRDefault="00FB6C45" w:rsidP="00433539">
            <w:r>
              <w:t>Year 2</w:t>
            </w:r>
          </w:p>
        </w:tc>
        <w:tc>
          <w:tcPr>
            <w:tcW w:w="1952" w:type="dxa"/>
          </w:tcPr>
          <w:p w:rsidR="00FB6C45" w:rsidRDefault="00FB6C45" w:rsidP="00433539">
            <w:r>
              <w:t>Year 3</w:t>
            </w:r>
          </w:p>
        </w:tc>
        <w:tc>
          <w:tcPr>
            <w:tcW w:w="1548" w:type="dxa"/>
          </w:tcPr>
          <w:p w:rsidR="00FB6C45" w:rsidRDefault="00FB6C45" w:rsidP="00433539">
            <w:r>
              <w:t>Year 4</w:t>
            </w:r>
          </w:p>
        </w:tc>
        <w:tc>
          <w:tcPr>
            <w:tcW w:w="1533" w:type="dxa"/>
          </w:tcPr>
          <w:p w:rsidR="00FB6C45" w:rsidRDefault="00FB6C45" w:rsidP="00433539">
            <w:r>
              <w:t>Year 5</w:t>
            </w:r>
          </w:p>
        </w:tc>
        <w:tc>
          <w:tcPr>
            <w:tcW w:w="1521" w:type="dxa"/>
          </w:tcPr>
          <w:p w:rsidR="00FB6C45" w:rsidRDefault="00FB6C45" w:rsidP="00433539">
            <w:r>
              <w:t xml:space="preserve">Year 6 </w:t>
            </w:r>
          </w:p>
        </w:tc>
      </w:tr>
      <w:tr w:rsidR="00F84920" w:rsidTr="00F84920">
        <w:tc>
          <w:tcPr>
            <w:tcW w:w="1455" w:type="dxa"/>
          </w:tcPr>
          <w:p w:rsidR="00F84920" w:rsidRDefault="00F84920" w:rsidP="00F84920"/>
          <w:p w:rsidR="00FB6C45" w:rsidRDefault="00FB6C45" w:rsidP="00F84920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C4A9E52" wp14:editId="75A86223">
                  <wp:extent cx="609600" cy="570408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7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b/>
                <w:sz w:val="20"/>
              </w:rPr>
              <w:t>Cognitive</w:t>
            </w:r>
          </w:p>
        </w:tc>
        <w:tc>
          <w:tcPr>
            <w:tcW w:w="1213" w:type="dxa"/>
          </w:tcPr>
          <w:p w:rsidR="00F84920" w:rsidRDefault="000E700B" w:rsidP="00F84920">
            <w:pPr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>Make relevant contributions that match what has been asked</w:t>
            </w:r>
          </w:p>
          <w:p w:rsidR="000E700B" w:rsidRDefault="000E700B" w:rsidP="00F84920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0E700B" w:rsidRDefault="000E700B" w:rsidP="00F84920">
            <w:r>
              <w:rPr>
                <w:rFonts w:ascii="Century Gothic" w:eastAsia="Century Gothic" w:hAnsi="Century Gothic" w:cs="Century Gothic"/>
                <w:sz w:val="18"/>
              </w:rPr>
              <w:t>Ask simple questions</w:t>
            </w:r>
          </w:p>
        </w:tc>
        <w:tc>
          <w:tcPr>
            <w:tcW w:w="1511" w:type="dxa"/>
          </w:tcPr>
          <w:p w:rsidR="00F84920" w:rsidRDefault="00F84920" w:rsidP="00F84920">
            <w:pPr>
              <w:spacing w:after="2" w:line="256" w:lineRule="auto"/>
              <w:ind w:right="58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Use ‘because’ to develop their ideas </w:t>
            </w:r>
          </w:p>
          <w:p w:rsidR="00F84920" w:rsidRDefault="00F84920" w:rsidP="00F84920">
            <w:pPr>
              <w:spacing w:line="249" w:lineRule="auto"/>
              <w:ind w:right="5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Make relevant contributions that match what has been asked Ask simple questions Describe events that have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happened to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them in detail</w:t>
            </w:r>
          </w:p>
        </w:tc>
        <w:tc>
          <w:tcPr>
            <w:tcW w:w="1546" w:type="dxa"/>
          </w:tcPr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Offer reasons for their opinions Recognise when they haven’t understood something and ask a question Disagree with someone else’s opinion politely Explain ideas and events in chronological order</w:t>
            </w:r>
          </w:p>
        </w:tc>
        <w:tc>
          <w:tcPr>
            <w:tcW w:w="1669" w:type="dxa"/>
          </w:tcPr>
          <w:p w:rsidR="00F84920" w:rsidRDefault="00F84920" w:rsidP="00F84920">
            <w:pPr>
              <w:spacing w:line="237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Ask questions to find out more about a subject Build on others’ ideas in discussions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Make connections between what has been said and their own and others’ experiences</w:t>
            </w:r>
          </w:p>
        </w:tc>
        <w:tc>
          <w:tcPr>
            <w:tcW w:w="1952" w:type="dxa"/>
          </w:tcPr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Offer opinions that aren’t their own e.g. taking on the role of … Begin to reflect on discussions and their own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oracy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skills and identify areas of strength and areas to improve through the introduction of Talk Detectives Reach shared agreement in discussions</w:t>
            </w:r>
          </w:p>
        </w:tc>
        <w:tc>
          <w:tcPr>
            <w:tcW w:w="1548" w:type="dxa"/>
          </w:tcPr>
          <w:p w:rsidR="00F84920" w:rsidRDefault="00F84920" w:rsidP="00F84920">
            <w:pPr>
              <w:spacing w:line="238" w:lineRule="auto"/>
              <w:ind w:right="209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Give supporting evidence e.g. citing a text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(using sentence stems) a previous example or a historical event Ask probing questions Reflect on their own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oracy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skills and identify areas of strength and areas to improve and begin to set own targets</w:t>
            </w:r>
          </w:p>
        </w:tc>
        <w:tc>
          <w:tcPr>
            <w:tcW w:w="1533" w:type="dxa"/>
          </w:tcPr>
          <w:p w:rsidR="00F84920" w:rsidRDefault="00F84920" w:rsidP="00F84920">
            <w:pPr>
              <w:spacing w:line="237" w:lineRule="auto"/>
              <w:ind w:right="59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Draw upon knowledge of the world to support their own point of view and explore different perspectives To be able to give supporting evidence e.g. citing a text, a previous example or a historical event Identify when a discussion is going off topic and be able to bring it back on track with support and use of sentence stems e.g. That </w:t>
            </w:r>
          </w:p>
          <w:p w:rsidR="00F84920" w:rsidRDefault="00F84920" w:rsidP="00F84920">
            <w:pPr>
              <w:rPr>
                <w:rFonts w:ascii="Century Gothic" w:eastAsia="Century Gothic" w:hAnsi="Century Gothic" w:cs="Century Gothic"/>
                <w:sz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</w:rPr>
              <w:t>might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</w:rPr>
              <w:t xml:space="preserve"> be true, however what do you think about …? </w:t>
            </w: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F84920">
            <w:pPr>
              <w:rPr>
                <w:rFonts w:ascii="Century Gothic" w:eastAsia="Century Gothic" w:hAnsi="Century Gothic" w:cs="Century Gothic"/>
                <w:sz w:val="18"/>
              </w:rPr>
            </w:pPr>
          </w:p>
          <w:p w:rsidR="00FB6C45" w:rsidRDefault="00FB6C45" w:rsidP="00F84920"/>
        </w:tc>
        <w:tc>
          <w:tcPr>
            <w:tcW w:w="1521" w:type="dxa"/>
          </w:tcPr>
          <w:p w:rsidR="00F84920" w:rsidRDefault="00F84920" w:rsidP="00F84920">
            <w:pPr>
              <w:spacing w:line="238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Construct a detailed argument or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complex narrative </w:t>
            </w:r>
          </w:p>
          <w:p w:rsidR="00F84920" w:rsidRDefault="00F84920" w:rsidP="00F84920">
            <w:pPr>
              <w:spacing w:after="3" w:line="23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Spontaneously respond to and </w:t>
            </w:r>
          </w:p>
          <w:p w:rsidR="00F84920" w:rsidRDefault="00F84920" w:rsidP="00F84920">
            <w:pPr>
              <w:spacing w:after="4" w:line="23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offer increasingly complex </w:t>
            </w:r>
          </w:p>
          <w:p w:rsidR="00F84920" w:rsidRDefault="00F84920" w:rsidP="00F84920">
            <w:pPr>
              <w:spacing w:after="3" w:line="236" w:lineRule="auto"/>
              <w:ind w:right="158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questions, citing evidence where appropriate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Reflect on their own and others’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oracy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skills and identify how to improve.</w:t>
            </w:r>
          </w:p>
        </w:tc>
      </w:tr>
      <w:tr w:rsidR="00FB6C45" w:rsidTr="00433539">
        <w:tc>
          <w:tcPr>
            <w:tcW w:w="1455" w:type="dxa"/>
          </w:tcPr>
          <w:p w:rsidR="00FB6C45" w:rsidRDefault="00FB6C45" w:rsidP="00433539"/>
        </w:tc>
        <w:tc>
          <w:tcPr>
            <w:tcW w:w="1213" w:type="dxa"/>
          </w:tcPr>
          <w:p w:rsidR="00FB6C45" w:rsidRDefault="00FB6C45" w:rsidP="00433539">
            <w:r>
              <w:t xml:space="preserve">Nursery </w:t>
            </w:r>
          </w:p>
        </w:tc>
        <w:tc>
          <w:tcPr>
            <w:tcW w:w="1511" w:type="dxa"/>
          </w:tcPr>
          <w:p w:rsidR="00FB6C45" w:rsidRDefault="00FB6C45" w:rsidP="00433539">
            <w:r>
              <w:t xml:space="preserve">Reception </w:t>
            </w:r>
          </w:p>
        </w:tc>
        <w:tc>
          <w:tcPr>
            <w:tcW w:w="1546" w:type="dxa"/>
          </w:tcPr>
          <w:p w:rsidR="00FB6C45" w:rsidRDefault="00FB6C45" w:rsidP="00433539">
            <w:r>
              <w:t>Year 1</w:t>
            </w:r>
          </w:p>
        </w:tc>
        <w:tc>
          <w:tcPr>
            <w:tcW w:w="1669" w:type="dxa"/>
          </w:tcPr>
          <w:p w:rsidR="00FB6C45" w:rsidRDefault="00FB6C45" w:rsidP="00433539">
            <w:r>
              <w:t>Year 2</w:t>
            </w:r>
          </w:p>
        </w:tc>
        <w:tc>
          <w:tcPr>
            <w:tcW w:w="1952" w:type="dxa"/>
          </w:tcPr>
          <w:p w:rsidR="00FB6C45" w:rsidRDefault="00FB6C45" w:rsidP="00433539">
            <w:r>
              <w:t>Year 3</w:t>
            </w:r>
          </w:p>
        </w:tc>
        <w:tc>
          <w:tcPr>
            <w:tcW w:w="1548" w:type="dxa"/>
          </w:tcPr>
          <w:p w:rsidR="00FB6C45" w:rsidRDefault="00FB6C45" w:rsidP="00433539">
            <w:r>
              <w:t>Year 4</w:t>
            </w:r>
          </w:p>
        </w:tc>
        <w:tc>
          <w:tcPr>
            <w:tcW w:w="1533" w:type="dxa"/>
          </w:tcPr>
          <w:p w:rsidR="00FB6C45" w:rsidRDefault="00FB6C45" w:rsidP="00433539">
            <w:r>
              <w:t>Year 5</w:t>
            </w:r>
          </w:p>
        </w:tc>
        <w:tc>
          <w:tcPr>
            <w:tcW w:w="1521" w:type="dxa"/>
          </w:tcPr>
          <w:p w:rsidR="00FB6C45" w:rsidRDefault="00FB6C45" w:rsidP="00433539">
            <w:r>
              <w:t xml:space="preserve">Year 6 </w:t>
            </w:r>
          </w:p>
        </w:tc>
      </w:tr>
      <w:tr w:rsidR="00F84920" w:rsidTr="00F84920">
        <w:tc>
          <w:tcPr>
            <w:tcW w:w="1455" w:type="dxa"/>
          </w:tcPr>
          <w:p w:rsidR="00F84920" w:rsidRDefault="00F84920" w:rsidP="00F84920">
            <w:pPr>
              <w:jc w:val="center"/>
            </w:pPr>
          </w:p>
          <w:p w:rsidR="00FB6C45" w:rsidRDefault="00FB6C45" w:rsidP="00F84920">
            <w:pPr>
              <w:spacing w:line="243" w:lineRule="auto"/>
              <w:ind w:left="104"/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B6C45" w:rsidRDefault="00FB6C45" w:rsidP="00F84920">
            <w:pPr>
              <w:spacing w:line="243" w:lineRule="auto"/>
              <w:ind w:left="104"/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A4B4FA8" wp14:editId="663BCBDA">
                  <wp:extent cx="581292" cy="513804"/>
                  <wp:effectExtent l="0" t="0" r="0" b="0"/>
                  <wp:docPr id="1644" name="Picture 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92" cy="513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6C45" w:rsidRDefault="00FB6C45" w:rsidP="00F84920">
            <w:pPr>
              <w:spacing w:line="243" w:lineRule="auto"/>
              <w:ind w:left="104"/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B6C45" w:rsidRDefault="00FB6C45" w:rsidP="00F84920">
            <w:pPr>
              <w:spacing w:line="243" w:lineRule="auto"/>
              <w:ind w:left="104"/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B6C45" w:rsidRDefault="00FB6C45" w:rsidP="00F84920">
            <w:pPr>
              <w:spacing w:line="243" w:lineRule="auto"/>
              <w:ind w:left="104"/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F84920" w:rsidRDefault="00F84920" w:rsidP="00F84920">
            <w:pPr>
              <w:spacing w:line="243" w:lineRule="auto"/>
              <w:ind w:left="10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Social and </w:t>
            </w:r>
          </w:p>
          <w:p w:rsidR="00F84920" w:rsidRDefault="00F84920" w:rsidP="00F84920">
            <w:pPr>
              <w:ind w:left="11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Emotional </w:t>
            </w:r>
          </w:p>
          <w:p w:rsidR="00F84920" w:rsidRDefault="00F84920" w:rsidP="00F84920"/>
        </w:tc>
        <w:tc>
          <w:tcPr>
            <w:tcW w:w="1213" w:type="dxa"/>
          </w:tcPr>
          <w:p w:rsidR="000E700B" w:rsidRDefault="000E700B" w:rsidP="000E700B">
            <w:pPr>
              <w:spacing w:line="257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Look at someone who is speaking to them </w:t>
            </w:r>
          </w:p>
          <w:p w:rsidR="00F84920" w:rsidRDefault="00F84920" w:rsidP="000E700B"/>
        </w:tc>
        <w:tc>
          <w:tcPr>
            <w:tcW w:w="1511" w:type="dxa"/>
          </w:tcPr>
          <w:p w:rsidR="00F84920" w:rsidRDefault="00F84920" w:rsidP="00F84920">
            <w:pPr>
              <w:spacing w:line="257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Look at someone who is speaking to them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Wait for a turn. Taking turns to speak, when working in a group</w:t>
            </w:r>
          </w:p>
        </w:tc>
        <w:tc>
          <w:tcPr>
            <w:tcW w:w="1546" w:type="dxa"/>
          </w:tcPr>
          <w:p w:rsidR="00F84920" w:rsidRDefault="00F84920" w:rsidP="00F84920">
            <w:pPr>
              <w:spacing w:line="237" w:lineRule="auto"/>
              <w:ind w:right="82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Listen and respond appropriately to others Be willing to change their mind based on what they have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heard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Begin to organise group discussions independently of an adult</w:t>
            </w:r>
          </w:p>
        </w:tc>
        <w:tc>
          <w:tcPr>
            <w:tcW w:w="1669" w:type="dxa"/>
          </w:tcPr>
          <w:p w:rsidR="00F84920" w:rsidRDefault="00F84920" w:rsidP="00F84920">
            <w:pPr>
              <w:spacing w:line="238" w:lineRule="auto"/>
              <w:ind w:right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Start to develop an awareness of audience </w:t>
            </w:r>
          </w:p>
          <w:p w:rsidR="00F84920" w:rsidRDefault="00F84920" w:rsidP="00F84920">
            <w:pPr>
              <w:spacing w:line="238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e.g. what might interest a certain group Start to show awareness of others who have not </w:t>
            </w:r>
          </w:p>
          <w:p w:rsidR="00F84920" w:rsidRDefault="00F84920" w:rsidP="00F84920">
            <w:pPr>
              <w:spacing w:line="238" w:lineRule="auto"/>
              <w:ind w:right="119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spoken and invite them into the discussion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e.g. saying their name, asking them a question, turning to them Recite/deliver short pre- prepared material to an audience</w:t>
            </w:r>
          </w:p>
        </w:tc>
        <w:tc>
          <w:tcPr>
            <w:tcW w:w="1952" w:type="dxa"/>
          </w:tcPr>
          <w:p w:rsidR="00F84920" w:rsidRDefault="00F84920" w:rsidP="00F84920">
            <w:pPr>
              <w:spacing w:after="2" w:line="237" w:lineRule="auto"/>
              <w:ind w:right="66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Speak with confidence in front of an audience Begin to recognise different roles within group talk e.g.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chairperson Adapt the content of their speech for a specific audience</w:t>
            </w:r>
          </w:p>
        </w:tc>
        <w:tc>
          <w:tcPr>
            <w:tcW w:w="1548" w:type="dxa"/>
          </w:tcPr>
          <w:p w:rsidR="00F84920" w:rsidRDefault="00F84920" w:rsidP="00F84920">
            <w:pPr>
              <w:spacing w:after="2" w:line="237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Use more natural and subtle prompts for turn taking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Start to develop empathy with an audience Consider the impact of their words on others when giving feedback</w:t>
            </w:r>
          </w:p>
        </w:tc>
        <w:tc>
          <w:tcPr>
            <w:tcW w:w="1533" w:type="dxa"/>
          </w:tcPr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Listen for </w:t>
            </w:r>
          </w:p>
          <w:p w:rsidR="00F84920" w:rsidRDefault="00F84920" w:rsidP="00F84920">
            <w:pPr>
              <w:spacing w:line="237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extended periods of time including notetaking, drawing visual  </w:t>
            </w:r>
          </w:p>
          <w:p w:rsidR="00F84920" w:rsidRDefault="00F84920" w:rsidP="00F84920">
            <w:pPr>
              <w:spacing w:line="238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Adapt the content of their speech for a specific audience e.g. use of humour Speak with flair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 xml:space="preserve">and passion </w:t>
            </w:r>
          </w:p>
          <w:p w:rsidR="00F84920" w:rsidRDefault="00F84920" w:rsidP="00F84920"/>
        </w:tc>
        <w:tc>
          <w:tcPr>
            <w:tcW w:w="1521" w:type="dxa"/>
          </w:tcPr>
          <w:p w:rsidR="00F84920" w:rsidRDefault="00F84920" w:rsidP="00F84920">
            <w:pPr>
              <w:spacing w:line="237" w:lineRule="auto"/>
              <w:ind w:right="54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Use humour effectively Begin to be able to read a room or a group and take action accordingly e.g. if everyone looks disengaged, moving on or changing topic, </w:t>
            </w:r>
          </w:p>
          <w:p w:rsidR="00F84920" w:rsidRDefault="00F84920" w:rsidP="00F84920">
            <w:r>
              <w:rPr>
                <w:rFonts w:ascii="Century Gothic" w:eastAsia="Century Gothic" w:hAnsi="Century Gothic" w:cs="Century Gothic"/>
                <w:sz w:val="18"/>
              </w:rPr>
              <w:t>or if people look confused stopping to take questions</w:t>
            </w:r>
          </w:p>
        </w:tc>
      </w:tr>
    </w:tbl>
    <w:p w:rsidR="0002216D" w:rsidRDefault="0002216D"/>
    <w:sectPr w:rsidR="0002216D" w:rsidSect="000221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91589"/>
    <w:multiLevelType w:val="hybridMultilevel"/>
    <w:tmpl w:val="A470CFD6"/>
    <w:lvl w:ilvl="0" w:tplc="CEE60D54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AE247E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868D1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3A24B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AEFF0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7816A6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E4EED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484946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BE941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6D"/>
    <w:rsid w:val="0002216D"/>
    <w:rsid w:val="000E700B"/>
    <w:rsid w:val="002877EB"/>
    <w:rsid w:val="008971CB"/>
    <w:rsid w:val="00B05AE9"/>
    <w:rsid w:val="00EE5A9C"/>
    <w:rsid w:val="00F84920"/>
    <w:rsid w:val="00F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A6AD"/>
  <w15:chartTrackingRefBased/>
  <w15:docId w15:val="{B64CA8F8-C15C-4598-B753-114B2D7D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6D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216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2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7CE7-3FED-4ACA-A7EE-43A6646F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Potts</dc:creator>
  <cp:keywords/>
  <dc:description/>
  <cp:lastModifiedBy>Kay Potts</cp:lastModifiedBy>
  <cp:revision>5</cp:revision>
  <dcterms:created xsi:type="dcterms:W3CDTF">2024-10-01T08:16:00Z</dcterms:created>
  <dcterms:modified xsi:type="dcterms:W3CDTF">2024-10-03T14:18:00Z</dcterms:modified>
</cp:coreProperties>
</file>