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F4" w:rsidRDefault="001945F4">
      <w:r>
        <w:rPr>
          <w:noProof/>
          <w:lang w:val="en-GB" w:eastAsia="en-GB"/>
        </w:rPr>
        <w:drawing>
          <wp:anchor distT="0" distB="0" distL="114300" distR="114300" simplePos="0" relativeHeight="251660288" behindDoc="0" locked="0" layoutInCell="1" allowOverlap="1">
            <wp:simplePos x="0" y="0"/>
            <wp:positionH relativeFrom="column">
              <wp:posOffset>2305685</wp:posOffset>
            </wp:positionH>
            <wp:positionV relativeFrom="paragraph">
              <wp:posOffset>-252095</wp:posOffset>
            </wp:positionV>
            <wp:extent cx="1403985" cy="1059180"/>
            <wp:effectExtent l="1905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b="13193"/>
                    <a:stretch>
                      <a:fillRect/>
                    </a:stretch>
                  </pic:blipFill>
                  <pic:spPr bwMode="auto">
                    <a:xfrm>
                      <a:off x="0" y="0"/>
                      <a:ext cx="1403985" cy="1059180"/>
                    </a:xfrm>
                    <a:prstGeom prst="rect">
                      <a:avLst/>
                    </a:prstGeom>
                    <a:noFill/>
                    <a:ln w="9525">
                      <a:noFill/>
                      <a:miter lim="800000"/>
                      <a:headEnd/>
                      <a:tailEnd/>
                    </a:ln>
                  </pic:spPr>
                </pic:pic>
              </a:graphicData>
            </a:graphic>
          </wp:anchor>
        </w:drawing>
      </w:r>
      <w:r>
        <w:rPr>
          <w:noProof/>
          <w:lang w:val="en-GB"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169.7pt;margin-top:-44.45pt;width:135pt;height:108pt;z-index:251658240;mso-wrap-distance-left:2.88pt;mso-wrap-distance-top:2.88pt;mso-wrap-distance-right:2.88pt;mso-wrap-distance-bottom:2.88pt;mso-position-horizontal-relative:text;mso-position-vertical-relative:text" adj=",5400" fillcolor="#a603ab" o:cliptowrap="t">
            <v:fill color2="#a603ab" rotate="t" angle="-90" colors="0 #a603ab;13763f #0819fb;22938f #1a8d48;34079f yellow;47841f #ee3f17;57672f #e81766;1 #a603ab" method="none" focus="50%" type="gradient"/>
            <v:shadow color="#868686"/>
            <v:textpath style="font-family:&quot;Comic Sans MS&quot;;font-size:32pt" fitshape="t" trim="t" string="Cambridge Nursery School &#10;"/>
          </v:shape>
        </w:pict>
      </w:r>
    </w:p>
    <w:p w:rsidR="001945F4" w:rsidRDefault="001945F4"/>
    <w:p w:rsidR="001945F4" w:rsidRDefault="001945F4"/>
    <w:p w:rsidR="001945F4" w:rsidRDefault="001945F4"/>
    <w:p w:rsidR="001945F4" w:rsidRDefault="001945F4"/>
    <w:p w:rsidR="001945F4" w:rsidRPr="001945F4" w:rsidRDefault="001945F4">
      <w:pPr>
        <w:rPr>
          <w:rFonts w:asciiTheme="minorHAnsi" w:hAnsiTheme="minorHAnsi" w:cstheme="minorHAnsi"/>
          <w:sz w:val="28"/>
          <w:szCs w:val="28"/>
        </w:rPr>
      </w:pPr>
    </w:p>
    <w:tbl>
      <w:tblPr>
        <w:tblW w:w="11005" w:type="dxa"/>
        <w:tblInd w:w="108" w:type="dxa"/>
        <w:tblLook w:val="04A0"/>
      </w:tblPr>
      <w:tblGrid>
        <w:gridCol w:w="8625"/>
        <w:gridCol w:w="2380"/>
      </w:tblGrid>
      <w:tr w:rsidR="00B105E1" w:rsidRPr="001945F4" w:rsidTr="00130F9A">
        <w:trPr>
          <w:trHeight w:val="300"/>
        </w:trPr>
        <w:tc>
          <w:tcPr>
            <w:tcW w:w="8625" w:type="dxa"/>
            <w:tcBorders>
              <w:top w:val="nil"/>
              <w:left w:val="nil"/>
              <w:bottom w:val="nil"/>
              <w:right w:val="nil"/>
            </w:tcBorders>
            <w:shd w:val="clear" w:color="auto" w:fill="auto"/>
            <w:noWrap/>
            <w:vAlign w:val="bottom"/>
          </w:tcPr>
          <w:p w:rsidR="0005281E" w:rsidRPr="001945F4" w:rsidRDefault="003B2BDA" w:rsidP="001945F4">
            <w:pPr>
              <w:jc w:val="center"/>
              <w:rPr>
                <w:rFonts w:asciiTheme="minorHAnsi" w:hAnsiTheme="minorHAnsi" w:cstheme="minorHAnsi"/>
                <w:b/>
                <w:color w:val="000000"/>
                <w:sz w:val="28"/>
                <w:szCs w:val="28"/>
                <w:lang w:val="en-GB" w:eastAsia="en-GB"/>
              </w:rPr>
            </w:pPr>
            <w:r w:rsidRPr="001945F4">
              <w:rPr>
                <w:rFonts w:asciiTheme="minorHAnsi" w:hAnsiTheme="minorHAnsi" w:cstheme="minorHAnsi"/>
                <w:b/>
                <w:color w:val="000000"/>
                <w:sz w:val="28"/>
                <w:szCs w:val="28"/>
                <w:lang w:val="en-GB" w:eastAsia="en-GB"/>
              </w:rPr>
              <w:t>PHYSICAL DEVELOPMENT</w:t>
            </w:r>
          </w:p>
          <w:p w:rsidR="003B2BDA" w:rsidRPr="001945F4" w:rsidRDefault="003B2BDA" w:rsidP="003B2BDA">
            <w:pPr>
              <w:rPr>
                <w:rFonts w:asciiTheme="minorHAnsi" w:hAnsiTheme="minorHAnsi" w:cstheme="minorHAnsi"/>
                <w:color w:val="000000"/>
                <w:sz w:val="28"/>
                <w:szCs w:val="28"/>
                <w:lang w:val="en-GB" w:eastAsia="en-GB"/>
              </w:rPr>
            </w:pPr>
          </w:p>
          <w:p w:rsidR="003B2BDA" w:rsidRPr="001945F4" w:rsidRDefault="001945F4" w:rsidP="003B2BDA">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At Cambridge w</w:t>
            </w:r>
            <w:r w:rsidR="003B2BDA" w:rsidRPr="001945F4">
              <w:rPr>
                <w:rFonts w:asciiTheme="minorHAnsi" w:hAnsiTheme="minorHAnsi" w:cstheme="minorHAnsi"/>
                <w:color w:val="000000"/>
                <w:sz w:val="28"/>
                <w:szCs w:val="28"/>
                <w:lang w:val="en-GB" w:eastAsia="en-GB"/>
              </w:rPr>
              <w:t xml:space="preserve">e recognise how physical development is a thread that runs through all learning. We know that physical development helps improve </w:t>
            </w:r>
            <w:r>
              <w:rPr>
                <w:rFonts w:asciiTheme="minorHAnsi" w:hAnsiTheme="minorHAnsi" w:cstheme="minorHAnsi"/>
                <w:color w:val="000000"/>
                <w:sz w:val="28"/>
                <w:szCs w:val="28"/>
                <w:lang w:val="en-GB" w:eastAsia="en-GB"/>
              </w:rPr>
              <w:t xml:space="preserve">emotional well-being. We aim to provide a </w:t>
            </w:r>
            <w:r w:rsidR="003B2BDA" w:rsidRPr="001945F4">
              <w:rPr>
                <w:rFonts w:asciiTheme="minorHAnsi" w:hAnsiTheme="minorHAnsi" w:cstheme="minorHAnsi"/>
                <w:color w:val="000000"/>
                <w:sz w:val="28"/>
                <w:szCs w:val="28"/>
                <w:lang w:val="en-GB" w:eastAsia="en-GB"/>
              </w:rPr>
              <w:t>wide range of resources and an environment that supports fine and gross motor development.</w:t>
            </w:r>
          </w:p>
          <w:p w:rsidR="003B2BDA" w:rsidRPr="001945F4" w:rsidRDefault="003B2BDA" w:rsidP="003B2BDA">
            <w:pPr>
              <w:rPr>
                <w:rFonts w:asciiTheme="minorHAnsi" w:hAnsiTheme="minorHAnsi" w:cstheme="minorHAnsi"/>
                <w:color w:val="000000"/>
                <w:sz w:val="28"/>
                <w:szCs w:val="28"/>
                <w:u w:val="single"/>
                <w:lang w:val="en-GB" w:eastAsia="en-GB"/>
              </w:rPr>
            </w:pPr>
          </w:p>
          <w:p w:rsidR="003B2BDA" w:rsidRPr="001945F4" w:rsidRDefault="003B2BDA" w:rsidP="003B2BDA">
            <w:pPr>
              <w:rPr>
                <w:rFonts w:asciiTheme="minorHAnsi" w:hAnsiTheme="minorHAnsi" w:cstheme="minorHAnsi"/>
                <w:color w:val="000000"/>
                <w:sz w:val="28"/>
                <w:szCs w:val="28"/>
                <w:u w:val="single"/>
                <w:lang w:val="en-GB" w:eastAsia="en-GB"/>
              </w:rPr>
            </w:pPr>
            <w:r w:rsidRPr="001945F4">
              <w:rPr>
                <w:rFonts w:asciiTheme="minorHAnsi" w:hAnsiTheme="minorHAnsi" w:cstheme="minorHAnsi"/>
                <w:color w:val="000000"/>
                <w:sz w:val="28"/>
                <w:szCs w:val="28"/>
                <w:u w:val="single"/>
                <w:lang w:val="en-GB" w:eastAsia="en-GB"/>
              </w:rPr>
              <w:t>What do we mean by gross motor development?</w:t>
            </w:r>
          </w:p>
          <w:p w:rsidR="007F4EBE" w:rsidRPr="001945F4" w:rsidRDefault="007F4EBE" w:rsidP="003B2BDA">
            <w:pPr>
              <w:rPr>
                <w:rFonts w:asciiTheme="minorHAnsi" w:hAnsiTheme="minorHAnsi" w:cstheme="minorHAnsi"/>
                <w:color w:val="000000"/>
                <w:sz w:val="28"/>
                <w:szCs w:val="28"/>
                <w:u w:val="single"/>
                <w:lang w:val="en-GB" w:eastAsia="en-GB"/>
              </w:rPr>
            </w:pPr>
          </w:p>
          <w:p w:rsidR="003B2BDA" w:rsidRPr="001945F4" w:rsidRDefault="003B2BDA" w:rsidP="003B2BDA">
            <w:pPr>
              <w:rPr>
                <w:rFonts w:asciiTheme="minorHAnsi" w:hAnsiTheme="minorHAnsi" w:cstheme="minorHAnsi"/>
                <w:color w:val="000000"/>
                <w:sz w:val="28"/>
                <w:szCs w:val="28"/>
                <w:lang w:val="en-GB" w:eastAsia="en-GB"/>
              </w:rPr>
            </w:pPr>
            <w:r w:rsidRPr="001945F4">
              <w:rPr>
                <w:rFonts w:asciiTheme="minorHAnsi" w:hAnsiTheme="minorHAnsi" w:cstheme="minorHAnsi"/>
                <w:color w:val="000000"/>
                <w:sz w:val="28"/>
                <w:szCs w:val="28"/>
                <w:lang w:val="en-GB" w:eastAsia="en-GB"/>
              </w:rPr>
              <w:t>Developing children’s core strength. We do this by spending time on their tummies, throwing, catching, running, carrying, climbing, spending as much time as possible moving.</w:t>
            </w:r>
          </w:p>
          <w:p w:rsidR="003B2BDA" w:rsidRPr="001945F4" w:rsidRDefault="003B2BDA" w:rsidP="003B2BDA">
            <w:pPr>
              <w:rPr>
                <w:rFonts w:asciiTheme="minorHAnsi" w:hAnsiTheme="minorHAnsi" w:cstheme="minorHAnsi"/>
                <w:color w:val="000000"/>
                <w:sz w:val="28"/>
                <w:szCs w:val="28"/>
                <w:lang w:val="en-GB" w:eastAsia="en-GB"/>
              </w:rPr>
            </w:pPr>
            <w:r w:rsidRPr="001945F4">
              <w:rPr>
                <w:rFonts w:asciiTheme="minorHAnsi" w:hAnsiTheme="minorHAnsi" w:cstheme="minorHAnsi"/>
                <w:color w:val="000000"/>
                <w:sz w:val="28"/>
                <w:szCs w:val="28"/>
                <w:lang w:val="en-GB" w:eastAsia="en-GB"/>
              </w:rPr>
              <w:t>Developing all their muscles in their upper body and arms to support their fine motor skills. Gross motor skills provide the foundation to develop healthy bodies.</w:t>
            </w:r>
          </w:p>
          <w:p w:rsidR="007F4EBE" w:rsidRPr="001945F4" w:rsidRDefault="007F4EBE" w:rsidP="003B2BDA">
            <w:pPr>
              <w:rPr>
                <w:rFonts w:asciiTheme="minorHAnsi" w:hAnsiTheme="minorHAnsi" w:cstheme="minorHAnsi"/>
                <w:color w:val="000000"/>
                <w:sz w:val="28"/>
                <w:szCs w:val="28"/>
                <w:lang w:val="en-GB" w:eastAsia="en-GB"/>
              </w:rPr>
            </w:pPr>
          </w:p>
          <w:p w:rsidR="003B2BDA" w:rsidRPr="001945F4" w:rsidRDefault="003B2BDA" w:rsidP="003B2BDA">
            <w:pPr>
              <w:rPr>
                <w:rFonts w:asciiTheme="minorHAnsi" w:hAnsiTheme="minorHAnsi" w:cstheme="minorHAnsi"/>
                <w:color w:val="000000"/>
                <w:sz w:val="28"/>
                <w:szCs w:val="28"/>
                <w:u w:val="single"/>
                <w:lang w:val="en-GB" w:eastAsia="en-GB"/>
              </w:rPr>
            </w:pPr>
            <w:r w:rsidRPr="001945F4">
              <w:rPr>
                <w:rFonts w:asciiTheme="minorHAnsi" w:hAnsiTheme="minorHAnsi" w:cstheme="minorHAnsi"/>
                <w:color w:val="000000"/>
                <w:sz w:val="28"/>
                <w:szCs w:val="28"/>
                <w:u w:val="single"/>
                <w:lang w:val="en-GB" w:eastAsia="en-GB"/>
              </w:rPr>
              <w:t>What do we mean by fine motor development?</w:t>
            </w:r>
          </w:p>
          <w:p w:rsidR="007F4EBE" w:rsidRPr="001945F4" w:rsidRDefault="007F4EBE" w:rsidP="003B2BDA">
            <w:pPr>
              <w:rPr>
                <w:rFonts w:asciiTheme="minorHAnsi" w:hAnsiTheme="minorHAnsi" w:cstheme="minorHAnsi"/>
                <w:color w:val="000000"/>
                <w:sz w:val="28"/>
                <w:szCs w:val="28"/>
                <w:u w:val="single"/>
                <w:lang w:val="en-GB" w:eastAsia="en-GB"/>
              </w:rPr>
            </w:pPr>
          </w:p>
          <w:p w:rsidR="003B2BDA" w:rsidRPr="001945F4" w:rsidRDefault="003B2BDA" w:rsidP="003B2BDA">
            <w:pPr>
              <w:rPr>
                <w:rFonts w:asciiTheme="minorHAnsi" w:hAnsiTheme="minorHAnsi" w:cstheme="minorHAnsi"/>
                <w:color w:val="000000"/>
                <w:sz w:val="28"/>
                <w:szCs w:val="28"/>
                <w:lang w:val="en-GB" w:eastAsia="en-GB"/>
              </w:rPr>
            </w:pPr>
            <w:r w:rsidRPr="001945F4">
              <w:rPr>
                <w:rFonts w:asciiTheme="minorHAnsi" w:hAnsiTheme="minorHAnsi" w:cstheme="minorHAnsi"/>
                <w:color w:val="000000"/>
                <w:sz w:val="28"/>
                <w:szCs w:val="28"/>
                <w:lang w:val="en-GB" w:eastAsia="en-GB"/>
              </w:rPr>
              <w:t>To develop the ability to control and have pr</w:t>
            </w:r>
            <w:r w:rsidR="007F4EBE" w:rsidRPr="001945F4">
              <w:rPr>
                <w:rFonts w:asciiTheme="minorHAnsi" w:hAnsiTheme="minorHAnsi" w:cstheme="minorHAnsi"/>
                <w:color w:val="000000"/>
                <w:sz w:val="28"/>
                <w:szCs w:val="28"/>
                <w:lang w:val="en-GB" w:eastAsia="en-GB"/>
              </w:rPr>
              <w:t>ecision over hands, fingers</w:t>
            </w:r>
            <w:r w:rsidRPr="001945F4">
              <w:rPr>
                <w:rFonts w:asciiTheme="minorHAnsi" w:hAnsiTheme="minorHAnsi" w:cstheme="minorHAnsi"/>
                <w:color w:val="000000"/>
                <w:sz w:val="28"/>
                <w:szCs w:val="28"/>
                <w:lang w:val="en-GB" w:eastAsia="en-GB"/>
              </w:rPr>
              <w:t>, wrists and develop hand eye co-ordination. We use one handed tools and equipment</w:t>
            </w:r>
            <w:r w:rsidR="007F4EBE" w:rsidRPr="001945F4">
              <w:rPr>
                <w:rFonts w:asciiTheme="minorHAnsi" w:hAnsiTheme="minorHAnsi" w:cstheme="minorHAnsi"/>
                <w:color w:val="000000"/>
                <w:sz w:val="28"/>
                <w:szCs w:val="28"/>
                <w:lang w:val="en-GB" w:eastAsia="en-GB"/>
              </w:rPr>
              <w:t xml:space="preserve"> as well as puzzles, small world toys, dough play, gardening. Large outdoor equipment provides the opportunity to develop strength. We encourage children’s physical independence with regard to self-care needs.</w:t>
            </w:r>
          </w:p>
          <w:p w:rsidR="001945F4" w:rsidRDefault="001945F4" w:rsidP="003B2BDA">
            <w:pPr>
              <w:rPr>
                <w:rFonts w:asciiTheme="minorHAnsi" w:hAnsiTheme="minorHAnsi" w:cstheme="minorHAnsi"/>
                <w:color w:val="000000"/>
                <w:sz w:val="28"/>
                <w:szCs w:val="28"/>
                <w:lang w:val="en-GB" w:eastAsia="en-GB"/>
              </w:rPr>
            </w:pPr>
          </w:p>
          <w:p w:rsidR="007F4EBE" w:rsidRPr="001945F4" w:rsidRDefault="007F4EBE" w:rsidP="003B2BDA">
            <w:pPr>
              <w:rPr>
                <w:rFonts w:asciiTheme="minorHAnsi" w:hAnsiTheme="minorHAnsi" w:cstheme="minorHAnsi"/>
                <w:color w:val="000000"/>
                <w:sz w:val="28"/>
                <w:szCs w:val="28"/>
                <w:lang w:val="en-GB" w:eastAsia="en-GB"/>
              </w:rPr>
            </w:pPr>
            <w:r w:rsidRPr="001945F4">
              <w:rPr>
                <w:rFonts w:asciiTheme="minorHAnsi" w:hAnsiTheme="minorHAnsi" w:cstheme="minorHAnsi"/>
                <w:color w:val="000000"/>
                <w:sz w:val="28"/>
                <w:szCs w:val="28"/>
                <w:lang w:val="en-GB" w:eastAsia="en-GB"/>
              </w:rPr>
              <w:t xml:space="preserve">At Cambridge we are fortunate to have a large outdoor area with lots of opportunities to develop these skills. </w:t>
            </w:r>
          </w:p>
          <w:p w:rsidR="007F4EBE" w:rsidRDefault="007F4EBE" w:rsidP="003B2BDA">
            <w:pPr>
              <w:rPr>
                <w:rFonts w:asciiTheme="minorHAnsi" w:hAnsiTheme="minorHAnsi" w:cstheme="minorHAnsi"/>
                <w:color w:val="000000"/>
                <w:sz w:val="28"/>
                <w:szCs w:val="28"/>
                <w:lang w:val="en-GB" w:eastAsia="en-GB"/>
              </w:rPr>
            </w:pPr>
            <w:r w:rsidRPr="001945F4">
              <w:rPr>
                <w:rFonts w:asciiTheme="minorHAnsi" w:hAnsiTheme="minorHAnsi" w:cstheme="minorHAnsi"/>
                <w:color w:val="000000"/>
                <w:sz w:val="28"/>
                <w:szCs w:val="28"/>
                <w:lang w:val="en-GB" w:eastAsia="en-GB"/>
              </w:rPr>
              <w:t>We plan to use MOVER’s (movement environmental rating scales) to audit our provision and improve and focus our practice. Our aim is to maximise the opportunities in our environments (inside and out) to develop teaching and learning of physical development.</w:t>
            </w:r>
          </w:p>
          <w:p w:rsidR="001945F4" w:rsidRPr="001945F4" w:rsidRDefault="001945F4" w:rsidP="003B2BDA">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This policy will be reviewed annually. Date of next review June 2022.</w:t>
            </w:r>
          </w:p>
        </w:tc>
        <w:tc>
          <w:tcPr>
            <w:tcW w:w="2380" w:type="dxa"/>
            <w:tcBorders>
              <w:top w:val="nil"/>
              <w:left w:val="nil"/>
              <w:bottom w:val="nil"/>
              <w:right w:val="nil"/>
            </w:tcBorders>
            <w:shd w:val="clear" w:color="auto" w:fill="auto"/>
            <w:noWrap/>
            <w:vAlign w:val="bottom"/>
          </w:tcPr>
          <w:p w:rsidR="00B105E1" w:rsidRPr="001945F4" w:rsidRDefault="00B105E1" w:rsidP="00B105E1">
            <w:pPr>
              <w:rPr>
                <w:rFonts w:asciiTheme="minorHAnsi" w:hAnsiTheme="minorHAnsi" w:cstheme="minorHAnsi"/>
                <w:color w:val="000000"/>
                <w:sz w:val="28"/>
                <w:szCs w:val="28"/>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C459FD" w:rsidRDefault="00B105E1" w:rsidP="00B105E1">
            <w:pPr>
              <w:rPr>
                <w:rFonts w:ascii="Arial" w:hAnsi="Arial" w:cs="Arial"/>
                <w:color w:val="000000"/>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211482"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2D6C15" w:rsidRDefault="00B105E1" w:rsidP="00B105E1">
            <w:pPr>
              <w:rPr>
                <w:rFonts w:ascii="Arial" w:hAnsi="Arial" w:cs="Arial"/>
                <w:color w:val="0563C1"/>
                <w:sz w:val="20"/>
                <w:szCs w:val="20"/>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2D6C15" w:rsidRDefault="00B105E1" w:rsidP="00B105E1">
            <w:pPr>
              <w:rPr>
                <w:rFonts w:ascii="Arial" w:hAnsi="Arial" w:cs="Arial"/>
                <w:color w:val="0563C1"/>
                <w:sz w:val="20"/>
                <w:szCs w:val="20"/>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9A086C" w:rsidRPr="00B105E1" w:rsidTr="00130F9A">
        <w:trPr>
          <w:trHeight w:val="300"/>
        </w:trPr>
        <w:tc>
          <w:tcPr>
            <w:tcW w:w="8625" w:type="dxa"/>
            <w:tcBorders>
              <w:top w:val="nil"/>
              <w:left w:val="nil"/>
              <w:bottom w:val="nil"/>
              <w:right w:val="nil"/>
            </w:tcBorders>
            <w:shd w:val="clear" w:color="auto" w:fill="auto"/>
            <w:noWrap/>
            <w:vAlign w:val="bottom"/>
          </w:tcPr>
          <w:p w:rsidR="009A086C" w:rsidRPr="00B105E1" w:rsidRDefault="009A086C"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9A086C" w:rsidRPr="00B105E1" w:rsidRDefault="009A086C"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30404D" w:rsidRPr="0030404D" w:rsidRDefault="0030404D" w:rsidP="00B105E1">
            <w:pPr>
              <w:rPr>
                <w:rFonts w:ascii="Arial" w:hAnsi="Arial" w:cs="Arial"/>
                <w:color w:val="0563C1"/>
                <w:sz w:val="20"/>
                <w:szCs w:val="20"/>
                <w:lang w:val="en-GB" w:eastAsia="en-GB"/>
              </w:rPr>
            </w:pPr>
          </w:p>
        </w:tc>
        <w:tc>
          <w:tcPr>
            <w:tcW w:w="2380" w:type="dxa"/>
            <w:tcBorders>
              <w:top w:val="nil"/>
              <w:left w:val="nil"/>
              <w:bottom w:val="nil"/>
              <w:right w:val="nil"/>
            </w:tcBorders>
            <w:shd w:val="clear" w:color="auto" w:fill="auto"/>
            <w:noWrap/>
            <w:vAlign w:val="bottom"/>
          </w:tcPr>
          <w:p w:rsidR="00B105E1" w:rsidRDefault="00B105E1" w:rsidP="00B105E1">
            <w:pPr>
              <w:rPr>
                <w:rFonts w:ascii="Calibri" w:hAnsi="Calibri" w:cs="Calibri"/>
                <w:color w:val="000000"/>
                <w:sz w:val="22"/>
                <w:szCs w:val="22"/>
                <w:lang w:val="en-GB" w:eastAsia="en-GB"/>
              </w:rPr>
            </w:pPr>
          </w:p>
          <w:p w:rsidR="0041187B" w:rsidRDefault="0041187B" w:rsidP="00B105E1">
            <w:pPr>
              <w:rPr>
                <w:rFonts w:ascii="Calibri" w:hAnsi="Calibri" w:cs="Calibri"/>
                <w:color w:val="000000"/>
                <w:sz w:val="22"/>
                <w:szCs w:val="22"/>
                <w:lang w:val="en-GB" w:eastAsia="en-GB"/>
              </w:rPr>
            </w:pPr>
          </w:p>
          <w:p w:rsidR="0041187B" w:rsidRPr="00B105E1" w:rsidRDefault="0041187B"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r w:rsidR="00B105E1" w:rsidRPr="00B105E1" w:rsidTr="00130F9A">
        <w:trPr>
          <w:trHeight w:val="300"/>
        </w:trPr>
        <w:tc>
          <w:tcPr>
            <w:tcW w:w="8625" w:type="dxa"/>
            <w:tcBorders>
              <w:top w:val="nil"/>
              <w:left w:val="nil"/>
              <w:bottom w:val="nil"/>
              <w:right w:val="nil"/>
            </w:tcBorders>
            <w:shd w:val="clear" w:color="auto" w:fill="auto"/>
            <w:noWrap/>
            <w:vAlign w:val="bottom"/>
          </w:tcPr>
          <w:p w:rsidR="00B105E1" w:rsidRPr="00B105E1" w:rsidRDefault="00B105E1" w:rsidP="00B105E1">
            <w:pPr>
              <w:rPr>
                <w:rFonts w:ascii="Arial" w:hAnsi="Arial" w:cs="Arial"/>
                <w:color w:val="0563C1"/>
                <w:sz w:val="20"/>
                <w:szCs w:val="20"/>
                <w:u w:val="single"/>
                <w:lang w:val="en-GB" w:eastAsia="en-GB"/>
              </w:rPr>
            </w:pPr>
          </w:p>
        </w:tc>
        <w:tc>
          <w:tcPr>
            <w:tcW w:w="2380" w:type="dxa"/>
            <w:tcBorders>
              <w:top w:val="nil"/>
              <w:left w:val="nil"/>
              <w:bottom w:val="nil"/>
              <w:right w:val="nil"/>
            </w:tcBorders>
            <w:shd w:val="clear" w:color="auto" w:fill="auto"/>
            <w:noWrap/>
            <w:vAlign w:val="bottom"/>
          </w:tcPr>
          <w:p w:rsidR="00B105E1" w:rsidRPr="00B105E1" w:rsidRDefault="00B105E1" w:rsidP="00B105E1">
            <w:pPr>
              <w:rPr>
                <w:rFonts w:ascii="Calibri" w:hAnsi="Calibri" w:cs="Calibri"/>
                <w:color w:val="000000"/>
                <w:sz w:val="22"/>
                <w:szCs w:val="22"/>
                <w:lang w:val="en-GB" w:eastAsia="en-GB"/>
              </w:rPr>
            </w:pPr>
          </w:p>
        </w:tc>
      </w:tr>
    </w:tbl>
    <w:p w:rsidR="00A04EC5" w:rsidRPr="00B105E1" w:rsidRDefault="00A04EC5" w:rsidP="00B105E1"/>
    <w:sectPr w:rsidR="00A04EC5" w:rsidRPr="00B105E1" w:rsidSect="00211482">
      <w:headerReference w:type="default" r:id="rId9"/>
      <w:footerReference w:type="default" r:id="rId10"/>
      <w:pgSz w:w="12240" w:h="15840"/>
      <w:pgMar w:top="57" w:right="85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655" w:rsidRDefault="00BB1655">
      <w:r>
        <w:separator/>
      </w:r>
    </w:p>
  </w:endnote>
  <w:endnote w:type="continuationSeparator" w:id="0">
    <w:p w:rsidR="00BB1655" w:rsidRDefault="00BB16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2AC" w:rsidRDefault="00547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655" w:rsidRDefault="00BB1655">
      <w:r>
        <w:separator/>
      </w:r>
    </w:p>
  </w:footnote>
  <w:footnote w:type="continuationSeparator" w:id="0">
    <w:p w:rsidR="00BB1655" w:rsidRDefault="00BB1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2AC" w:rsidRDefault="005472AC">
    <w:pPr>
      <w:pStyle w:val="Header"/>
    </w:pPr>
  </w:p>
  <w:p w:rsidR="005472AC" w:rsidRDefault="005472A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89F"/>
    <w:multiLevelType w:val="hybridMultilevel"/>
    <w:tmpl w:val="D7BE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6718B4"/>
    <w:multiLevelType w:val="hybridMultilevel"/>
    <w:tmpl w:val="B688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714774"/>
    <w:multiLevelType w:val="hybridMultilevel"/>
    <w:tmpl w:val="C4AE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6D440F"/>
    <w:multiLevelType w:val="hybridMultilevel"/>
    <w:tmpl w:val="4B2E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7F14F2"/>
    <w:multiLevelType w:val="hybridMultilevel"/>
    <w:tmpl w:val="5542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4A0DE7"/>
    <w:rsid w:val="000366B6"/>
    <w:rsid w:val="0005281E"/>
    <w:rsid w:val="000623E0"/>
    <w:rsid w:val="00087D88"/>
    <w:rsid w:val="000A6D55"/>
    <w:rsid w:val="000B7DD4"/>
    <w:rsid w:val="000D52D3"/>
    <w:rsid w:val="00130F9A"/>
    <w:rsid w:val="00177194"/>
    <w:rsid w:val="00184382"/>
    <w:rsid w:val="001945F4"/>
    <w:rsid w:val="001C00FC"/>
    <w:rsid w:val="001C5BC5"/>
    <w:rsid w:val="001D4A90"/>
    <w:rsid w:val="00211482"/>
    <w:rsid w:val="0029302D"/>
    <w:rsid w:val="00294C8A"/>
    <w:rsid w:val="002B494F"/>
    <w:rsid w:val="002B6B78"/>
    <w:rsid w:val="002D6C15"/>
    <w:rsid w:val="002E3ADF"/>
    <w:rsid w:val="0030404D"/>
    <w:rsid w:val="00371D1D"/>
    <w:rsid w:val="003A09D0"/>
    <w:rsid w:val="003A718E"/>
    <w:rsid w:val="003B2BDA"/>
    <w:rsid w:val="003B463E"/>
    <w:rsid w:val="003C2F31"/>
    <w:rsid w:val="003E0E11"/>
    <w:rsid w:val="0041187B"/>
    <w:rsid w:val="00425C4D"/>
    <w:rsid w:val="00426B03"/>
    <w:rsid w:val="004970B1"/>
    <w:rsid w:val="004A0DE7"/>
    <w:rsid w:val="00544058"/>
    <w:rsid w:val="005472AC"/>
    <w:rsid w:val="00572B71"/>
    <w:rsid w:val="00597B55"/>
    <w:rsid w:val="005A393A"/>
    <w:rsid w:val="005C693B"/>
    <w:rsid w:val="005D0F29"/>
    <w:rsid w:val="005E357F"/>
    <w:rsid w:val="005E4028"/>
    <w:rsid w:val="005F5406"/>
    <w:rsid w:val="00657415"/>
    <w:rsid w:val="00681A70"/>
    <w:rsid w:val="006B5B51"/>
    <w:rsid w:val="007257D2"/>
    <w:rsid w:val="00741B35"/>
    <w:rsid w:val="007442BA"/>
    <w:rsid w:val="0077340E"/>
    <w:rsid w:val="007A1762"/>
    <w:rsid w:val="007F4EBE"/>
    <w:rsid w:val="008154EF"/>
    <w:rsid w:val="00847CF6"/>
    <w:rsid w:val="008D74A5"/>
    <w:rsid w:val="00922A90"/>
    <w:rsid w:val="00933708"/>
    <w:rsid w:val="009A086C"/>
    <w:rsid w:val="00A04EC5"/>
    <w:rsid w:val="00A52C0A"/>
    <w:rsid w:val="00AA4B1F"/>
    <w:rsid w:val="00AA59CB"/>
    <w:rsid w:val="00B06113"/>
    <w:rsid w:val="00B105E1"/>
    <w:rsid w:val="00B858AE"/>
    <w:rsid w:val="00BB1655"/>
    <w:rsid w:val="00BC2D30"/>
    <w:rsid w:val="00BD3D6C"/>
    <w:rsid w:val="00C16629"/>
    <w:rsid w:val="00C459FD"/>
    <w:rsid w:val="00CB49B1"/>
    <w:rsid w:val="00CC4A13"/>
    <w:rsid w:val="00CD108A"/>
    <w:rsid w:val="00D62F25"/>
    <w:rsid w:val="00D7645E"/>
    <w:rsid w:val="00D8146E"/>
    <w:rsid w:val="00D934BE"/>
    <w:rsid w:val="00E067C4"/>
    <w:rsid w:val="00E12B0D"/>
    <w:rsid w:val="00E56C36"/>
    <w:rsid w:val="00E75FB6"/>
    <w:rsid w:val="00E80B6C"/>
    <w:rsid w:val="00EB0CC5"/>
    <w:rsid w:val="00F046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pPr>
      <w:keepNext/>
      <w:outlineLvl w:val="2"/>
    </w:pPr>
    <w:rPr>
      <w:rFonts w:ascii="Tahoma" w:hAnsi="Tahoma"/>
      <w:b/>
      <w:szCs w:val="20"/>
      <w:u w:val="single"/>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character" w:customStyle="1" w:styleId="HeaderChar">
    <w:name w:val="Header Char"/>
    <w:link w:val="Header"/>
    <w:uiPriority w:val="99"/>
    <w:rPr>
      <w:sz w:val="24"/>
      <w:szCs w:val="24"/>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3Char">
    <w:name w:val="Heading 3 Char"/>
    <w:link w:val="Heading3"/>
    <w:rPr>
      <w:rFonts w:ascii="Tahoma" w:hAnsi="Tahoma"/>
      <w:b/>
      <w:sz w:val="24"/>
      <w:u w:val="single"/>
      <w:lang w:eastAsia="en-US"/>
    </w:rPr>
  </w:style>
  <w:style w:type="paragraph" w:styleId="BodyText">
    <w:name w:val="Body Text"/>
    <w:basedOn w:val="Normal"/>
    <w:link w:val="BodyTextChar"/>
    <w:rPr>
      <w:rFonts w:ascii="Tahoma" w:hAnsi="Tahoma"/>
      <w:b/>
      <w:sz w:val="20"/>
      <w:szCs w:val="20"/>
      <w:lang/>
    </w:rPr>
  </w:style>
  <w:style w:type="character" w:customStyle="1" w:styleId="BodyTextChar">
    <w:name w:val="Body Text Char"/>
    <w:link w:val="BodyText"/>
    <w:rPr>
      <w:rFonts w:ascii="Tahoma" w:hAnsi="Tahoma"/>
      <w:b/>
      <w:lang w:eastAsia="en-US"/>
    </w:rPr>
  </w:style>
  <w:style w:type="paragraph" w:styleId="BodyText2">
    <w:name w:val="Body Text 2"/>
    <w:basedOn w:val="Normal"/>
    <w:link w:val="BodyText2Char"/>
    <w:pPr>
      <w:jc w:val="both"/>
    </w:pPr>
    <w:rPr>
      <w:rFonts w:ascii="Arial" w:hAnsi="Arial"/>
      <w:sz w:val="20"/>
      <w:lang/>
    </w:rPr>
  </w:style>
  <w:style w:type="character" w:customStyle="1" w:styleId="BodyText2Char">
    <w:name w:val="Body Text 2 Char"/>
    <w:link w:val="BodyText2"/>
    <w:rPr>
      <w:rFonts w:ascii="Arial" w:hAnsi="Arial"/>
      <w:szCs w:val="24"/>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ivs>
    <w:div w:id="400521357">
      <w:bodyDiv w:val="1"/>
      <w:marLeft w:val="0"/>
      <w:marRight w:val="0"/>
      <w:marTop w:val="0"/>
      <w:marBottom w:val="0"/>
      <w:divBdr>
        <w:top w:val="none" w:sz="0" w:space="0" w:color="auto"/>
        <w:left w:val="none" w:sz="0" w:space="0" w:color="auto"/>
        <w:bottom w:val="none" w:sz="0" w:space="0" w:color="auto"/>
        <w:right w:val="none" w:sz="0" w:space="0" w:color="auto"/>
      </w:divBdr>
    </w:div>
    <w:div w:id="1827696611">
      <w:bodyDiv w:val="1"/>
      <w:marLeft w:val="0"/>
      <w:marRight w:val="0"/>
      <w:marTop w:val="0"/>
      <w:marBottom w:val="0"/>
      <w:divBdr>
        <w:top w:val="none" w:sz="0" w:space="0" w:color="auto"/>
        <w:left w:val="none" w:sz="0" w:space="0" w:color="auto"/>
        <w:bottom w:val="none" w:sz="0" w:space="0" w:color="auto"/>
        <w:right w:val="none" w:sz="0" w:space="0" w:color="auto"/>
      </w:divBdr>
    </w:div>
    <w:div w:id="20107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62CD7-0F00-4A56-B0DA-A45904F9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Sefton M.B.C.</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Sefton</dc:creator>
  <cp:lastModifiedBy>head</cp:lastModifiedBy>
  <cp:revision>2</cp:revision>
  <cp:lastPrinted>2021-01-06T07:57:00Z</cp:lastPrinted>
  <dcterms:created xsi:type="dcterms:W3CDTF">2021-06-09T09:16:00Z</dcterms:created>
  <dcterms:modified xsi:type="dcterms:W3CDTF">2021-06-09T09:16:00Z</dcterms:modified>
</cp:coreProperties>
</file>