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67C0" w14:textId="21E33A04" w:rsidR="006E2ADF" w:rsidRPr="001F2322" w:rsidRDefault="001F2322" w:rsidP="001F2322">
      <w:pPr>
        <w:pStyle w:val="NormalWeb"/>
        <w:spacing w:line="300" w:lineRule="atLeast"/>
        <w:jc w:val="center"/>
        <w:rPr>
          <w:rFonts w:ascii="Gill Sans MT" w:hAnsi="Gill Sans MT" w:cs="Segoe UI"/>
          <w:b/>
          <w:bCs/>
          <w:sz w:val="32"/>
          <w:szCs w:val="32"/>
        </w:rPr>
      </w:pPr>
      <w:r w:rsidRPr="001F2322">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10F91D5D" wp14:editId="5B23E902">
            <wp:simplePos x="0" y="0"/>
            <wp:positionH relativeFrom="margin">
              <wp:posOffset>8581292</wp:posOffset>
            </wp:positionH>
            <wp:positionV relativeFrom="paragraph">
              <wp:posOffset>-1131423</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6E2ADF" w:rsidRPr="001F2322">
        <w:rPr>
          <w:rFonts w:ascii="Gill Sans MT" w:hAnsi="Gill Sans MT" w:cs="Segoe UI"/>
          <w:b/>
          <w:bCs/>
          <w:color w:val="006600"/>
          <w:sz w:val="60"/>
          <w:szCs w:val="60"/>
          <w:u w:val="single"/>
        </w:rPr>
        <w:t>Enrichment Opportunities</w:t>
      </w:r>
    </w:p>
    <w:p w14:paraId="0768FB16" w14:textId="77777777" w:rsidR="00DF7F95" w:rsidRPr="00E5520B" w:rsidRDefault="006E2ADF" w:rsidP="00FE0E10">
      <w:pPr>
        <w:pStyle w:val="NormalWeb"/>
        <w:spacing w:line="300" w:lineRule="atLeast"/>
        <w:jc w:val="both"/>
        <w:rPr>
          <w:rFonts w:ascii="Gill Sans MT" w:hAnsi="Gill Sans MT" w:cs="Segoe UI"/>
          <w:sz w:val="28"/>
          <w:szCs w:val="28"/>
        </w:rPr>
      </w:pPr>
      <w:r w:rsidRPr="001F2322">
        <w:rPr>
          <w:rFonts w:ascii="Gill Sans MT" w:hAnsi="Gill Sans MT" w:cs="Segoe UI"/>
          <w:sz w:val="21"/>
          <w:szCs w:val="21"/>
        </w:rPr>
        <w:br/>
      </w:r>
      <w:r w:rsidR="00DF7F95" w:rsidRPr="00E5520B">
        <w:rPr>
          <w:rFonts w:ascii="Gill Sans MT" w:hAnsi="Gill Sans MT" w:cs="Segoe UI"/>
          <w:sz w:val="28"/>
          <w:szCs w:val="28"/>
        </w:rPr>
        <w:t>At St Lawrence, we are committed to providing rich and meaningful experiences that extend beyond the taught RE curriculum and deepen pupils’ understanding of faith, belief and spirituality. We believe that Religious Education is most powerful when children can encounter lived experiences, engage with diverse perspectives and reflect on how beliefs shape individuals, communities and the wider world. These opportunities help pupils to develop curiosity, compassion and confidence as they explore life's big questions.</w:t>
      </w:r>
    </w:p>
    <w:p w14:paraId="617528EC" w14:textId="77777777"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 xml:space="preserve">Children take part in a wide range of enrichment activities throughout their time at St Lawrence. Spirituality Days provide opportunities for pupils to pause, reflect and encounter moments of awe and wonder through our </w:t>
      </w:r>
      <w:r w:rsidRPr="00E5520B">
        <w:rPr>
          <w:rFonts w:ascii="Gill Sans MT" w:hAnsi="Gill Sans MT" w:cs="Segoe UI"/>
          <w:i/>
          <w:iCs/>
          <w:sz w:val="28"/>
          <w:szCs w:val="28"/>
        </w:rPr>
        <w:t>Windows, Mirrors and Doors</w:t>
      </w:r>
      <w:r w:rsidRPr="00E5520B">
        <w:rPr>
          <w:rFonts w:ascii="Gill Sans MT" w:hAnsi="Gill Sans MT" w:cs="Segoe UI"/>
          <w:sz w:val="28"/>
          <w:szCs w:val="28"/>
        </w:rPr>
        <w:t xml:space="preserve"> approach. Prayer spaces across the school offer opportunities for personal reflection and encourage children to consider their own beliefs, values and responses to the world around them.</w:t>
      </w:r>
    </w:p>
    <w:p w14:paraId="66AFCCD5" w14:textId="77777777"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To further enrich learning, pupils visit places of worship where they experience faith in action and gain a deeper understanding of religious traditions. Children also benefit from visits from members of different faith communities, helping them to appreciate the diversity of beliefs and experiences that exist within modern society. These encounters encourage pupils to listen carefully, ask thoughtful questions and approach difference with kindness and respect.</w:t>
      </w:r>
    </w:p>
    <w:p w14:paraId="01520530" w14:textId="39D4B7AE"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As part of the RE journey, children actively contribute to the spiritual life of the school by planning and leading class worships. These opportunities develop articulation and individuality while helping pupils understand the importance of service and collective reflection. Memorable experiences such as the Year 5 Stations of the Cross Walk and the Year 2 Holy Week Walk enable children to engage deeply with key Christian beliefs and gain a richer understanding of faith through reflection, discussion and shared experience.</w:t>
      </w:r>
    </w:p>
    <w:p w14:paraId="429DB4F0" w14:textId="77777777"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 xml:space="preserve">Seasonal celebrations and acts of worship also form an important part of pupils’ RE enrichment. Children in EYFS and Key Stage 1 bring the Christian story to life through Nativity performances in church, helping them to develop an understanding of the significance of Jesus’ birth while building confidence in sharing this message with others. In Key Stage 2, pupils take part in the annual Carol Service, leading </w:t>
      </w:r>
      <w:r w:rsidRPr="00E5520B">
        <w:rPr>
          <w:rFonts w:ascii="Gill Sans MT" w:hAnsi="Gill Sans MT" w:cs="Segoe UI"/>
          <w:sz w:val="28"/>
          <w:szCs w:val="28"/>
        </w:rPr>
        <w:lastRenderedPageBreak/>
        <w:t>readings and reflections alongside traditional carols. These experiences strengthen pupils’ knowledge of Christian beliefs and traditions while fostering articulation, service and a sense of belonging within the church and wider community.</w:t>
      </w:r>
    </w:p>
    <w:p w14:paraId="3733455D" w14:textId="77777777"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These enrichment opportunities are carefully planned to ensure that all pupils experience RE in meaningful and memorable ways, helping them to develop a deeper understanding of Christianity, world faiths and non-religious world views while exploring how beliefs influence everyday life.</w:t>
      </w:r>
    </w:p>
    <w:p w14:paraId="44F8CE7C" w14:textId="77777777"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Through these experiences, pupils:</w:t>
      </w:r>
    </w:p>
    <w:p w14:paraId="181652C0" w14:textId="77777777" w:rsidR="00DF7F95" w:rsidRPr="00E5520B" w:rsidRDefault="00DF7F95" w:rsidP="00FE0E10">
      <w:pPr>
        <w:pStyle w:val="NormalWeb"/>
        <w:numPr>
          <w:ilvl w:val="0"/>
          <w:numId w:val="2"/>
        </w:numPr>
        <w:jc w:val="both"/>
        <w:rPr>
          <w:rFonts w:ascii="Gill Sans MT" w:hAnsi="Gill Sans MT" w:cs="Segoe UI"/>
          <w:sz w:val="28"/>
          <w:szCs w:val="28"/>
        </w:rPr>
      </w:pPr>
      <w:r w:rsidRPr="00E5520B">
        <w:rPr>
          <w:rFonts w:ascii="Gill Sans MT" w:hAnsi="Gill Sans MT" w:cs="Segoe UI"/>
          <w:sz w:val="28"/>
          <w:szCs w:val="28"/>
        </w:rPr>
        <w:t>develop confidence in discussing and reflecting on deep questions about meaning, belief and identity</w:t>
      </w:r>
    </w:p>
    <w:p w14:paraId="2B715237" w14:textId="77777777" w:rsidR="00DF7F95" w:rsidRPr="00E5520B" w:rsidRDefault="00DF7F95" w:rsidP="00FE0E10">
      <w:pPr>
        <w:pStyle w:val="NormalWeb"/>
        <w:numPr>
          <w:ilvl w:val="0"/>
          <w:numId w:val="2"/>
        </w:numPr>
        <w:jc w:val="both"/>
        <w:rPr>
          <w:rFonts w:ascii="Gill Sans MT" w:hAnsi="Gill Sans MT" w:cs="Segoe UI"/>
          <w:sz w:val="28"/>
          <w:szCs w:val="28"/>
        </w:rPr>
      </w:pPr>
      <w:r w:rsidRPr="00E5520B">
        <w:rPr>
          <w:rFonts w:ascii="Gill Sans MT" w:hAnsi="Gill Sans MT" w:cs="Segoe UI"/>
          <w:sz w:val="28"/>
          <w:szCs w:val="28"/>
        </w:rPr>
        <w:t>gain first-hand experience of faith communities and places of worship</w:t>
      </w:r>
    </w:p>
    <w:p w14:paraId="356BBFE1" w14:textId="77777777" w:rsidR="00DF7F95" w:rsidRPr="00E5520B" w:rsidRDefault="00DF7F95" w:rsidP="00FE0E10">
      <w:pPr>
        <w:pStyle w:val="NormalWeb"/>
        <w:numPr>
          <w:ilvl w:val="0"/>
          <w:numId w:val="2"/>
        </w:numPr>
        <w:jc w:val="both"/>
        <w:rPr>
          <w:rFonts w:ascii="Gill Sans MT" w:hAnsi="Gill Sans MT" w:cs="Segoe UI"/>
          <w:sz w:val="28"/>
          <w:szCs w:val="28"/>
        </w:rPr>
      </w:pPr>
      <w:r w:rsidRPr="00E5520B">
        <w:rPr>
          <w:rFonts w:ascii="Gill Sans MT" w:hAnsi="Gill Sans MT" w:cs="Segoe UI"/>
          <w:sz w:val="28"/>
          <w:szCs w:val="28"/>
        </w:rPr>
        <w:t>grow in kindness, empathy and respect when encountering different beliefs and perspectives</w:t>
      </w:r>
    </w:p>
    <w:p w14:paraId="01ACE18D" w14:textId="77777777" w:rsidR="00DF7F95" w:rsidRPr="00E5520B" w:rsidRDefault="00DF7F95" w:rsidP="00FE0E10">
      <w:pPr>
        <w:pStyle w:val="NormalWeb"/>
        <w:numPr>
          <w:ilvl w:val="0"/>
          <w:numId w:val="2"/>
        </w:numPr>
        <w:jc w:val="both"/>
        <w:rPr>
          <w:rFonts w:ascii="Gill Sans MT" w:hAnsi="Gill Sans MT" w:cs="Segoe UI"/>
          <w:sz w:val="28"/>
          <w:szCs w:val="28"/>
        </w:rPr>
      </w:pPr>
      <w:r w:rsidRPr="00E5520B">
        <w:rPr>
          <w:rFonts w:ascii="Gill Sans MT" w:hAnsi="Gill Sans MT" w:cs="Segoe UI"/>
          <w:sz w:val="28"/>
          <w:szCs w:val="28"/>
        </w:rPr>
        <w:t>strengthen their ability to engage in challenging conversations with compassion and integrity</w:t>
      </w:r>
    </w:p>
    <w:p w14:paraId="60558449" w14:textId="77777777" w:rsidR="00DF7F95" w:rsidRPr="00E5520B" w:rsidRDefault="00DF7F95" w:rsidP="00FE0E10">
      <w:pPr>
        <w:pStyle w:val="NormalWeb"/>
        <w:numPr>
          <w:ilvl w:val="0"/>
          <w:numId w:val="2"/>
        </w:numPr>
        <w:jc w:val="both"/>
        <w:rPr>
          <w:rFonts w:ascii="Gill Sans MT" w:hAnsi="Gill Sans MT" w:cs="Segoe UI"/>
          <w:sz w:val="28"/>
          <w:szCs w:val="28"/>
        </w:rPr>
      </w:pPr>
      <w:r w:rsidRPr="00E5520B">
        <w:rPr>
          <w:rFonts w:ascii="Gill Sans MT" w:hAnsi="Gill Sans MT" w:cs="Segoe UI"/>
          <w:sz w:val="28"/>
          <w:szCs w:val="28"/>
        </w:rPr>
        <w:t>deepen their spiritual awareness through reflection, awe and wonder</w:t>
      </w:r>
    </w:p>
    <w:p w14:paraId="4BC0C8DA" w14:textId="77777777" w:rsidR="00DF7F95" w:rsidRPr="00E5520B" w:rsidRDefault="00DF7F95" w:rsidP="00FE0E10">
      <w:pPr>
        <w:pStyle w:val="NormalWeb"/>
        <w:numPr>
          <w:ilvl w:val="0"/>
          <w:numId w:val="2"/>
        </w:numPr>
        <w:jc w:val="both"/>
        <w:rPr>
          <w:rFonts w:ascii="Gill Sans MT" w:hAnsi="Gill Sans MT" w:cs="Segoe UI"/>
          <w:sz w:val="28"/>
          <w:szCs w:val="28"/>
        </w:rPr>
      </w:pPr>
      <w:r w:rsidRPr="00E5520B">
        <w:rPr>
          <w:rFonts w:ascii="Gill Sans MT" w:hAnsi="Gill Sans MT" w:cs="Segoe UI"/>
          <w:sz w:val="28"/>
          <w:szCs w:val="28"/>
        </w:rPr>
        <w:t>recognise how service, justice and generosity can positively influence communities</w:t>
      </w:r>
    </w:p>
    <w:p w14:paraId="3DE625FE" w14:textId="77777777" w:rsidR="00DF7F95" w:rsidRPr="00E5520B" w:rsidRDefault="00DF7F95" w:rsidP="00FE0E10">
      <w:pPr>
        <w:pStyle w:val="NormalWeb"/>
        <w:jc w:val="both"/>
        <w:rPr>
          <w:rFonts w:ascii="Gill Sans MT" w:hAnsi="Gill Sans MT" w:cs="Segoe UI"/>
          <w:sz w:val="28"/>
          <w:szCs w:val="28"/>
        </w:rPr>
      </w:pPr>
      <w:r w:rsidRPr="00E5520B">
        <w:rPr>
          <w:rFonts w:ascii="Gill Sans MT" w:hAnsi="Gill Sans MT" w:cs="Segoe UI"/>
          <w:sz w:val="28"/>
          <w:szCs w:val="28"/>
        </w:rPr>
        <w:t>These experiences ensure that pupils leave St Lawrence as reflective and compassionate young people who are well prepared for life in a diverse society, able to engage thoughtfully with others and equipped to navigate difference with wisdom, respect and understanding.</w:t>
      </w:r>
    </w:p>
    <w:p w14:paraId="676AABBF" w14:textId="414C5019" w:rsidR="0065516D" w:rsidRPr="001F2322" w:rsidRDefault="0065516D" w:rsidP="00FE0E10">
      <w:pPr>
        <w:pStyle w:val="NormalWeb"/>
        <w:spacing w:line="300" w:lineRule="atLeast"/>
        <w:jc w:val="both"/>
        <w:rPr>
          <w:rFonts w:ascii="Gill Sans MT" w:hAnsi="Gill Sans MT"/>
        </w:rPr>
      </w:pPr>
    </w:p>
    <w:sectPr w:rsidR="0065516D" w:rsidRPr="001F2322" w:rsidSect="006E2ADF">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B7C0" w14:textId="77777777" w:rsidR="001F2322" w:rsidRDefault="001F2322" w:rsidP="001F2322">
      <w:pPr>
        <w:spacing w:after="0" w:line="240" w:lineRule="auto"/>
      </w:pPr>
      <w:r>
        <w:separator/>
      </w:r>
    </w:p>
  </w:endnote>
  <w:endnote w:type="continuationSeparator" w:id="0">
    <w:p w14:paraId="06FBBE0D" w14:textId="77777777" w:rsidR="001F2322" w:rsidRDefault="001F2322" w:rsidP="001F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CAD4" w14:textId="77777777" w:rsidR="00150D9C" w:rsidRDefault="00150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18232" w14:textId="77777777" w:rsidR="00150D9C" w:rsidRDefault="00150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3309" w14:textId="77777777" w:rsidR="00150D9C" w:rsidRDefault="00150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53787" w14:textId="77777777" w:rsidR="001F2322" w:rsidRDefault="001F2322" w:rsidP="001F2322">
      <w:pPr>
        <w:spacing w:after="0" w:line="240" w:lineRule="auto"/>
      </w:pPr>
      <w:r>
        <w:separator/>
      </w:r>
    </w:p>
  </w:footnote>
  <w:footnote w:type="continuationSeparator" w:id="0">
    <w:p w14:paraId="72F79E38" w14:textId="77777777" w:rsidR="001F2322" w:rsidRDefault="001F2322" w:rsidP="001F2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5527" w14:textId="77777777" w:rsidR="00150D9C" w:rsidRDefault="00150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7EA9" w14:textId="77777777" w:rsidR="001F2322" w:rsidRPr="002E3AE0" w:rsidRDefault="001F2322" w:rsidP="001F2322">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615913DC" w14:textId="77777777" w:rsidR="00150D9C" w:rsidRDefault="00150D9C" w:rsidP="00150D9C">
    <w:pPr>
      <w:pStyle w:val="Header"/>
      <w:rPr>
        <w:rFonts w:ascii="Gill Sans MT" w:hAnsi="Gill Sans MT"/>
        <w:b/>
        <w:sz w:val="36"/>
        <w:szCs w:val="36"/>
        <w:u w:val="single"/>
      </w:rPr>
    </w:pPr>
    <w:r>
      <w:rPr>
        <w:rFonts w:ascii="Gill Sans MT" w:hAnsi="Gill Sans MT"/>
        <w:b/>
        <w:sz w:val="36"/>
        <w:szCs w:val="36"/>
        <w:u w:val="single"/>
      </w:rPr>
      <w:t>Religious Education Curriculum</w:t>
    </w:r>
  </w:p>
  <w:p w14:paraId="47DCDCB5" w14:textId="377D6A05" w:rsidR="001F2322" w:rsidRDefault="001F2322" w:rsidP="00150D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F5AD" w14:textId="77777777" w:rsidR="00150D9C" w:rsidRDefault="00150D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10A8B"/>
    <w:multiLevelType w:val="multilevel"/>
    <w:tmpl w:val="4122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1"/>
  </w:num>
  <w:num w:numId="2" w16cid:durableId="191931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150D9C"/>
    <w:rsid w:val="001F2322"/>
    <w:rsid w:val="0065516D"/>
    <w:rsid w:val="00671659"/>
    <w:rsid w:val="006E2ADF"/>
    <w:rsid w:val="006E5533"/>
    <w:rsid w:val="006F683C"/>
    <w:rsid w:val="00B129FA"/>
    <w:rsid w:val="00C81508"/>
    <w:rsid w:val="00D610F4"/>
    <w:rsid w:val="00DF7F95"/>
    <w:rsid w:val="00E82DB9"/>
    <w:rsid w:val="00F17FCD"/>
    <w:rsid w:val="00FE0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1F2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322"/>
  </w:style>
  <w:style w:type="paragraph" w:styleId="Footer">
    <w:name w:val="footer"/>
    <w:basedOn w:val="Normal"/>
    <w:link w:val="FooterChar"/>
    <w:uiPriority w:val="99"/>
    <w:unhideWhenUsed/>
    <w:rsid w:val="001F2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6</cp:revision>
  <dcterms:created xsi:type="dcterms:W3CDTF">2026-10-16T07:48:00Z</dcterms:created>
  <dcterms:modified xsi:type="dcterms:W3CDTF">2026-10-29T19:18:00Z</dcterms:modified>
</cp:coreProperties>
</file>