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54E21" w14:textId="1D2E3D9A" w:rsidR="00737137" w:rsidRDefault="00737137" w:rsidP="00737137">
      <w:pPr>
        <w:spacing w:before="100" w:beforeAutospacing="1" w:after="100" w:afterAutospacing="1" w:line="300" w:lineRule="atLeast"/>
        <w:jc w:val="both"/>
        <w:outlineLvl w:val="0"/>
        <w:rPr>
          <w:rFonts w:ascii="Gill Sans MT" w:eastAsia="Times New Roman" w:hAnsi="Gill Sans MT" w:cs="Segoe UI"/>
          <w:b/>
          <w:bCs/>
          <w:kern w:val="36"/>
          <w:sz w:val="28"/>
          <w:szCs w:val="28"/>
          <w:lang w:eastAsia="en-GB"/>
          <w14:ligatures w14:val="none"/>
        </w:rPr>
      </w:pPr>
      <w:r w:rsidRPr="002B2924">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11FE113E" wp14:editId="4CC3B70F">
            <wp:simplePos x="0" y="0"/>
            <wp:positionH relativeFrom="margin">
              <wp:posOffset>5570220</wp:posOffset>
            </wp:positionH>
            <wp:positionV relativeFrom="paragraph">
              <wp:posOffset>-1081112</wp:posOffset>
            </wp:positionV>
            <wp:extent cx="1370082" cy="1240403"/>
            <wp:effectExtent l="0" t="0" r="1905" b="0"/>
            <wp:wrapNone/>
            <wp:docPr id="1"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116A7B" w14:textId="3F91CE38" w:rsidR="00737137" w:rsidRPr="009318B3" w:rsidRDefault="00737137" w:rsidP="00737137">
      <w:pPr>
        <w:pStyle w:val="Heading2"/>
        <w:keepNext w:val="0"/>
        <w:keepLines w:val="0"/>
        <w:jc w:val="center"/>
        <w:rPr>
          <w:rFonts w:ascii="Gill Sans MT" w:hAnsi="Gill Sans MT"/>
          <w:b/>
          <w:bCs/>
          <w:color w:val="006600"/>
          <w:sz w:val="60"/>
          <w:szCs w:val="60"/>
          <w:u w:val="single"/>
        </w:rPr>
      </w:pPr>
      <w:r>
        <w:rPr>
          <w:rFonts w:ascii="Gill Sans MT" w:hAnsi="Gill Sans MT"/>
          <w:b/>
          <w:bCs/>
          <w:color w:val="006600"/>
          <w:sz w:val="60"/>
          <w:szCs w:val="60"/>
          <w:u w:val="single"/>
        </w:rPr>
        <w:t>Writing</w:t>
      </w:r>
    </w:p>
    <w:p w14:paraId="718D24A6" w14:textId="4DC52D60" w:rsidR="0061373C" w:rsidRPr="00737137" w:rsidRDefault="0061373C" w:rsidP="00737137">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At St Lawrence, we believe that writing is an essential life skill that enables children to communicate ideas, express themselves creatively and achieve across the curriculum. Our writing curriculum develops pupils' composition, transcription, grammar, punctuation and vocabulary skills, enabling them to become confident and effective writers.</w:t>
      </w:r>
    </w:p>
    <w:p w14:paraId="4EC3E299" w14:textId="77777777" w:rsidR="0061373C" w:rsidRPr="00737137" w:rsidRDefault="0061373C" w:rsidP="00737137">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 xml:space="preserve">From EYFS to Year 6, we follow the </w:t>
      </w:r>
      <w:r w:rsidRPr="00737137">
        <w:rPr>
          <w:rFonts w:ascii="Gill Sans MT" w:eastAsia="Times New Roman" w:hAnsi="Gill Sans MT" w:cs="Segoe UI"/>
          <w:b/>
          <w:bCs/>
          <w:kern w:val="0"/>
          <w:sz w:val="28"/>
          <w:szCs w:val="28"/>
          <w:lang w:eastAsia="en-GB"/>
          <w14:ligatures w14:val="none"/>
        </w:rPr>
        <w:t>Lancashire Talk for Writing approach</w:t>
      </w:r>
      <w:r w:rsidRPr="00737137">
        <w:rPr>
          <w:rFonts w:ascii="Gill Sans MT" w:eastAsia="Times New Roman" w:hAnsi="Gill Sans MT" w:cs="Segoe UI"/>
          <w:kern w:val="0"/>
          <w:sz w:val="28"/>
          <w:szCs w:val="28"/>
          <w:lang w:eastAsia="en-GB"/>
          <w14:ligatures w14:val="none"/>
        </w:rPr>
        <w:t>, which immerses children in high-quality texts and provides a clear journey from reading to writing. This approach.</w:t>
      </w:r>
      <w:r w:rsidRPr="00737137">
        <w:rPr>
          <w:rFonts w:ascii="Gill Sans MT" w:hAnsi="Gill Sans MT"/>
          <w:color w:val="333333"/>
          <w:sz w:val="28"/>
          <w:szCs w:val="28"/>
          <w:shd w:val="clear" w:color="auto" w:fill="FFFFFF"/>
        </w:rPr>
        <w:t xml:space="preserve"> involves a mix of shared, modelled and independent learning opportunities. To become immersed in the subject matter, teaching sequences cover speaking and listening which may include drama activities. These ensure that children can listen and respond appropriately to adults and their peers, ask relevant questions to extend their understanding and knowledge and use relevant strategies to build their vocabulary. Children participate in discussions, presentations, performances, role play, improvisations and debates to develop their speaking skills. </w:t>
      </w:r>
    </w:p>
    <w:p w14:paraId="4BD8EFCF" w14:textId="77777777" w:rsidR="0061373C" w:rsidRPr="00737137" w:rsidRDefault="0061373C" w:rsidP="00737137">
      <w:pPr>
        <w:spacing w:before="100" w:beforeAutospacing="1" w:after="100" w:afterAutospacing="1" w:line="300" w:lineRule="atLeast"/>
        <w:jc w:val="both"/>
        <w:outlineLvl w:val="1"/>
        <w:rPr>
          <w:rFonts w:ascii="Gill Sans MT" w:eastAsia="Times New Roman" w:hAnsi="Gill Sans MT" w:cs="Segoe UI"/>
          <w:b/>
          <w:bCs/>
          <w:kern w:val="0"/>
          <w:sz w:val="32"/>
          <w:szCs w:val="32"/>
          <w:u w:val="single"/>
          <w:lang w:eastAsia="en-GB"/>
          <w14:ligatures w14:val="none"/>
        </w:rPr>
      </w:pPr>
      <w:r w:rsidRPr="00737137">
        <w:rPr>
          <w:rFonts w:ascii="Gill Sans MT" w:eastAsia="Times New Roman" w:hAnsi="Gill Sans MT" w:cs="Segoe UI"/>
          <w:b/>
          <w:bCs/>
          <w:kern w:val="0"/>
          <w:sz w:val="32"/>
          <w:szCs w:val="32"/>
          <w:u w:val="single"/>
          <w:lang w:eastAsia="en-GB"/>
          <w14:ligatures w14:val="none"/>
        </w:rPr>
        <w:t>Our Reading to Writing Approach</w:t>
      </w:r>
    </w:p>
    <w:p w14:paraId="5C74A513" w14:textId="77777777" w:rsidR="0061373C" w:rsidRPr="00737137" w:rsidRDefault="0061373C" w:rsidP="00737137">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Writing is taught through carefully planned sequences centred around high-quality texts. Before children begin writing, they are given time to explore and understand the text in depth.</w:t>
      </w:r>
    </w:p>
    <w:p w14:paraId="01EDB1AF" w14:textId="77777777" w:rsidR="0061373C" w:rsidRPr="00737137" w:rsidRDefault="0061373C" w:rsidP="00737137">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Throughout a sequence of learning, children will:</w:t>
      </w:r>
    </w:p>
    <w:p w14:paraId="16C629A5" w14:textId="77777777" w:rsidR="0061373C" w:rsidRPr="00737137" w:rsidRDefault="0061373C" w:rsidP="00737137">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Read, discuss and analyse a model text.</w:t>
      </w:r>
    </w:p>
    <w:p w14:paraId="4B3852B8" w14:textId="77777777" w:rsidR="0061373C" w:rsidRPr="00737137" w:rsidRDefault="0061373C" w:rsidP="00737137">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Explore vocabulary and language choices.</w:t>
      </w:r>
    </w:p>
    <w:p w14:paraId="4ACA3B07" w14:textId="77777777" w:rsidR="0061373C" w:rsidRPr="00737137" w:rsidRDefault="0061373C" w:rsidP="00737137">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Identify key features and structures of the genre.</w:t>
      </w:r>
    </w:p>
    <w:p w14:paraId="4B4761BF" w14:textId="77777777" w:rsidR="0061373C" w:rsidRPr="00737137" w:rsidRDefault="0061373C" w:rsidP="00737137">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Develop their understanding through discussion and rehearsal.</w:t>
      </w:r>
    </w:p>
    <w:p w14:paraId="0C7DACF0" w14:textId="77777777" w:rsidR="0061373C" w:rsidRPr="00737137" w:rsidRDefault="0061373C" w:rsidP="00737137">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Learn and practise relevant grammar and punctuation skills.</w:t>
      </w:r>
    </w:p>
    <w:p w14:paraId="4C6030C7" w14:textId="77777777" w:rsidR="0061373C" w:rsidRPr="00737137" w:rsidRDefault="0061373C" w:rsidP="00737137">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Plan, draft, edit and improve their own writing.</w:t>
      </w:r>
    </w:p>
    <w:p w14:paraId="213C27F9" w14:textId="77777777" w:rsidR="0061373C" w:rsidRPr="00737137" w:rsidRDefault="0061373C" w:rsidP="00737137">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This reading-to-writing approach enables children to build confidence, develop a rich vocabulary and gain a strong understanding of how language is used for different purposes and audiences.</w:t>
      </w:r>
    </w:p>
    <w:p w14:paraId="1BD64198" w14:textId="77777777" w:rsidR="0061373C" w:rsidRPr="00737137" w:rsidRDefault="0061373C" w:rsidP="00737137">
      <w:pPr>
        <w:spacing w:before="100" w:beforeAutospacing="1" w:after="100" w:afterAutospacing="1" w:line="300" w:lineRule="atLeast"/>
        <w:jc w:val="both"/>
        <w:outlineLvl w:val="1"/>
        <w:rPr>
          <w:rFonts w:ascii="Gill Sans MT" w:eastAsia="Times New Roman" w:hAnsi="Gill Sans MT" w:cs="Segoe UI"/>
          <w:b/>
          <w:bCs/>
          <w:kern w:val="0"/>
          <w:sz w:val="32"/>
          <w:szCs w:val="32"/>
          <w:u w:val="single"/>
          <w:lang w:eastAsia="en-GB"/>
          <w14:ligatures w14:val="none"/>
        </w:rPr>
      </w:pPr>
      <w:r w:rsidRPr="00737137">
        <w:rPr>
          <w:rFonts w:ascii="Gill Sans MT" w:eastAsia="Times New Roman" w:hAnsi="Gill Sans MT" w:cs="Segoe UI"/>
          <w:b/>
          <w:bCs/>
          <w:kern w:val="0"/>
          <w:sz w:val="32"/>
          <w:szCs w:val="32"/>
          <w:u w:val="single"/>
          <w:lang w:eastAsia="en-GB"/>
          <w14:ligatures w14:val="none"/>
        </w:rPr>
        <w:t>A Broad and Balanced Writing Curriculum</w:t>
      </w:r>
    </w:p>
    <w:p w14:paraId="059F184C" w14:textId="7646254D" w:rsidR="0061373C" w:rsidRPr="00737137" w:rsidRDefault="0061373C" w:rsidP="00737137">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Children experience a wide range of text types and genres throughout their time at St Lawrence. These include:</w:t>
      </w:r>
    </w:p>
    <w:p w14:paraId="4373D84D" w14:textId="77777777" w:rsidR="0061373C" w:rsidRPr="00737137" w:rsidRDefault="0061373C" w:rsidP="00737137">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lastRenderedPageBreak/>
        <w:t>Stories and narratives</w:t>
      </w:r>
    </w:p>
    <w:p w14:paraId="4E3DE0C2" w14:textId="77777777" w:rsidR="0061373C" w:rsidRPr="00737137" w:rsidRDefault="0061373C" w:rsidP="00737137">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Traditional tales and fairy tales</w:t>
      </w:r>
    </w:p>
    <w:p w14:paraId="36E443B3" w14:textId="77777777" w:rsidR="0061373C" w:rsidRPr="00737137" w:rsidRDefault="0061373C" w:rsidP="00737137">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Adventure and mystery stories</w:t>
      </w:r>
    </w:p>
    <w:p w14:paraId="6E05FFF8" w14:textId="77777777" w:rsidR="0061373C" w:rsidRPr="00737137" w:rsidRDefault="0061373C" w:rsidP="00737137">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Poetry</w:t>
      </w:r>
    </w:p>
    <w:p w14:paraId="7739B40B" w14:textId="77777777" w:rsidR="0061373C" w:rsidRPr="00737137" w:rsidRDefault="0061373C" w:rsidP="00737137">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Recounts</w:t>
      </w:r>
    </w:p>
    <w:p w14:paraId="7BBCFA03" w14:textId="77777777" w:rsidR="0061373C" w:rsidRPr="00737137" w:rsidRDefault="0061373C" w:rsidP="00737137">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Instructions</w:t>
      </w:r>
    </w:p>
    <w:p w14:paraId="1BD03436" w14:textId="77777777" w:rsidR="0061373C" w:rsidRPr="00737137" w:rsidRDefault="0061373C" w:rsidP="00737137">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Information texts</w:t>
      </w:r>
    </w:p>
    <w:p w14:paraId="1D6FBD7B" w14:textId="77777777" w:rsidR="0061373C" w:rsidRPr="00737137" w:rsidRDefault="0061373C" w:rsidP="00737137">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Explanation texts</w:t>
      </w:r>
    </w:p>
    <w:p w14:paraId="62C4E48F" w14:textId="77777777" w:rsidR="0061373C" w:rsidRPr="00737137" w:rsidRDefault="0061373C" w:rsidP="00737137">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Persuasive writing</w:t>
      </w:r>
    </w:p>
    <w:p w14:paraId="368129BA" w14:textId="77777777" w:rsidR="0061373C" w:rsidRPr="00737137" w:rsidRDefault="0061373C" w:rsidP="00737137">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Discussion texts</w:t>
      </w:r>
    </w:p>
    <w:p w14:paraId="142A8E01" w14:textId="77777777" w:rsidR="0061373C" w:rsidRPr="00737137" w:rsidRDefault="0061373C" w:rsidP="00737137">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Letters and speeches</w:t>
      </w:r>
    </w:p>
    <w:p w14:paraId="3F967024" w14:textId="77777777" w:rsidR="0061373C" w:rsidRPr="00737137" w:rsidRDefault="0061373C" w:rsidP="00737137">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Newspaper reports</w:t>
      </w:r>
    </w:p>
    <w:p w14:paraId="0958DC43" w14:textId="77777777" w:rsidR="0061373C" w:rsidRPr="00737137" w:rsidRDefault="0061373C" w:rsidP="00737137">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The texts and writing opportunities chosen for each year group are carefully sequenced to ensure progression in both knowledge and skills.</w:t>
      </w:r>
    </w:p>
    <w:p w14:paraId="3106BF3F" w14:textId="77777777" w:rsidR="0061373C" w:rsidRPr="00737137" w:rsidRDefault="0061373C" w:rsidP="00737137">
      <w:pPr>
        <w:spacing w:before="100" w:beforeAutospacing="1" w:after="100" w:afterAutospacing="1" w:line="300" w:lineRule="atLeast"/>
        <w:jc w:val="both"/>
        <w:outlineLvl w:val="1"/>
        <w:rPr>
          <w:rFonts w:ascii="Gill Sans MT" w:eastAsia="Times New Roman" w:hAnsi="Gill Sans MT" w:cs="Segoe UI"/>
          <w:b/>
          <w:bCs/>
          <w:kern w:val="0"/>
          <w:sz w:val="32"/>
          <w:szCs w:val="32"/>
          <w:u w:val="single"/>
          <w:lang w:eastAsia="en-GB"/>
          <w14:ligatures w14:val="none"/>
        </w:rPr>
      </w:pPr>
      <w:r w:rsidRPr="00737137">
        <w:rPr>
          <w:rFonts w:ascii="Gill Sans MT" w:eastAsia="Times New Roman" w:hAnsi="Gill Sans MT" w:cs="Segoe UI"/>
          <w:b/>
          <w:bCs/>
          <w:kern w:val="0"/>
          <w:sz w:val="32"/>
          <w:szCs w:val="32"/>
          <w:u w:val="single"/>
          <w:lang w:eastAsia="en-GB"/>
          <w14:ligatures w14:val="none"/>
        </w:rPr>
        <w:t>Grammar, Punctuation and Spelling</w:t>
      </w:r>
    </w:p>
    <w:p w14:paraId="6AE3A39C" w14:textId="77777777" w:rsidR="0061373C" w:rsidRPr="00737137" w:rsidRDefault="0061373C" w:rsidP="00737137">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Grammar, punctuation and spelling are taught explicitly and are closely linked to children's writing.</w:t>
      </w:r>
    </w:p>
    <w:p w14:paraId="3A087BB4" w14:textId="77777777" w:rsidR="0061373C" w:rsidRPr="00737137" w:rsidRDefault="0061373C" w:rsidP="00737137">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 xml:space="preserve">Daily grammar sessions follow the </w:t>
      </w:r>
      <w:r w:rsidRPr="00737137">
        <w:rPr>
          <w:rFonts w:ascii="Gill Sans MT" w:eastAsia="Times New Roman" w:hAnsi="Gill Sans MT" w:cs="Segoe UI"/>
          <w:b/>
          <w:bCs/>
          <w:kern w:val="0"/>
          <w:sz w:val="28"/>
          <w:szCs w:val="28"/>
          <w:lang w:eastAsia="en-GB"/>
          <w14:ligatures w14:val="none"/>
        </w:rPr>
        <w:t>I Do, We Do, You Do</w:t>
      </w:r>
      <w:r w:rsidRPr="00737137">
        <w:rPr>
          <w:rFonts w:ascii="Gill Sans MT" w:eastAsia="Times New Roman" w:hAnsi="Gill Sans MT" w:cs="Segoe UI"/>
          <w:kern w:val="0"/>
          <w:sz w:val="28"/>
          <w:szCs w:val="28"/>
          <w:lang w:eastAsia="en-GB"/>
          <w14:ligatures w14:val="none"/>
        </w:rPr>
        <w:t xml:space="preserve"> model recommended by the Lancashire Literacy Team. Through teacher modelling, guided practice and independent application, children develop the knowledge and confidence needed to apply grammatical concepts successfully within their writing.</w:t>
      </w:r>
    </w:p>
    <w:p w14:paraId="727E6EBF" w14:textId="77777777" w:rsidR="0061373C" w:rsidRPr="00737137" w:rsidRDefault="0061373C" w:rsidP="00737137">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 xml:space="preserve">Our approach reflects the recommendations of the </w:t>
      </w:r>
      <w:r w:rsidRPr="00737137">
        <w:rPr>
          <w:rFonts w:ascii="Gill Sans MT" w:eastAsia="Times New Roman" w:hAnsi="Gill Sans MT" w:cs="Segoe UI"/>
          <w:b/>
          <w:bCs/>
          <w:kern w:val="0"/>
          <w:sz w:val="28"/>
          <w:szCs w:val="28"/>
          <w:lang w:eastAsia="en-GB"/>
          <w14:ligatures w14:val="none"/>
        </w:rPr>
        <w:t>Writing Framework (2025)</w:t>
      </w:r>
      <w:r w:rsidRPr="00737137">
        <w:rPr>
          <w:rFonts w:ascii="Gill Sans MT" w:eastAsia="Times New Roman" w:hAnsi="Gill Sans MT" w:cs="Segoe UI"/>
          <w:kern w:val="0"/>
          <w:sz w:val="28"/>
          <w:szCs w:val="28"/>
          <w:lang w:eastAsia="en-GB"/>
          <w14:ligatures w14:val="none"/>
        </w:rPr>
        <w:t>, which emphasises explicit instruction, teacher modelling and opportunities for pupils to apply their learning in meaningful writing contexts.</w:t>
      </w:r>
    </w:p>
    <w:p w14:paraId="776B84BA" w14:textId="77777777" w:rsidR="0061373C" w:rsidRPr="00737137" w:rsidRDefault="0061373C" w:rsidP="00737137">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 xml:space="preserve">All classes use </w:t>
      </w:r>
      <w:r w:rsidRPr="00737137">
        <w:rPr>
          <w:rFonts w:ascii="Gill Sans MT" w:eastAsia="Times New Roman" w:hAnsi="Gill Sans MT" w:cs="Segoe UI"/>
          <w:b/>
          <w:bCs/>
          <w:kern w:val="0"/>
          <w:sz w:val="28"/>
          <w:szCs w:val="28"/>
          <w:lang w:eastAsia="en-GB"/>
          <w14:ligatures w14:val="none"/>
        </w:rPr>
        <w:t>Kung Fu Punctuation</w:t>
      </w:r>
      <w:r w:rsidRPr="00737137">
        <w:rPr>
          <w:rFonts w:ascii="Gill Sans MT" w:eastAsia="Times New Roman" w:hAnsi="Gill Sans MT" w:cs="Segoe UI"/>
          <w:kern w:val="0"/>
          <w:sz w:val="28"/>
          <w:szCs w:val="28"/>
          <w:lang w:eastAsia="en-GB"/>
          <w14:ligatures w14:val="none"/>
        </w:rPr>
        <w:t xml:space="preserve"> during grammar sessions to help children remember key punctuation marks through actions, movement and repetition. This consistent approach makes punctuation more memorable and supports children in applying punctuation accurately in their written work.</w:t>
      </w:r>
    </w:p>
    <w:p w14:paraId="72CFD0C6" w14:textId="77777777" w:rsidR="0061373C" w:rsidRPr="00737137" w:rsidRDefault="0061373C" w:rsidP="00737137">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 xml:space="preserve">From Year 2 to Year 6, children follow the </w:t>
      </w:r>
      <w:r w:rsidRPr="00737137">
        <w:rPr>
          <w:rFonts w:ascii="Gill Sans MT" w:eastAsia="Times New Roman" w:hAnsi="Gill Sans MT" w:cs="Segoe UI"/>
          <w:b/>
          <w:bCs/>
          <w:kern w:val="0"/>
          <w:sz w:val="28"/>
          <w:szCs w:val="28"/>
          <w:lang w:eastAsia="en-GB"/>
          <w14:ligatures w14:val="none"/>
        </w:rPr>
        <w:t>Red Rose Spelling Programme</w:t>
      </w:r>
      <w:r w:rsidRPr="00737137">
        <w:rPr>
          <w:rFonts w:ascii="Gill Sans MT" w:eastAsia="Times New Roman" w:hAnsi="Gill Sans MT" w:cs="Segoe UI"/>
          <w:kern w:val="0"/>
          <w:sz w:val="28"/>
          <w:szCs w:val="28"/>
          <w:lang w:eastAsia="en-GB"/>
          <w14:ligatures w14:val="none"/>
        </w:rPr>
        <w:t>, ensuring a consistent and progressive approach to spelling across the school.</w:t>
      </w:r>
    </w:p>
    <w:p w14:paraId="298929DA" w14:textId="77777777" w:rsidR="0061373C" w:rsidRPr="00737137" w:rsidRDefault="0061373C" w:rsidP="00737137">
      <w:pPr>
        <w:spacing w:before="100" w:beforeAutospacing="1" w:after="100" w:afterAutospacing="1" w:line="300" w:lineRule="atLeast"/>
        <w:jc w:val="both"/>
        <w:outlineLvl w:val="1"/>
        <w:rPr>
          <w:rFonts w:ascii="Gill Sans MT" w:eastAsia="Times New Roman" w:hAnsi="Gill Sans MT" w:cs="Segoe UI"/>
          <w:b/>
          <w:bCs/>
          <w:kern w:val="0"/>
          <w:sz w:val="32"/>
          <w:szCs w:val="32"/>
          <w:u w:val="single"/>
          <w:lang w:eastAsia="en-GB"/>
          <w14:ligatures w14:val="none"/>
        </w:rPr>
      </w:pPr>
      <w:r w:rsidRPr="00737137">
        <w:rPr>
          <w:rFonts w:ascii="Gill Sans MT" w:eastAsia="Times New Roman" w:hAnsi="Gill Sans MT" w:cs="Segoe UI"/>
          <w:b/>
          <w:bCs/>
          <w:kern w:val="0"/>
          <w:sz w:val="32"/>
          <w:szCs w:val="32"/>
          <w:u w:val="single"/>
          <w:lang w:eastAsia="en-GB"/>
          <w14:ligatures w14:val="none"/>
        </w:rPr>
        <w:t>Writing Across the Curriculum</w:t>
      </w:r>
    </w:p>
    <w:p w14:paraId="0E1755A8" w14:textId="77777777" w:rsidR="0061373C" w:rsidRPr="00737137" w:rsidRDefault="0061373C" w:rsidP="00737137">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Writing is not confined to English lessons. Children regularly apply their writing skills across the wider curriculum, including history, geography, science and RE. Purposeful writing opportunities help pupils understand the relevance of writing and develop their ability to communicate effectively in different contexts.</w:t>
      </w:r>
    </w:p>
    <w:p w14:paraId="303DD01F" w14:textId="77777777" w:rsidR="0061373C" w:rsidRPr="00737137" w:rsidRDefault="0061373C" w:rsidP="00737137">
      <w:pPr>
        <w:spacing w:before="100" w:beforeAutospacing="1" w:after="100" w:afterAutospacing="1" w:line="300" w:lineRule="atLeast"/>
        <w:jc w:val="both"/>
        <w:outlineLvl w:val="1"/>
        <w:rPr>
          <w:rFonts w:ascii="Gill Sans MT" w:eastAsia="Times New Roman" w:hAnsi="Gill Sans MT" w:cs="Segoe UI"/>
          <w:b/>
          <w:bCs/>
          <w:kern w:val="0"/>
          <w:sz w:val="32"/>
          <w:szCs w:val="32"/>
          <w:u w:val="single"/>
          <w:lang w:eastAsia="en-GB"/>
          <w14:ligatures w14:val="none"/>
        </w:rPr>
      </w:pPr>
      <w:r w:rsidRPr="00737137">
        <w:rPr>
          <w:rFonts w:ascii="Gill Sans MT" w:eastAsia="Times New Roman" w:hAnsi="Gill Sans MT" w:cs="Segoe UI"/>
          <w:b/>
          <w:bCs/>
          <w:kern w:val="0"/>
          <w:sz w:val="32"/>
          <w:szCs w:val="32"/>
          <w:u w:val="single"/>
          <w:lang w:eastAsia="en-GB"/>
          <w14:ligatures w14:val="none"/>
        </w:rPr>
        <w:lastRenderedPageBreak/>
        <w:t>Supporting All Writers</w:t>
      </w:r>
    </w:p>
    <w:p w14:paraId="4E65F0AE" w14:textId="77777777" w:rsidR="0061373C" w:rsidRPr="00737137" w:rsidRDefault="0061373C" w:rsidP="00737137">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Teachers assess writing regularly and use this information to plan next steps in learning. Children who require additional support receive targeted interventions and carefully scaffolded teaching to help them make strong progress from their starting points.</w:t>
      </w:r>
    </w:p>
    <w:p w14:paraId="37CF1EA0" w14:textId="77777777" w:rsidR="0061373C" w:rsidRPr="00737137" w:rsidRDefault="0061373C" w:rsidP="00737137">
      <w:pPr>
        <w:spacing w:before="100" w:beforeAutospacing="1" w:after="100" w:afterAutospacing="1" w:line="300" w:lineRule="atLeast"/>
        <w:jc w:val="both"/>
        <w:outlineLvl w:val="1"/>
        <w:rPr>
          <w:rFonts w:ascii="Gill Sans MT" w:eastAsia="Times New Roman" w:hAnsi="Gill Sans MT" w:cs="Segoe UI"/>
          <w:b/>
          <w:bCs/>
          <w:kern w:val="0"/>
          <w:sz w:val="32"/>
          <w:szCs w:val="32"/>
          <w:u w:val="single"/>
          <w:lang w:eastAsia="en-GB"/>
          <w14:ligatures w14:val="none"/>
        </w:rPr>
      </w:pPr>
      <w:r w:rsidRPr="00737137">
        <w:rPr>
          <w:rFonts w:ascii="Gill Sans MT" w:eastAsia="Times New Roman" w:hAnsi="Gill Sans MT" w:cs="Segoe UI"/>
          <w:b/>
          <w:bCs/>
          <w:kern w:val="0"/>
          <w:sz w:val="32"/>
          <w:szCs w:val="32"/>
          <w:u w:val="single"/>
          <w:lang w:eastAsia="en-GB"/>
          <w14:ligatures w14:val="none"/>
        </w:rPr>
        <w:t>Writing in EYFS</w:t>
      </w:r>
    </w:p>
    <w:p w14:paraId="1FD6AAAE" w14:textId="77777777" w:rsidR="0061373C" w:rsidRPr="00737137" w:rsidRDefault="0061373C" w:rsidP="00737137">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Writing begins with the development of strong communication, language and literacy skills. Children are immersed in stories, rhymes, role play and meaningful mark-making opportunities. Through systematic phonics teaching and carefully planned adult interactions, children begin to write for a range of purposes and develop the confidence to communicate their ideas in written form.</w:t>
      </w:r>
    </w:p>
    <w:p w14:paraId="095EA4CA" w14:textId="77777777" w:rsidR="0061373C" w:rsidRPr="00737137" w:rsidRDefault="0061373C" w:rsidP="00737137">
      <w:pPr>
        <w:spacing w:before="100" w:beforeAutospacing="1" w:after="100" w:afterAutospacing="1" w:line="300" w:lineRule="atLeast"/>
        <w:jc w:val="both"/>
        <w:outlineLvl w:val="1"/>
        <w:rPr>
          <w:rFonts w:ascii="Gill Sans MT" w:eastAsia="Times New Roman" w:hAnsi="Gill Sans MT" w:cs="Segoe UI"/>
          <w:b/>
          <w:bCs/>
          <w:kern w:val="0"/>
          <w:sz w:val="32"/>
          <w:szCs w:val="32"/>
          <w:u w:val="single"/>
          <w:lang w:eastAsia="en-GB"/>
          <w14:ligatures w14:val="none"/>
        </w:rPr>
      </w:pPr>
      <w:r w:rsidRPr="00737137">
        <w:rPr>
          <w:rFonts w:ascii="Gill Sans MT" w:eastAsia="Times New Roman" w:hAnsi="Gill Sans MT" w:cs="Segoe UI"/>
          <w:b/>
          <w:bCs/>
          <w:kern w:val="0"/>
          <w:sz w:val="32"/>
          <w:szCs w:val="32"/>
          <w:u w:val="single"/>
          <w:lang w:eastAsia="en-GB"/>
          <w14:ligatures w14:val="none"/>
        </w:rPr>
        <w:t>Our Aim</w:t>
      </w:r>
    </w:p>
    <w:p w14:paraId="0EE4891E" w14:textId="0A9F9708" w:rsidR="0061373C" w:rsidRPr="00737137" w:rsidRDefault="0061373C" w:rsidP="00737137">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kern w:val="0"/>
          <w:sz w:val="28"/>
          <w:szCs w:val="28"/>
          <w:lang w:eastAsia="en-GB"/>
          <w14:ligatures w14:val="none"/>
        </w:rPr>
        <w:t>By the time pupils leave St Lawrence, they will be able to write clearly, accurately and effectively for a range of purposes and audiences. They will understand how writers use language to create meaning and will have the confidence and skills needed to communicate successfully in education and beyond.</w:t>
      </w:r>
    </w:p>
    <w:p w14:paraId="706CEC0F" w14:textId="77777777" w:rsidR="0061373C" w:rsidRPr="00737137" w:rsidRDefault="0061373C" w:rsidP="00737137">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737137">
        <w:rPr>
          <w:rFonts w:ascii="Gill Sans MT" w:eastAsia="Times New Roman" w:hAnsi="Gill Sans MT" w:cs="Segoe UI"/>
          <w:b/>
          <w:bCs/>
          <w:kern w:val="0"/>
          <w:sz w:val="28"/>
          <w:szCs w:val="28"/>
          <w:lang w:eastAsia="en-GB"/>
          <w14:ligatures w14:val="none"/>
        </w:rPr>
        <w:t>Please see our Writing Progression Document for further information about how writing skills develop and progress from Reception to Year 6. For further information about our writing curriculum, please contact the school office and ask to speak to the English Subject Leader.</w:t>
      </w:r>
    </w:p>
    <w:p w14:paraId="00F73D0D" w14:textId="77777777" w:rsidR="0065516D" w:rsidRPr="00737137" w:rsidRDefault="0065516D" w:rsidP="00737137">
      <w:pPr>
        <w:jc w:val="both"/>
        <w:rPr>
          <w:rFonts w:ascii="Gill Sans MT" w:hAnsi="Gill Sans MT"/>
          <w:sz w:val="28"/>
          <w:szCs w:val="28"/>
        </w:rPr>
      </w:pPr>
    </w:p>
    <w:sectPr w:rsidR="0065516D" w:rsidRPr="00737137" w:rsidSect="0061373C">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54328" w14:textId="77777777" w:rsidR="00737137" w:rsidRDefault="00737137" w:rsidP="00737137">
      <w:pPr>
        <w:spacing w:after="0" w:line="240" w:lineRule="auto"/>
      </w:pPr>
      <w:r>
        <w:separator/>
      </w:r>
    </w:p>
  </w:endnote>
  <w:endnote w:type="continuationSeparator" w:id="0">
    <w:p w14:paraId="76CE0007" w14:textId="77777777" w:rsidR="00737137" w:rsidRDefault="00737137" w:rsidP="0073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C99928" w14:textId="77777777" w:rsidR="00737137" w:rsidRDefault="00737137" w:rsidP="00737137">
      <w:pPr>
        <w:spacing w:after="0" w:line="240" w:lineRule="auto"/>
      </w:pPr>
      <w:r>
        <w:separator/>
      </w:r>
    </w:p>
  </w:footnote>
  <w:footnote w:type="continuationSeparator" w:id="0">
    <w:p w14:paraId="22E64014" w14:textId="77777777" w:rsidR="00737137" w:rsidRDefault="00737137" w:rsidP="0073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DFD30" w14:textId="77777777" w:rsidR="00737137" w:rsidRPr="005010A1" w:rsidRDefault="00737137" w:rsidP="00737137">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0C86D14A" w14:textId="77777777" w:rsidR="00737137" w:rsidRDefault="00737137" w:rsidP="00737137">
    <w:pPr>
      <w:pStyle w:val="Header"/>
      <w:rPr>
        <w:rFonts w:ascii="Gill Sans MT" w:hAnsi="Gill Sans MT"/>
        <w:b/>
        <w:sz w:val="36"/>
        <w:szCs w:val="36"/>
        <w:u w:val="single"/>
      </w:rPr>
    </w:pPr>
    <w:r>
      <w:rPr>
        <w:rFonts w:ascii="Gill Sans MT" w:hAnsi="Gill Sans MT"/>
        <w:b/>
        <w:sz w:val="36"/>
        <w:szCs w:val="36"/>
        <w:u w:val="single"/>
      </w:rPr>
      <w:t>English Curriculum</w:t>
    </w:r>
  </w:p>
  <w:p w14:paraId="7CFF7E35" w14:textId="77777777" w:rsidR="00737137" w:rsidRDefault="007371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76E03"/>
    <w:multiLevelType w:val="multilevel"/>
    <w:tmpl w:val="5B16E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333020"/>
    <w:multiLevelType w:val="multilevel"/>
    <w:tmpl w:val="D7405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7899554">
    <w:abstractNumId w:val="1"/>
  </w:num>
  <w:num w:numId="2" w16cid:durableId="1262566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73C"/>
    <w:rsid w:val="00346009"/>
    <w:rsid w:val="0061373C"/>
    <w:rsid w:val="0065516D"/>
    <w:rsid w:val="00737137"/>
    <w:rsid w:val="00923B03"/>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53575"/>
  <w15:chartTrackingRefBased/>
  <w15:docId w15:val="{0C26D322-214B-4DAF-8C12-85189D07F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73C"/>
  </w:style>
  <w:style w:type="paragraph" w:styleId="Heading1">
    <w:name w:val="heading 1"/>
    <w:basedOn w:val="Normal"/>
    <w:next w:val="Normal"/>
    <w:link w:val="Heading1Char"/>
    <w:uiPriority w:val="9"/>
    <w:qFormat/>
    <w:rsid w:val="006137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137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37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37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37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37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37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37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37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7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137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37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37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37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37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37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37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373C"/>
    <w:rPr>
      <w:rFonts w:eastAsiaTheme="majorEastAsia" w:cstheme="majorBidi"/>
      <w:color w:val="272727" w:themeColor="text1" w:themeTint="D8"/>
    </w:rPr>
  </w:style>
  <w:style w:type="paragraph" w:styleId="Title">
    <w:name w:val="Title"/>
    <w:basedOn w:val="Normal"/>
    <w:next w:val="Normal"/>
    <w:link w:val="TitleChar"/>
    <w:uiPriority w:val="10"/>
    <w:qFormat/>
    <w:rsid w:val="00613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7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37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37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373C"/>
    <w:pPr>
      <w:spacing w:before="160"/>
      <w:jc w:val="center"/>
    </w:pPr>
    <w:rPr>
      <w:i/>
      <w:iCs/>
      <w:color w:val="404040" w:themeColor="text1" w:themeTint="BF"/>
    </w:rPr>
  </w:style>
  <w:style w:type="character" w:customStyle="1" w:styleId="QuoteChar">
    <w:name w:val="Quote Char"/>
    <w:basedOn w:val="DefaultParagraphFont"/>
    <w:link w:val="Quote"/>
    <w:uiPriority w:val="29"/>
    <w:rsid w:val="0061373C"/>
    <w:rPr>
      <w:i/>
      <w:iCs/>
      <w:color w:val="404040" w:themeColor="text1" w:themeTint="BF"/>
    </w:rPr>
  </w:style>
  <w:style w:type="paragraph" w:styleId="ListParagraph">
    <w:name w:val="List Paragraph"/>
    <w:basedOn w:val="Normal"/>
    <w:uiPriority w:val="34"/>
    <w:qFormat/>
    <w:rsid w:val="0061373C"/>
    <w:pPr>
      <w:ind w:left="720"/>
      <w:contextualSpacing/>
    </w:pPr>
  </w:style>
  <w:style w:type="character" w:styleId="IntenseEmphasis">
    <w:name w:val="Intense Emphasis"/>
    <w:basedOn w:val="DefaultParagraphFont"/>
    <w:uiPriority w:val="21"/>
    <w:qFormat/>
    <w:rsid w:val="0061373C"/>
    <w:rPr>
      <w:i/>
      <w:iCs/>
      <w:color w:val="0F4761" w:themeColor="accent1" w:themeShade="BF"/>
    </w:rPr>
  </w:style>
  <w:style w:type="paragraph" w:styleId="IntenseQuote">
    <w:name w:val="Intense Quote"/>
    <w:basedOn w:val="Normal"/>
    <w:next w:val="Normal"/>
    <w:link w:val="IntenseQuoteChar"/>
    <w:uiPriority w:val="30"/>
    <w:qFormat/>
    <w:rsid w:val="006137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373C"/>
    <w:rPr>
      <w:i/>
      <w:iCs/>
      <w:color w:val="0F4761" w:themeColor="accent1" w:themeShade="BF"/>
    </w:rPr>
  </w:style>
  <w:style w:type="character" w:styleId="IntenseReference">
    <w:name w:val="Intense Reference"/>
    <w:basedOn w:val="DefaultParagraphFont"/>
    <w:uiPriority w:val="32"/>
    <w:qFormat/>
    <w:rsid w:val="0061373C"/>
    <w:rPr>
      <w:b/>
      <w:bCs/>
      <w:smallCaps/>
      <w:color w:val="0F4761" w:themeColor="accent1" w:themeShade="BF"/>
      <w:spacing w:val="5"/>
    </w:rPr>
  </w:style>
  <w:style w:type="paragraph" w:styleId="Header">
    <w:name w:val="header"/>
    <w:basedOn w:val="Normal"/>
    <w:link w:val="HeaderChar"/>
    <w:uiPriority w:val="99"/>
    <w:unhideWhenUsed/>
    <w:rsid w:val="007371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7137"/>
  </w:style>
  <w:style w:type="paragraph" w:styleId="Footer">
    <w:name w:val="footer"/>
    <w:basedOn w:val="Normal"/>
    <w:link w:val="FooterChar"/>
    <w:uiPriority w:val="99"/>
    <w:unhideWhenUsed/>
    <w:rsid w:val="007371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71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758</Words>
  <Characters>4321</Characters>
  <Application>Microsoft Office Word</Application>
  <DocSecurity>0</DocSecurity>
  <Lines>36</Lines>
  <Paragraphs>10</Paragraphs>
  <ScaleCrop>false</ScaleCrop>
  <Company/>
  <LinksUpToDate>false</LinksUpToDate>
  <CharactersWithSpaces>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2</cp:revision>
  <dcterms:created xsi:type="dcterms:W3CDTF">2026-09-23T14:12:00Z</dcterms:created>
  <dcterms:modified xsi:type="dcterms:W3CDTF">2026-10-02T18:04:00Z</dcterms:modified>
</cp:coreProperties>
</file>