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23C38" w14:textId="651B1E36" w:rsidR="008626F9" w:rsidRPr="00E12AB9" w:rsidRDefault="00E12AB9" w:rsidP="008626F9">
      <w:pPr>
        <w:spacing w:before="100" w:beforeAutospacing="1" w:after="100" w:afterAutospacing="1" w:line="300" w:lineRule="atLeast"/>
        <w:jc w:val="center"/>
        <w:rPr>
          <w:rFonts w:ascii="Gill Sans MT" w:eastAsia="Times New Roman" w:hAnsi="Gill Sans MT" w:cs="Segoe UI"/>
          <w:b/>
          <w:bCs/>
          <w:color w:val="006600"/>
          <w:kern w:val="0"/>
          <w:sz w:val="60"/>
          <w:szCs w:val="60"/>
          <w:u w:val="single"/>
          <w:lang w:eastAsia="en-GB"/>
          <w14:ligatures w14:val="none"/>
        </w:rPr>
      </w:pPr>
      <w:r w:rsidRPr="00E12AB9">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75A44372" wp14:editId="1E37B03E">
            <wp:simplePos x="0" y="0"/>
            <wp:positionH relativeFrom="margin">
              <wp:posOffset>8440616</wp:posOffset>
            </wp:positionH>
            <wp:positionV relativeFrom="paragraph">
              <wp:posOffset>-1173627</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008626F9" w:rsidRPr="00E12AB9">
        <w:rPr>
          <w:rFonts w:ascii="Gill Sans MT" w:eastAsia="Times New Roman" w:hAnsi="Gill Sans MT" w:cs="Segoe UI"/>
          <w:b/>
          <w:bCs/>
          <w:color w:val="006600"/>
          <w:kern w:val="0"/>
          <w:sz w:val="60"/>
          <w:szCs w:val="60"/>
          <w:u w:val="single"/>
          <w:lang w:eastAsia="en-GB"/>
          <w14:ligatures w14:val="none"/>
        </w:rPr>
        <w:t>Inclusion</w:t>
      </w:r>
    </w:p>
    <w:p w14:paraId="1D824CBA" w14:textId="78668712" w:rsidR="009D0773" w:rsidRPr="00DE5902" w:rsidRDefault="009D0773" w:rsidP="00DE5902">
      <w:pPr>
        <w:pStyle w:val="NormalWeb"/>
        <w:jc w:val="both"/>
        <w:rPr>
          <w:rFonts w:ascii="Gill Sans MT" w:hAnsi="Gill Sans MT"/>
          <w:sz w:val="28"/>
          <w:szCs w:val="28"/>
        </w:rPr>
      </w:pPr>
      <w:r w:rsidRPr="00DE5902">
        <w:rPr>
          <w:rFonts w:ascii="Gill Sans MT" w:hAnsi="Gill Sans MT"/>
          <w:sz w:val="28"/>
          <w:szCs w:val="28"/>
        </w:rPr>
        <w:t>At St Lawrence C of E Primary School, we are committed to ensuring that all pupils can access and succeed in Design and Technology (DT) through high-quality, inclusive teaching. In all DT lessons, teachers apply the school’s principles of Adaptive Teaching to support the needs of every learner, enabling all children to develop their design, making, evaluating and technical skills through the Kapow Primary DT scheme.</w:t>
      </w:r>
    </w:p>
    <w:p w14:paraId="2AC64F1E" w14:textId="77777777" w:rsidR="009D0773" w:rsidRPr="00DE5902" w:rsidRDefault="009D0773" w:rsidP="00DE5902">
      <w:pPr>
        <w:pStyle w:val="NormalWeb"/>
        <w:jc w:val="both"/>
        <w:rPr>
          <w:rFonts w:ascii="Gill Sans MT" w:hAnsi="Gill Sans MT"/>
          <w:sz w:val="28"/>
          <w:szCs w:val="28"/>
        </w:rPr>
      </w:pPr>
      <w:r w:rsidRPr="00DE5902">
        <w:rPr>
          <w:rFonts w:ascii="Gill Sans MT" w:hAnsi="Gill Sans MT"/>
          <w:sz w:val="28"/>
          <w:szCs w:val="28"/>
        </w:rPr>
        <w:t>Key vocabulary is explicitly taught and revisited to support understanding, and learning is carefully sequenced so that new knowledge builds on prior learning in small, manageable steps. Opportunities for meaningful communication and interaction are planned within each lesson, enabling pupils to share design ideas, explain their choices, evaluate products and learn from both adults and their peers.</w:t>
      </w:r>
    </w:p>
    <w:p w14:paraId="14D5F9AF" w14:textId="77777777" w:rsidR="009D0773" w:rsidRPr="00DE5902" w:rsidRDefault="009D0773" w:rsidP="00DE5902">
      <w:pPr>
        <w:pStyle w:val="NormalWeb"/>
        <w:jc w:val="both"/>
        <w:rPr>
          <w:rFonts w:ascii="Gill Sans MT" w:hAnsi="Gill Sans MT"/>
          <w:sz w:val="28"/>
          <w:szCs w:val="28"/>
        </w:rPr>
      </w:pPr>
      <w:r w:rsidRPr="00DE5902">
        <w:rPr>
          <w:rFonts w:ascii="Gill Sans MT" w:hAnsi="Gill Sans MT"/>
          <w:sz w:val="28"/>
          <w:szCs w:val="28"/>
        </w:rPr>
        <w:t>Ongoing formative assessment and responsive feedback ensure that pupils are well supported to reflect on, test and improve their designs and finished products. This allows all children, including those with SEND, to develop independence, build practical skills and take pride in their achievements.</w:t>
      </w:r>
    </w:p>
    <w:p w14:paraId="6FD8627F" w14:textId="77777777" w:rsidR="009D0773" w:rsidRPr="00DE5902" w:rsidRDefault="009D0773" w:rsidP="00DE5902">
      <w:pPr>
        <w:pStyle w:val="NormalWeb"/>
        <w:jc w:val="both"/>
        <w:rPr>
          <w:rFonts w:ascii="Gill Sans MT" w:hAnsi="Gill Sans MT"/>
          <w:sz w:val="28"/>
          <w:szCs w:val="28"/>
        </w:rPr>
      </w:pPr>
      <w:r w:rsidRPr="00DE5902">
        <w:rPr>
          <w:rFonts w:ascii="Gill Sans MT" w:hAnsi="Gill Sans MT"/>
          <w:sz w:val="28"/>
          <w:szCs w:val="28"/>
        </w:rPr>
        <w:t>Where needed, reasonable adjustments are made to ensure full access to the DT curriculum. In DT, this may include:</w:t>
      </w:r>
    </w:p>
    <w:p w14:paraId="5B479D9E" w14:textId="77777777" w:rsidR="009D0773" w:rsidRPr="00DE5902" w:rsidRDefault="009D0773" w:rsidP="00DE5902">
      <w:pPr>
        <w:pStyle w:val="NormalWeb"/>
        <w:numPr>
          <w:ilvl w:val="0"/>
          <w:numId w:val="3"/>
        </w:numPr>
        <w:jc w:val="both"/>
        <w:rPr>
          <w:rFonts w:ascii="Gill Sans MT" w:hAnsi="Gill Sans MT"/>
          <w:sz w:val="28"/>
          <w:szCs w:val="28"/>
        </w:rPr>
      </w:pPr>
      <w:r w:rsidRPr="00DE5902">
        <w:rPr>
          <w:rFonts w:ascii="Gill Sans MT" w:hAnsi="Gill Sans MT"/>
          <w:sz w:val="28"/>
          <w:szCs w:val="28"/>
        </w:rPr>
        <w:t>adapted resources or equipment, such as easy-grip tools, larger-handled scissors or alternative utensils</w:t>
      </w:r>
    </w:p>
    <w:p w14:paraId="65769D6C" w14:textId="77777777" w:rsidR="009D0773" w:rsidRPr="00DE5902" w:rsidRDefault="009D0773" w:rsidP="00DE5902">
      <w:pPr>
        <w:pStyle w:val="NormalWeb"/>
        <w:numPr>
          <w:ilvl w:val="0"/>
          <w:numId w:val="3"/>
        </w:numPr>
        <w:jc w:val="both"/>
        <w:rPr>
          <w:rFonts w:ascii="Gill Sans MT" w:hAnsi="Gill Sans MT"/>
          <w:sz w:val="28"/>
          <w:szCs w:val="28"/>
        </w:rPr>
      </w:pPr>
      <w:r w:rsidRPr="00DE5902">
        <w:rPr>
          <w:rFonts w:ascii="Gill Sans MT" w:hAnsi="Gill Sans MT"/>
          <w:sz w:val="28"/>
          <w:szCs w:val="28"/>
        </w:rPr>
        <w:t>visual supports, such as task boards, visual instructions and step-by-step guides</w:t>
      </w:r>
    </w:p>
    <w:p w14:paraId="12822F13" w14:textId="77777777" w:rsidR="009D0773" w:rsidRPr="00DE5902" w:rsidRDefault="009D0773" w:rsidP="00DE5902">
      <w:pPr>
        <w:pStyle w:val="NormalWeb"/>
        <w:numPr>
          <w:ilvl w:val="0"/>
          <w:numId w:val="3"/>
        </w:numPr>
        <w:jc w:val="both"/>
        <w:rPr>
          <w:rFonts w:ascii="Gill Sans MT" w:hAnsi="Gill Sans MT"/>
          <w:sz w:val="28"/>
          <w:szCs w:val="28"/>
        </w:rPr>
      </w:pPr>
      <w:r w:rsidRPr="00DE5902">
        <w:rPr>
          <w:rFonts w:ascii="Gill Sans MT" w:hAnsi="Gill Sans MT"/>
          <w:sz w:val="28"/>
          <w:szCs w:val="28"/>
        </w:rPr>
        <w:t>pre-prepared materials or templates to support cutting, joining, assembling and construction</w:t>
      </w:r>
    </w:p>
    <w:p w14:paraId="2754A287" w14:textId="77777777" w:rsidR="009D0773" w:rsidRPr="00DE5902" w:rsidRDefault="009D0773" w:rsidP="00DE5902">
      <w:pPr>
        <w:pStyle w:val="NormalWeb"/>
        <w:numPr>
          <w:ilvl w:val="0"/>
          <w:numId w:val="3"/>
        </w:numPr>
        <w:jc w:val="both"/>
        <w:rPr>
          <w:rFonts w:ascii="Gill Sans MT" w:hAnsi="Gill Sans MT"/>
          <w:sz w:val="28"/>
          <w:szCs w:val="28"/>
        </w:rPr>
      </w:pPr>
      <w:r w:rsidRPr="00DE5902">
        <w:rPr>
          <w:rFonts w:ascii="Gill Sans MT" w:hAnsi="Gill Sans MT"/>
          <w:sz w:val="28"/>
          <w:szCs w:val="28"/>
        </w:rPr>
        <w:t>breaking tasks into smaller, manageable steps with clear demonstrations</w:t>
      </w:r>
    </w:p>
    <w:p w14:paraId="74EBD87A" w14:textId="77777777" w:rsidR="009D0773" w:rsidRPr="00DE5902" w:rsidRDefault="009D0773" w:rsidP="00DE5902">
      <w:pPr>
        <w:pStyle w:val="NormalWeb"/>
        <w:numPr>
          <w:ilvl w:val="0"/>
          <w:numId w:val="3"/>
        </w:numPr>
        <w:jc w:val="both"/>
        <w:rPr>
          <w:rFonts w:ascii="Gill Sans MT" w:hAnsi="Gill Sans MT"/>
          <w:sz w:val="28"/>
          <w:szCs w:val="28"/>
        </w:rPr>
      </w:pPr>
      <w:r w:rsidRPr="00DE5902">
        <w:rPr>
          <w:rFonts w:ascii="Gill Sans MT" w:hAnsi="Gill Sans MT"/>
          <w:sz w:val="28"/>
          <w:szCs w:val="28"/>
        </w:rPr>
        <w:t>additional scaffolding, adult support and opportunities for repeated practice where appropriate</w:t>
      </w:r>
    </w:p>
    <w:p w14:paraId="16DCAC72" w14:textId="77777777" w:rsidR="009D0773" w:rsidRPr="00DE5902" w:rsidRDefault="009D0773" w:rsidP="00DE5902">
      <w:pPr>
        <w:pStyle w:val="NormalWeb"/>
        <w:numPr>
          <w:ilvl w:val="0"/>
          <w:numId w:val="3"/>
        </w:numPr>
        <w:jc w:val="both"/>
        <w:rPr>
          <w:rFonts w:ascii="Gill Sans MT" w:hAnsi="Gill Sans MT"/>
          <w:sz w:val="28"/>
          <w:szCs w:val="28"/>
        </w:rPr>
      </w:pPr>
      <w:r w:rsidRPr="00DE5902">
        <w:rPr>
          <w:rFonts w:ascii="Gill Sans MT" w:hAnsi="Gill Sans MT"/>
          <w:sz w:val="28"/>
          <w:szCs w:val="28"/>
        </w:rPr>
        <w:t>adapted tools, materials or working methods to support pupils’ physical, sensory, communication or processing needs</w:t>
      </w:r>
    </w:p>
    <w:p w14:paraId="2AD04916" w14:textId="77777777" w:rsidR="009D0773" w:rsidRPr="00DE5902" w:rsidRDefault="009D0773" w:rsidP="00DE5902">
      <w:pPr>
        <w:pStyle w:val="NormalWeb"/>
        <w:numPr>
          <w:ilvl w:val="0"/>
          <w:numId w:val="3"/>
        </w:numPr>
        <w:jc w:val="both"/>
        <w:rPr>
          <w:rFonts w:ascii="Gill Sans MT" w:hAnsi="Gill Sans MT"/>
          <w:sz w:val="28"/>
          <w:szCs w:val="28"/>
        </w:rPr>
      </w:pPr>
      <w:r w:rsidRPr="00DE5902">
        <w:rPr>
          <w:rFonts w:ascii="Gill Sans MT" w:hAnsi="Gill Sans MT"/>
          <w:sz w:val="28"/>
          <w:szCs w:val="28"/>
        </w:rPr>
        <w:t>flexible ways for pupils to record, communicate and present their design ideas.</w:t>
      </w:r>
    </w:p>
    <w:p w14:paraId="68C1B0E0" w14:textId="1058C2D7" w:rsidR="009D0773" w:rsidRPr="00DE5902" w:rsidRDefault="009D0773" w:rsidP="00DE5902">
      <w:pPr>
        <w:pStyle w:val="NormalWeb"/>
        <w:jc w:val="both"/>
        <w:rPr>
          <w:rFonts w:ascii="Gill Sans MT" w:hAnsi="Gill Sans MT"/>
          <w:sz w:val="28"/>
          <w:szCs w:val="28"/>
        </w:rPr>
      </w:pPr>
      <w:r w:rsidRPr="00DE5902">
        <w:rPr>
          <w:rFonts w:ascii="Gill Sans MT" w:hAnsi="Gill Sans MT"/>
          <w:sz w:val="28"/>
          <w:szCs w:val="28"/>
        </w:rPr>
        <w:lastRenderedPageBreak/>
        <w:t>These carefully planned adaptations enable all pupils to engage meaningfully in the design and making process while maintaining appropriate challenge and high expectations. Teachers consider individual needs when planning practical activities and ensure that the safe use of tools, equipment and materials remains a priority.</w:t>
      </w:r>
    </w:p>
    <w:p w14:paraId="2FBA21C5" w14:textId="4216337A" w:rsidR="009D0773" w:rsidRPr="00DE5902" w:rsidRDefault="009D0773" w:rsidP="00DE5902">
      <w:pPr>
        <w:pStyle w:val="NormalWeb"/>
        <w:jc w:val="both"/>
        <w:rPr>
          <w:rFonts w:ascii="Gill Sans MT" w:hAnsi="Gill Sans MT"/>
          <w:sz w:val="28"/>
          <w:szCs w:val="28"/>
        </w:rPr>
      </w:pPr>
      <w:r w:rsidRPr="00DE5902">
        <w:rPr>
          <w:rFonts w:ascii="Gill Sans MT" w:hAnsi="Gill Sans MT"/>
          <w:sz w:val="28"/>
          <w:szCs w:val="28"/>
        </w:rPr>
        <w:t>Through this inclusive approach:</w:t>
      </w:r>
    </w:p>
    <w:p w14:paraId="12AE3F69" w14:textId="77777777" w:rsidR="009D0773" w:rsidRPr="00DE5902" w:rsidRDefault="009D0773" w:rsidP="00DE5902">
      <w:pPr>
        <w:pStyle w:val="NormalWeb"/>
        <w:numPr>
          <w:ilvl w:val="0"/>
          <w:numId w:val="4"/>
        </w:numPr>
        <w:jc w:val="both"/>
        <w:rPr>
          <w:rFonts w:ascii="Gill Sans MT" w:hAnsi="Gill Sans MT"/>
          <w:sz w:val="28"/>
          <w:szCs w:val="28"/>
        </w:rPr>
      </w:pPr>
      <w:r w:rsidRPr="00DE5902">
        <w:rPr>
          <w:rFonts w:ascii="Gill Sans MT" w:hAnsi="Gill Sans MT"/>
          <w:sz w:val="28"/>
          <w:szCs w:val="28"/>
        </w:rPr>
        <w:t>all pupils are able to access and enjoy the DT curriculum</w:t>
      </w:r>
    </w:p>
    <w:p w14:paraId="41C36581" w14:textId="77777777" w:rsidR="009D0773" w:rsidRPr="00DE5902" w:rsidRDefault="009D0773" w:rsidP="00DE5902">
      <w:pPr>
        <w:pStyle w:val="NormalWeb"/>
        <w:numPr>
          <w:ilvl w:val="0"/>
          <w:numId w:val="4"/>
        </w:numPr>
        <w:jc w:val="both"/>
        <w:rPr>
          <w:rFonts w:ascii="Gill Sans MT" w:hAnsi="Gill Sans MT"/>
          <w:sz w:val="28"/>
          <w:szCs w:val="28"/>
        </w:rPr>
      </w:pPr>
      <w:r w:rsidRPr="00DE5902">
        <w:rPr>
          <w:rFonts w:ascii="Gill Sans MT" w:hAnsi="Gill Sans MT"/>
          <w:sz w:val="28"/>
          <w:szCs w:val="28"/>
        </w:rPr>
        <w:t>pupils develop confidence in sharing ideas, designing and creating purposeful products</w:t>
      </w:r>
    </w:p>
    <w:p w14:paraId="0019CED9" w14:textId="77777777" w:rsidR="009D0773" w:rsidRPr="00DE5902" w:rsidRDefault="009D0773" w:rsidP="00DE5902">
      <w:pPr>
        <w:pStyle w:val="NormalWeb"/>
        <w:numPr>
          <w:ilvl w:val="0"/>
          <w:numId w:val="4"/>
        </w:numPr>
        <w:jc w:val="both"/>
        <w:rPr>
          <w:rFonts w:ascii="Gill Sans MT" w:hAnsi="Gill Sans MT"/>
          <w:sz w:val="28"/>
          <w:szCs w:val="28"/>
        </w:rPr>
      </w:pPr>
      <w:r w:rsidRPr="00DE5902">
        <w:rPr>
          <w:rFonts w:ascii="Gill Sans MT" w:hAnsi="Gill Sans MT"/>
          <w:sz w:val="28"/>
          <w:szCs w:val="28"/>
        </w:rPr>
        <w:t>children with SEND are supported to develop practical skills and work increasingly independently</w:t>
      </w:r>
    </w:p>
    <w:p w14:paraId="79210B28" w14:textId="77777777" w:rsidR="009D0773" w:rsidRPr="00DE5902" w:rsidRDefault="009D0773" w:rsidP="00DE5902">
      <w:pPr>
        <w:pStyle w:val="NormalWeb"/>
        <w:numPr>
          <w:ilvl w:val="0"/>
          <w:numId w:val="4"/>
        </w:numPr>
        <w:jc w:val="both"/>
        <w:rPr>
          <w:rFonts w:ascii="Gill Sans MT" w:hAnsi="Gill Sans MT"/>
          <w:sz w:val="28"/>
          <w:szCs w:val="28"/>
        </w:rPr>
      </w:pPr>
      <w:r w:rsidRPr="00DE5902">
        <w:rPr>
          <w:rFonts w:ascii="Gill Sans MT" w:hAnsi="Gill Sans MT"/>
          <w:sz w:val="28"/>
          <w:szCs w:val="28"/>
        </w:rPr>
        <w:t>pupils are encouraged to solve problems, persevere and improve their designs</w:t>
      </w:r>
    </w:p>
    <w:p w14:paraId="03B603CF" w14:textId="77777777" w:rsidR="009D0773" w:rsidRPr="00DE5902" w:rsidRDefault="009D0773" w:rsidP="00DE5902">
      <w:pPr>
        <w:pStyle w:val="NormalWeb"/>
        <w:numPr>
          <w:ilvl w:val="0"/>
          <w:numId w:val="4"/>
        </w:numPr>
        <w:jc w:val="both"/>
        <w:rPr>
          <w:rFonts w:ascii="Gill Sans MT" w:hAnsi="Gill Sans MT"/>
          <w:sz w:val="28"/>
          <w:szCs w:val="28"/>
        </w:rPr>
      </w:pPr>
      <w:r w:rsidRPr="00DE5902">
        <w:rPr>
          <w:rFonts w:ascii="Gill Sans MT" w:hAnsi="Gill Sans MT"/>
          <w:sz w:val="28"/>
          <w:szCs w:val="28"/>
        </w:rPr>
        <w:t>all children experience success and take pride in their achievements as designers and makers.</w:t>
      </w:r>
    </w:p>
    <w:p w14:paraId="76BAF334" w14:textId="7261D68C" w:rsidR="0065516D" w:rsidRPr="00DE5902" w:rsidRDefault="0065516D" w:rsidP="00DE5902">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p>
    <w:sectPr w:rsidR="0065516D" w:rsidRPr="00DE5902" w:rsidSect="008626F9">
      <w:head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E4D18" w14:textId="77777777" w:rsidR="00E12AB9" w:rsidRDefault="00E12AB9" w:rsidP="00E12AB9">
      <w:pPr>
        <w:spacing w:after="0" w:line="240" w:lineRule="auto"/>
      </w:pPr>
      <w:r>
        <w:separator/>
      </w:r>
    </w:p>
  </w:endnote>
  <w:endnote w:type="continuationSeparator" w:id="0">
    <w:p w14:paraId="3806A1A7" w14:textId="77777777" w:rsidR="00E12AB9" w:rsidRDefault="00E12AB9" w:rsidP="00E12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A735F" w14:textId="77777777" w:rsidR="00E12AB9" w:rsidRDefault="00E12AB9" w:rsidP="00E12AB9">
      <w:pPr>
        <w:spacing w:after="0" w:line="240" w:lineRule="auto"/>
      </w:pPr>
      <w:r>
        <w:separator/>
      </w:r>
    </w:p>
  </w:footnote>
  <w:footnote w:type="continuationSeparator" w:id="0">
    <w:p w14:paraId="0500DB1E" w14:textId="77777777" w:rsidR="00E12AB9" w:rsidRDefault="00E12AB9" w:rsidP="00E12A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C2739" w14:textId="77777777" w:rsidR="00E12AB9" w:rsidRPr="002E3AE0" w:rsidRDefault="00E12AB9" w:rsidP="00E12AB9">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5D897E89" w14:textId="274D290C" w:rsidR="00E12AB9" w:rsidRDefault="009D0773" w:rsidP="00E12AB9">
    <w:pPr>
      <w:pStyle w:val="Header"/>
      <w:rPr>
        <w:rFonts w:ascii="Gill Sans MT" w:hAnsi="Gill Sans MT"/>
        <w:b/>
        <w:sz w:val="36"/>
        <w:szCs w:val="36"/>
        <w:u w:val="single"/>
      </w:rPr>
    </w:pPr>
    <w:r>
      <w:rPr>
        <w:rFonts w:ascii="Gill Sans MT" w:hAnsi="Gill Sans MT"/>
        <w:b/>
        <w:sz w:val="36"/>
        <w:szCs w:val="36"/>
        <w:u w:val="single"/>
      </w:rPr>
      <w:t>D</w:t>
    </w:r>
    <w:r w:rsidR="00DE5902">
      <w:rPr>
        <w:rFonts w:ascii="Gill Sans MT" w:hAnsi="Gill Sans MT"/>
        <w:b/>
        <w:sz w:val="36"/>
        <w:szCs w:val="36"/>
        <w:u w:val="single"/>
      </w:rPr>
      <w:t>.T.</w:t>
    </w:r>
    <w:r w:rsidR="00E12AB9">
      <w:rPr>
        <w:rFonts w:ascii="Gill Sans MT" w:hAnsi="Gill Sans MT"/>
        <w:b/>
        <w:sz w:val="36"/>
        <w:szCs w:val="36"/>
        <w:u w:val="single"/>
      </w:rPr>
      <w:t xml:space="preserve"> Curriculum</w:t>
    </w:r>
  </w:p>
  <w:p w14:paraId="2EA63065" w14:textId="77777777" w:rsidR="00E12AB9" w:rsidRDefault="00E12A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8232A8"/>
    <w:multiLevelType w:val="multilevel"/>
    <w:tmpl w:val="4CAA6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8E46CE"/>
    <w:multiLevelType w:val="multilevel"/>
    <w:tmpl w:val="2B56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4457CD"/>
    <w:multiLevelType w:val="multilevel"/>
    <w:tmpl w:val="288A8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4B643B"/>
    <w:multiLevelType w:val="multilevel"/>
    <w:tmpl w:val="D3D8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3645428">
    <w:abstractNumId w:val="3"/>
  </w:num>
  <w:num w:numId="2" w16cid:durableId="769862797">
    <w:abstractNumId w:val="1"/>
  </w:num>
  <w:num w:numId="3" w16cid:durableId="341005686">
    <w:abstractNumId w:val="2"/>
  </w:num>
  <w:num w:numId="4" w16cid:durableId="1545830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6F9"/>
    <w:rsid w:val="00104534"/>
    <w:rsid w:val="0058589A"/>
    <w:rsid w:val="0065516D"/>
    <w:rsid w:val="008626F9"/>
    <w:rsid w:val="009D0773"/>
    <w:rsid w:val="00D610F4"/>
    <w:rsid w:val="00DE5902"/>
    <w:rsid w:val="00E12AB9"/>
    <w:rsid w:val="00EA3C5F"/>
    <w:rsid w:val="00EC5C01"/>
    <w:rsid w:val="00F17F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1B480"/>
  <w15:chartTrackingRefBased/>
  <w15:docId w15:val="{7D2001E0-824D-4678-8619-FBAB4BFBF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6F9"/>
  </w:style>
  <w:style w:type="paragraph" w:styleId="Heading1">
    <w:name w:val="heading 1"/>
    <w:basedOn w:val="Normal"/>
    <w:next w:val="Normal"/>
    <w:link w:val="Heading1Char"/>
    <w:uiPriority w:val="9"/>
    <w:qFormat/>
    <w:rsid w:val="008626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26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26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26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26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26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26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26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26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6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26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26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26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26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26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26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26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26F9"/>
    <w:rPr>
      <w:rFonts w:eastAsiaTheme="majorEastAsia" w:cstheme="majorBidi"/>
      <w:color w:val="272727" w:themeColor="text1" w:themeTint="D8"/>
    </w:rPr>
  </w:style>
  <w:style w:type="paragraph" w:styleId="Title">
    <w:name w:val="Title"/>
    <w:basedOn w:val="Normal"/>
    <w:next w:val="Normal"/>
    <w:link w:val="TitleChar"/>
    <w:uiPriority w:val="10"/>
    <w:qFormat/>
    <w:rsid w:val="008626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26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26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26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26F9"/>
    <w:pPr>
      <w:spacing w:before="160"/>
      <w:jc w:val="center"/>
    </w:pPr>
    <w:rPr>
      <w:i/>
      <w:iCs/>
      <w:color w:val="404040" w:themeColor="text1" w:themeTint="BF"/>
    </w:rPr>
  </w:style>
  <w:style w:type="character" w:customStyle="1" w:styleId="QuoteChar">
    <w:name w:val="Quote Char"/>
    <w:basedOn w:val="DefaultParagraphFont"/>
    <w:link w:val="Quote"/>
    <w:uiPriority w:val="29"/>
    <w:rsid w:val="008626F9"/>
    <w:rPr>
      <w:i/>
      <w:iCs/>
      <w:color w:val="404040" w:themeColor="text1" w:themeTint="BF"/>
    </w:rPr>
  </w:style>
  <w:style w:type="paragraph" w:styleId="ListParagraph">
    <w:name w:val="List Paragraph"/>
    <w:basedOn w:val="Normal"/>
    <w:uiPriority w:val="34"/>
    <w:qFormat/>
    <w:rsid w:val="008626F9"/>
    <w:pPr>
      <w:ind w:left="720"/>
      <w:contextualSpacing/>
    </w:pPr>
  </w:style>
  <w:style w:type="character" w:styleId="IntenseEmphasis">
    <w:name w:val="Intense Emphasis"/>
    <w:basedOn w:val="DefaultParagraphFont"/>
    <w:uiPriority w:val="21"/>
    <w:qFormat/>
    <w:rsid w:val="008626F9"/>
    <w:rPr>
      <w:i/>
      <w:iCs/>
      <w:color w:val="0F4761" w:themeColor="accent1" w:themeShade="BF"/>
    </w:rPr>
  </w:style>
  <w:style w:type="paragraph" w:styleId="IntenseQuote">
    <w:name w:val="Intense Quote"/>
    <w:basedOn w:val="Normal"/>
    <w:next w:val="Normal"/>
    <w:link w:val="IntenseQuoteChar"/>
    <w:uiPriority w:val="30"/>
    <w:qFormat/>
    <w:rsid w:val="008626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26F9"/>
    <w:rPr>
      <w:i/>
      <w:iCs/>
      <w:color w:val="0F4761" w:themeColor="accent1" w:themeShade="BF"/>
    </w:rPr>
  </w:style>
  <w:style w:type="character" w:styleId="IntenseReference">
    <w:name w:val="Intense Reference"/>
    <w:basedOn w:val="DefaultParagraphFont"/>
    <w:uiPriority w:val="32"/>
    <w:qFormat/>
    <w:rsid w:val="008626F9"/>
    <w:rPr>
      <w:b/>
      <w:bCs/>
      <w:smallCaps/>
      <w:color w:val="0F4761" w:themeColor="accent1" w:themeShade="BF"/>
      <w:spacing w:val="5"/>
    </w:rPr>
  </w:style>
  <w:style w:type="paragraph" w:styleId="Header">
    <w:name w:val="header"/>
    <w:basedOn w:val="Normal"/>
    <w:link w:val="HeaderChar"/>
    <w:uiPriority w:val="99"/>
    <w:unhideWhenUsed/>
    <w:rsid w:val="00E12A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2AB9"/>
  </w:style>
  <w:style w:type="paragraph" w:styleId="Footer">
    <w:name w:val="footer"/>
    <w:basedOn w:val="Normal"/>
    <w:link w:val="FooterChar"/>
    <w:uiPriority w:val="99"/>
    <w:unhideWhenUsed/>
    <w:rsid w:val="00E12A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2AB9"/>
  </w:style>
  <w:style w:type="paragraph" w:styleId="NormalWeb">
    <w:name w:val="Normal (Web)"/>
    <w:basedOn w:val="Normal"/>
    <w:uiPriority w:val="99"/>
    <w:semiHidden/>
    <w:unhideWhenUsed/>
    <w:rsid w:val="009D0773"/>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491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397</Words>
  <Characters>2267</Characters>
  <Application>Microsoft Office Word</Application>
  <DocSecurity>0</DocSecurity>
  <Lines>18</Lines>
  <Paragraphs>5</Paragraphs>
  <ScaleCrop>false</ScaleCrop>
  <Company/>
  <LinksUpToDate>false</LinksUpToDate>
  <CharactersWithSpaces>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3</cp:revision>
  <dcterms:created xsi:type="dcterms:W3CDTF">2026-10-09T10:22:00Z</dcterms:created>
  <dcterms:modified xsi:type="dcterms:W3CDTF">2026-10-10T10:54:00Z</dcterms:modified>
</cp:coreProperties>
</file>