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ECAFD" w14:textId="7F316CC4" w:rsidR="000D0596" w:rsidRPr="009441FF" w:rsidRDefault="009441FF" w:rsidP="000D0596">
      <w:pPr>
        <w:spacing w:before="100" w:beforeAutospacing="1" w:after="100" w:afterAutospacing="1" w:line="300" w:lineRule="atLeast"/>
        <w:jc w:val="center"/>
        <w:rPr>
          <w:rFonts w:ascii="Gill Sans MT" w:eastAsia="Times New Roman" w:hAnsi="Gill Sans MT" w:cs="Segoe UI"/>
          <w:b/>
          <w:bCs/>
          <w:color w:val="006600"/>
          <w:kern w:val="0"/>
          <w:sz w:val="60"/>
          <w:szCs w:val="60"/>
          <w:u w:val="single"/>
          <w:lang w:eastAsia="en-GB"/>
          <w14:ligatures w14:val="none"/>
        </w:rPr>
      </w:pPr>
      <w:r w:rsidRPr="009441FF">
        <w:rPr>
          <w:rFonts w:asciiTheme="majorHAnsi" w:hAnsiTheme="majorHAnsi" w:cstheme="majorHAnsi"/>
          <w:noProof/>
          <w:color w:val="006600"/>
          <w:sz w:val="60"/>
          <w:szCs w:val="60"/>
          <w:u w:val="single"/>
        </w:rPr>
        <w:drawing>
          <wp:anchor distT="36576" distB="36576" distL="36576" distR="36576" simplePos="0" relativeHeight="251659264" behindDoc="0" locked="0" layoutInCell="1" allowOverlap="1" wp14:anchorId="1D8C623F" wp14:editId="01153FDE">
            <wp:simplePos x="0" y="0"/>
            <wp:positionH relativeFrom="margin">
              <wp:align>right</wp:align>
            </wp:positionH>
            <wp:positionV relativeFrom="paragraph">
              <wp:posOffset>-903605</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00A33A84">
        <w:rPr>
          <w:rFonts w:ascii="Gill Sans MT" w:eastAsia="Times New Roman" w:hAnsi="Gill Sans MT" w:cs="Segoe UI"/>
          <w:b/>
          <w:bCs/>
          <w:color w:val="006600"/>
          <w:kern w:val="0"/>
          <w:sz w:val="60"/>
          <w:szCs w:val="60"/>
          <w:u w:val="single"/>
          <w:lang w:eastAsia="en-GB"/>
          <w14:ligatures w14:val="none"/>
        </w:rPr>
        <w:t>In</w:t>
      </w:r>
      <w:r w:rsidR="00AE1176">
        <w:rPr>
          <w:rFonts w:ascii="Gill Sans MT" w:eastAsia="Times New Roman" w:hAnsi="Gill Sans MT" w:cs="Segoe UI"/>
          <w:b/>
          <w:bCs/>
          <w:color w:val="006600"/>
          <w:kern w:val="0"/>
          <w:sz w:val="60"/>
          <w:szCs w:val="60"/>
          <w:u w:val="single"/>
          <w:lang w:eastAsia="en-GB"/>
          <w14:ligatures w14:val="none"/>
        </w:rPr>
        <w:t>clusion</w:t>
      </w:r>
    </w:p>
    <w:p w14:paraId="08EF2F9C" w14:textId="77777777" w:rsidR="00AE1176" w:rsidRPr="00AE1176" w:rsidRDefault="00AE1176" w:rsidP="00AE117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At St Lawrence, we are committed to ensuring that all pupils can access and succeed in History through high-quality, inclusive teaching. In all History lessons, teachers apply the school’s principles of Adaptive Teaching to support the needs of every learner while maintaining ambitious expectations for all.</w:t>
      </w:r>
    </w:p>
    <w:p w14:paraId="5B023336" w14:textId="77777777" w:rsidR="00AE1176" w:rsidRPr="00AE1176" w:rsidRDefault="00AE1176" w:rsidP="00AE117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Our History curriculum is carefully sequenced so that new knowledge builds upon prior learning in small, manageable steps. Bespoke medium-term plans identify areas where pupils may experience higher cognitive load and anticipate appropriate adaptations and scaffolds to support access to learning. This ensures that potential barriers are considered at the planning stage rather than only in response to difficulties within individual lessons.</w:t>
      </w:r>
    </w:p>
    <w:p w14:paraId="7E7379A7" w14:textId="77777777" w:rsidR="00AE1176" w:rsidRPr="00AE1176" w:rsidRDefault="00AE1176" w:rsidP="00AE117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Key historical vocabulary is explicitly taught, modelled and revisited. Teachers use explicit instruction, careful modelling, questioning and responsive feedback to check understanding and address misconceptions. Meaningful opportunities for communication and interaction allow pupils to discuss historical ideas, explain their thinking, develop confidence and learn from adults and their peers.</w:t>
      </w:r>
    </w:p>
    <w:p w14:paraId="2F0EF01C" w14:textId="77777777" w:rsidR="00AE1176" w:rsidRPr="00AE1176" w:rsidRDefault="00AE1176" w:rsidP="00AE117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Where needed, reasonable adjustments and purposeful adaptations are made to ensure full access to the History curriculum. These may include:</w:t>
      </w:r>
    </w:p>
    <w:p w14:paraId="6B1E2023"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pre-teaching and revisiting key knowledge and historical vocabulary</w:t>
      </w:r>
    </w:p>
    <w:p w14:paraId="7DC3C0DE"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visual supports, including timelines, maps, photographs, artefacts and historical images</w:t>
      </w:r>
    </w:p>
    <w:p w14:paraId="59CB030D"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adapted or carefully selected historical texts and sources</w:t>
      </w:r>
    </w:p>
    <w:p w14:paraId="5C40F40B"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breaking complex information and tasks into smaller, manageable steps</w:t>
      </w:r>
    </w:p>
    <w:p w14:paraId="42DF4088"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reducing unnecessary cognitive load while retaining the intended historical learning</w:t>
      </w:r>
    </w:p>
    <w:p w14:paraId="09BB88E3"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sentence stems, writing frames, vocabulary banks and structured questioning</w:t>
      </w:r>
    </w:p>
    <w:p w14:paraId="7A7F1A05"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teacher modelling and worked examples</w:t>
      </w:r>
    </w:p>
    <w:p w14:paraId="79161C70"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additional processing and thinking time</w:t>
      </w:r>
    </w:p>
    <w:p w14:paraId="604DE0CF"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opportunities to rehearse ideas orally before recording</w:t>
      </w:r>
    </w:p>
    <w:p w14:paraId="26B6433C"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lastRenderedPageBreak/>
        <w:t>alternative methods of recording where appropriate</w:t>
      </w:r>
    </w:p>
    <w:p w14:paraId="393E2D10"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carefully structured paired and group discussion</w:t>
      </w:r>
    </w:p>
    <w:p w14:paraId="2153979B"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retrieval and regular revisiting of important prior knowledge</w:t>
      </w:r>
    </w:p>
    <w:p w14:paraId="1EEBD227" w14:textId="77777777" w:rsidR="00AE1176" w:rsidRPr="00AE1176" w:rsidRDefault="00AE1176" w:rsidP="00AE1176">
      <w:pPr>
        <w:numPr>
          <w:ilvl w:val="0"/>
          <w:numId w:val="3"/>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additional scaffolding and adult support where appropriate</w:t>
      </w:r>
    </w:p>
    <w:p w14:paraId="438A4C06" w14:textId="5730903B" w:rsidR="00AE1176" w:rsidRPr="00AE1176" w:rsidRDefault="00AE1176" w:rsidP="00AE117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Adaptations are purposeful and responsive to individual need. They are designed to remove barriers to learning without unnecessarily reducing the ambition of the curriculum. Wherever appropriate, pupils work towards the same historical learning, with adaptations made to how knowledge is presented, explored, discussed and recorded.</w:t>
      </w:r>
    </w:p>
    <w:p w14:paraId="2B9358E0" w14:textId="77777777" w:rsidR="00AE1176" w:rsidRPr="00AE1176" w:rsidRDefault="00AE1176" w:rsidP="00AE1176">
      <w:p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Through this inclusive approach:</w:t>
      </w:r>
    </w:p>
    <w:p w14:paraId="4EC542EB" w14:textId="77777777" w:rsidR="00AE1176" w:rsidRPr="00AE1176" w:rsidRDefault="00AE1176" w:rsidP="00AE1176">
      <w:pPr>
        <w:numPr>
          <w:ilvl w:val="0"/>
          <w:numId w:val="4"/>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all pupils are able to access and enjoy an ambitious History curriculum</w:t>
      </w:r>
    </w:p>
    <w:p w14:paraId="00A51E65" w14:textId="77777777" w:rsidR="00AE1176" w:rsidRPr="00AE1176" w:rsidRDefault="00AE1176" w:rsidP="00AE1176">
      <w:pPr>
        <w:numPr>
          <w:ilvl w:val="0"/>
          <w:numId w:val="4"/>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pupils develop secure historical knowledge and vocabulary</w:t>
      </w:r>
    </w:p>
    <w:p w14:paraId="598BC72E" w14:textId="77777777" w:rsidR="00AE1176" w:rsidRPr="00AE1176" w:rsidRDefault="00AE1176" w:rsidP="00AE1176">
      <w:pPr>
        <w:numPr>
          <w:ilvl w:val="0"/>
          <w:numId w:val="4"/>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pupils are supported to make connections between people, events and periods of history</w:t>
      </w:r>
    </w:p>
    <w:p w14:paraId="62651C48" w14:textId="77777777" w:rsidR="00AE1176" w:rsidRPr="00AE1176" w:rsidRDefault="00AE1176" w:rsidP="00AE1176">
      <w:pPr>
        <w:numPr>
          <w:ilvl w:val="0"/>
          <w:numId w:val="4"/>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children with SEND are supported to develop confidence and increasing independence</w:t>
      </w:r>
    </w:p>
    <w:p w14:paraId="5BFAE307" w14:textId="77777777" w:rsidR="00AE1176" w:rsidRPr="00AE1176" w:rsidRDefault="00AE1176" w:rsidP="00AE1176">
      <w:pPr>
        <w:numPr>
          <w:ilvl w:val="0"/>
          <w:numId w:val="4"/>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pupils develop their ability to discuss the past, use historical evidence and think critically</w:t>
      </w:r>
    </w:p>
    <w:p w14:paraId="42E45A76" w14:textId="77777777" w:rsidR="00AE1176" w:rsidRPr="00AE1176" w:rsidRDefault="00AE1176" w:rsidP="00AE1176">
      <w:pPr>
        <w:numPr>
          <w:ilvl w:val="0"/>
          <w:numId w:val="4"/>
        </w:numPr>
        <w:spacing w:before="100" w:beforeAutospacing="1" w:after="100" w:afterAutospacing="1" w:line="300" w:lineRule="atLeast"/>
        <w:jc w:val="both"/>
        <w:rPr>
          <w:rFonts w:ascii="Gill Sans MT" w:eastAsia="Times New Roman" w:hAnsi="Gill Sans MT" w:cs="Segoe UI"/>
          <w:kern w:val="0"/>
          <w:sz w:val="28"/>
          <w:szCs w:val="28"/>
          <w:lang w:eastAsia="en-GB"/>
          <w14:ligatures w14:val="none"/>
        </w:rPr>
      </w:pPr>
      <w:r w:rsidRPr="00AE1176">
        <w:rPr>
          <w:rFonts w:ascii="Gill Sans MT" w:eastAsia="Times New Roman" w:hAnsi="Gill Sans MT" w:cs="Segoe UI"/>
          <w:kern w:val="0"/>
          <w:sz w:val="28"/>
          <w:szCs w:val="28"/>
          <w:lang w:eastAsia="en-GB"/>
          <w14:ligatures w14:val="none"/>
        </w:rPr>
        <w:t>all pupils are given opportunities to experience success and see themselves as capable historians</w:t>
      </w:r>
    </w:p>
    <w:p w14:paraId="4D0EC630" w14:textId="77777777" w:rsidR="00A33A84" w:rsidRDefault="00A33A84" w:rsidP="00A33A84">
      <w:pPr>
        <w:pStyle w:val="NormalWeb"/>
        <w:spacing w:line="300" w:lineRule="atLeast"/>
        <w:rPr>
          <w:rFonts w:ascii="Segoe UI" w:hAnsi="Segoe UI" w:cs="Segoe UI"/>
          <w:sz w:val="21"/>
          <w:szCs w:val="21"/>
        </w:rPr>
      </w:pPr>
    </w:p>
    <w:p w14:paraId="70F797E4" w14:textId="77777777" w:rsidR="0065516D" w:rsidRPr="009441FF" w:rsidRDefault="0065516D" w:rsidP="00A33A84">
      <w:pPr>
        <w:jc w:val="both"/>
        <w:rPr>
          <w:rFonts w:ascii="Gill Sans MT" w:hAnsi="Gill Sans MT"/>
        </w:rPr>
      </w:pPr>
    </w:p>
    <w:sectPr w:rsidR="0065516D" w:rsidRPr="009441FF" w:rsidSect="004D6588">
      <w:headerReference w:type="default" r:id="rId8"/>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11D3C" w14:textId="77777777" w:rsidR="009441FF" w:rsidRDefault="009441FF" w:rsidP="009441FF">
      <w:pPr>
        <w:spacing w:after="0" w:line="240" w:lineRule="auto"/>
      </w:pPr>
      <w:r>
        <w:separator/>
      </w:r>
    </w:p>
  </w:endnote>
  <w:endnote w:type="continuationSeparator" w:id="0">
    <w:p w14:paraId="00510B32" w14:textId="77777777" w:rsidR="009441FF" w:rsidRDefault="009441FF" w:rsidP="00944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4DD03" w14:textId="77777777" w:rsidR="009441FF" w:rsidRDefault="009441FF" w:rsidP="009441FF">
      <w:pPr>
        <w:spacing w:after="0" w:line="240" w:lineRule="auto"/>
      </w:pPr>
      <w:r>
        <w:separator/>
      </w:r>
    </w:p>
  </w:footnote>
  <w:footnote w:type="continuationSeparator" w:id="0">
    <w:p w14:paraId="13921602" w14:textId="77777777" w:rsidR="009441FF" w:rsidRDefault="009441FF" w:rsidP="009441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3F780" w14:textId="77777777" w:rsidR="009441FF" w:rsidRPr="002E3AE0" w:rsidRDefault="009441FF" w:rsidP="009441FF">
    <w:pPr>
      <w:pStyle w:val="Header"/>
      <w:rPr>
        <w:rFonts w:ascii="Gill Sans MT" w:hAnsi="Gill Sans MT"/>
        <w:b/>
        <w:sz w:val="60"/>
        <w:szCs w:val="60"/>
      </w:rPr>
    </w:pPr>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71B42D11" w14:textId="17D38A4F" w:rsidR="009441FF" w:rsidRDefault="009441FF">
    <w:pPr>
      <w:pStyle w:val="Header"/>
      <w:rPr>
        <w:rFonts w:ascii="Gill Sans MT" w:hAnsi="Gill Sans MT"/>
        <w:b/>
        <w:sz w:val="36"/>
        <w:szCs w:val="36"/>
        <w:u w:val="single"/>
      </w:rPr>
    </w:pPr>
    <w:r>
      <w:rPr>
        <w:rFonts w:ascii="Gill Sans MT" w:hAnsi="Gill Sans MT"/>
        <w:b/>
        <w:sz w:val="36"/>
        <w:szCs w:val="36"/>
        <w:u w:val="single"/>
      </w:rPr>
      <w:t>History Curriculum</w:t>
    </w:r>
  </w:p>
  <w:p w14:paraId="6FE606D8" w14:textId="77777777" w:rsidR="009441FF" w:rsidRDefault="009441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D63BF"/>
    <w:multiLevelType w:val="multilevel"/>
    <w:tmpl w:val="AB9E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3034A1"/>
    <w:multiLevelType w:val="multilevel"/>
    <w:tmpl w:val="981C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65C80"/>
    <w:multiLevelType w:val="multilevel"/>
    <w:tmpl w:val="B174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F048BE"/>
    <w:multiLevelType w:val="multilevel"/>
    <w:tmpl w:val="CE6C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564030">
    <w:abstractNumId w:val="2"/>
  </w:num>
  <w:num w:numId="2" w16cid:durableId="666173643">
    <w:abstractNumId w:val="3"/>
  </w:num>
  <w:num w:numId="3" w16cid:durableId="1860047180">
    <w:abstractNumId w:val="0"/>
  </w:num>
  <w:num w:numId="4" w16cid:durableId="935091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596"/>
    <w:rsid w:val="000D0596"/>
    <w:rsid w:val="00104534"/>
    <w:rsid w:val="00170340"/>
    <w:rsid w:val="002406FA"/>
    <w:rsid w:val="004D6588"/>
    <w:rsid w:val="0065516D"/>
    <w:rsid w:val="007E7381"/>
    <w:rsid w:val="009441FF"/>
    <w:rsid w:val="00A33A84"/>
    <w:rsid w:val="00AE0B4B"/>
    <w:rsid w:val="00AE1176"/>
    <w:rsid w:val="00B95399"/>
    <w:rsid w:val="00BE6571"/>
    <w:rsid w:val="00D610F4"/>
    <w:rsid w:val="00ED1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F0010"/>
  <w15:chartTrackingRefBased/>
  <w15:docId w15:val="{DBEA346A-9EE6-4832-9B6C-F89015FFB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596"/>
  </w:style>
  <w:style w:type="paragraph" w:styleId="Heading1">
    <w:name w:val="heading 1"/>
    <w:basedOn w:val="Normal"/>
    <w:next w:val="Normal"/>
    <w:link w:val="Heading1Char"/>
    <w:uiPriority w:val="9"/>
    <w:qFormat/>
    <w:rsid w:val="000D0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0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0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0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0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0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0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0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0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0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0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0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0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0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0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0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0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0596"/>
    <w:rPr>
      <w:rFonts w:eastAsiaTheme="majorEastAsia" w:cstheme="majorBidi"/>
      <w:color w:val="272727" w:themeColor="text1" w:themeTint="D8"/>
    </w:rPr>
  </w:style>
  <w:style w:type="paragraph" w:styleId="Title">
    <w:name w:val="Title"/>
    <w:basedOn w:val="Normal"/>
    <w:next w:val="Normal"/>
    <w:link w:val="TitleChar"/>
    <w:uiPriority w:val="10"/>
    <w:qFormat/>
    <w:rsid w:val="000D0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0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0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0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0596"/>
    <w:pPr>
      <w:spacing w:before="160"/>
      <w:jc w:val="center"/>
    </w:pPr>
    <w:rPr>
      <w:i/>
      <w:iCs/>
      <w:color w:val="404040" w:themeColor="text1" w:themeTint="BF"/>
    </w:rPr>
  </w:style>
  <w:style w:type="character" w:customStyle="1" w:styleId="QuoteChar">
    <w:name w:val="Quote Char"/>
    <w:basedOn w:val="DefaultParagraphFont"/>
    <w:link w:val="Quote"/>
    <w:uiPriority w:val="29"/>
    <w:rsid w:val="000D0596"/>
    <w:rPr>
      <w:i/>
      <w:iCs/>
      <w:color w:val="404040" w:themeColor="text1" w:themeTint="BF"/>
    </w:rPr>
  </w:style>
  <w:style w:type="paragraph" w:styleId="ListParagraph">
    <w:name w:val="List Paragraph"/>
    <w:basedOn w:val="Normal"/>
    <w:uiPriority w:val="34"/>
    <w:qFormat/>
    <w:rsid w:val="000D0596"/>
    <w:pPr>
      <w:ind w:left="720"/>
      <w:contextualSpacing/>
    </w:pPr>
  </w:style>
  <w:style w:type="character" w:styleId="IntenseEmphasis">
    <w:name w:val="Intense Emphasis"/>
    <w:basedOn w:val="DefaultParagraphFont"/>
    <w:uiPriority w:val="21"/>
    <w:qFormat/>
    <w:rsid w:val="000D0596"/>
    <w:rPr>
      <w:i/>
      <w:iCs/>
      <w:color w:val="0F4761" w:themeColor="accent1" w:themeShade="BF"/>
    </w:rPr>
  </w:style>
  <w:style w:type="paragraph" w:styleId="IntenseQuote">
    <w:name w:val="Intense Quote"/>
    <w:basedOn w:val="Normal"/>
    <w:next w:val="Normal"/>
    <w:link w:val="IntenseQuoteChar"/>
    <w:uiPriority w:val="30"/>
    <w:qFormat/>
    <w:rsid w:val="000D0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0596"/>
    <w:rPr>
      <w:i/>
      <w:iCs/>
      <w:color w:val="0F4761" w:themeColor="accent1" w:themeShade="BF"/>
    </w:rPr>
  </w:style>
  <w:style w:type="character" w:styleId="IntenseReference">
    <w:name w:val="Intense Reference"/>
    <w:basedOn w:val="DefaultParagraphFont"/>
    <w:uiPriority w:val="32"/>
    <w:qFormat/>
    <w:rsid w:val="000D0596"/>
    <w:rPr>
      <w:b/>
      <w:bCs/>
      <w:smallCaps/>
      <w:color w:val="0F4761" w:themeColor="accent1" w:themeShade="BF"/>
      <w:spacing w:val="5"/>
    </w:rPr>
  </w:style>
  <w:style w:type="paragraph" w:styleId="Header">
    <w:name w:val="header"/>
    <w:basedOn w:val="Normal"/>
    <w:link w:val="HeaderChar"/>
    <w:uiPriority w:val="99"/>
    <w:unhideWhenUsed/>
    <w:rsid w:val="009441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41FF"/>
  </w:style>
  <w:style w:type="paragraph" w:styleId="Footer">
    <w:name w:val="footer"/>
    <w:basedOn w:val="Normal"/>
    <w:link w:val="FooterChar"/>
    <w:uiPriority w:val="99"/>
    <w:unhideWhenUsed/>
    <w:rsid w:val="009441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41FF"/>
  </w:style>
  <w:style w:type="paragraph" w:styleId="NormalWeb">
    <w:name w:val="Normal (Web)"/>
    <w:basedOn w:val="Normal"/>
    <w:uiPriority w:val="99"/>
    <w:semiHidden/>
    <w:unhideWhenUsed/>
    <w:rsid w:val="00A33A84"/>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139887">
      <w:bodyDiv w:val="1"/>
      <w:marLeft w:val="0"/>
      <w:marRight w:val="0"/>
      <w:marTop w:val="0"/>
      <w:marBottom w:val="0"/>
      <w:divBdr>
        <w:top w:val="none" w:sz="0" w:space="0" w:color="auto"/>
        <w:left w:val="none" w:sz="0" w:space="0" w:color="auto"/>
        <w:bottom w:val="none" w:sz="0" w:space="0" w:color="auto"/>
        <w:right w:val="none" w:sz="0" w:space="0" w:color="auto"/>
      </w:divBdr>
    </w:div>
    <w:div w:id="74017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442</Words>
  <Characters>2522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4</cp:revision>
  <dcterms:created xsi:type="dcterms:W3CDTF">2026-09-30T17:32:00Z</dcterms:created>
  <dcterms:modified xsi:type="dcterms:W3CDTF">2026-09-30T18:31:00Z</dcterms:modified>
</cp:coreProperties>
</file>