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CAFD" w14:textId="681380A1" w:rsidR="000D0596" w:rsidRPr="003B3124" w:rsidRDefault="003B3124" w:rsidP="003B3124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44"/>
          <w:szCs w:val="44"/>
          <w:lang w:eastAsia="en-GB"/>
          <w14:ligatures w14:val="none"/>
        </w:rPr>
      </w:pPr>
      <w:r w:rsidRPr="009441FF">
        <w:rPr>
          <w:rFonts w:asciiTheme="majorHAnsi" w:hAnsiTheme="majorHAnsi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9264" behindDoc="0" locked="0" layoutInCell="1" allowOverlap="1" wp14:anchorId="61AE9945" wp14:editId="12B4098D">
            <wp:simplePos x="0" y="0"/>
            <wp:positionH relativeFrom="margin">
              <wp:posOffset>8510954</wp:posOffset>
            </wp:positionH>
            <wp:positionV relativeFrom="paragraph">
              <wp:posOffset>-1180661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596" w:rsidRPr="003B3124">
        <w:rPr>
          <w:rFonts w:ascii="Gill Sans MT" w:eastAsia="Times New Roman" w:hAnsi="Gill Sans MT" w:cs="Segoe UI"/>
          <w:b/>
          <w:bCs/>
          <w:color w:val="006600"/>
          <w:kern w:val="0"/>
          <w:sz w:val="60"/>
          <w:szCs w:val="60"/>
          <w:u w:val="single"/>
          <w:lang w:eastAsia="en-GB"/>
          <w14:ligatures w14:val="none"/>
        </w:rPr>
        <w:t>More Able</w:t>
      </w:r>
    </w:p>
    <w:p w14:paraId="108E30BB" w14:textId="77777777" w:rsidR="000D0596" w:rsidRPr="003B3124" w:rsidRDefault="000D0596" w:rsidP="003B3124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More able pupils in Art at St Lawrence are those who show a strong ability to develop and communicate creative ideas using a range of media and techniques. They demonstrate creativity, independence and a willingness to take risks in their work.</w:t>
      </w:r>
    </w:p>
    <w:p w14:paraId="39F03C71" w14:textId="77777777" w:rsidR="000D0596" w:rsidRPr="003B3124" w:rsidRDefault="000D0596" w:rsidP="003B3124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Teachers provide appropriate challenge through opportunities for greater independence.</w:t>
      </w:r>
    </w:p>
    <w:p w14:paraId="504B91F8" w14:textId="77777777" w:rsidR="000D0596" w:rsidRPr="003B3124" w:rsidRDefault="000D0596" w:rsidP="003B3124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This may include:</w:t>
      </w:r>
    </w:p>
    <w:p w14:paraId="7E2BA58A" w14:textId="77777777" w:rsidR="000D0596" w:rsidRPr="003B3124" w:rsidRDefault="000D0596" w:rsidP="003B3124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opportunities for greater independence and choice in outcomes</w:t>
      </w:r>
    </w:p>
    <w:p w14:paraId="6B7AA627" w14:textId="77777777" w:rsidR="000D0596" w:rsidRPr="003B3124" w:rsidRDefault="000D0596" w:rsidP="003B3124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deeper exploration of artists, styles and techniques</w:t>
      </w:r>
    </w:p>
    <w:p w14:paraId="5B450C4B" w14:textId="77777777" w:rsidR="000D0596" w:rsidRPr="003B3124" w:rsidRDefault="000D0596" w:rsidP="003B3124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encouragement to experiment, take risks and develop a personal style</w:t>
      </w:r>
    </w:p>
    <w:p w14:paraId="02F58945" w14:textId="77777777" w:rsidR="000D0596" w:rsidRPr="003B3124" w:rsidRDefault="000D0596" w:rsidP="003B3124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tasks which require higher-level evaluation, refinement and justification</w:t>
      </w:r>
    </w:p>
    <w:p w14:paraId="209FBE63" w14:textId="77777777" w:rsidR="000D0596" w:rsidRPr="003B3124" w:rsidRDefault="000D0596" w:rsidP="003B3124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opportunities to showcase work, including exhibitions or competitions</w:t>
      </w:r>
    </w:p>
    <w:p w14:paraId="2B5796CA" w14:textId="77777777" w:rsidR="000D0596" w:rsidRPr="003B3124" w:rsidRDefault="000D0596" w:rsidP="003B3124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  <w:r w:rsidRPr="003B3124"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  <w:t>More able pupils are supported to reach their full potential, producing increasingly thoughtful and original work while developing confidence in their own artistic identity.</w:t>
      </w:r>
    </w:p>
    <w:p w14:paraId="5A407E0D" w14:textId="77777777" w:rsidR="000D0596" w:rsidRPr="003B3124" w:rsidRDefault="000D0596" w:rsidP="003B3124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kern w:val="0"/>
          <w:sz w:val="28"/>
          <w:szCs w:val="28"/>
          <w:lang w:eastAsia="en-GB"/>
          <w14:ligatures w14:val="none"/>
        </w:rPr>
      </w:pPr>
    </w:p>
    <w:p w14:paraId="70F797E4" w14:textId="77777777" w:rsidR="0065516D" w:rsidRPr="003B3124" w:rsidRDefault="0065516D" w:rsidP="003B3124">
      <w:pPr>
        <w:jc w:val="both"/>
        <w:rPr>
          <w:rFonts w:ascii="Gill Sans MT" w:hAnsi="Gill Sans MT"/>
          <w:sz w:val="28"/>
          <w:szCs w:val="28"/>
        </w:rPr>
      </w:pPr>
    </w:p>
    <w:sectPr w:rsidR="0065516D" w:rsidRPr="003B3124" w:rsidSect="000D0596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205E3" w14:textId="77777777" w:rsidR="003B3124" w:rsidRDefault="003B3124" w:rsidP="003B3124">
      <w:pPr>
        <w:spacing w:after="0" w:line="240" w:lineRule="auto"/>
      </w:pPr>
      <w:r>
        <w:separator/>
      </w:r>
    </w:p>
  </w:endnote>
  <w:endnote w:type="continuationSeparator" w:id="0">
    <w:p w14:paraId="2803A46C" w14:textId="77777777" w:rsidR="003B3124" w:rsidRDefault="003B3124" w:rsidP="003B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9CFB5" w14:textId="77777777" w:rsidR="003B3124" w:rsidRDefault="003B3124" w:rsidP="003B3124">
      <w:pPr>
        <w:spacing w:after="0" w:line="240" w:lineRule="auto"/>
      </w:pPr>
      <w:r>
        <w:separator/>
      </w:r>
    </w:p>
  </w:footnote>
  <w:footnote w:type="continuationSeparator" w:id="0">
    <w:p w14:paraId="6DEA6BBB" w14:textId="77777777" w:rsidR="003B3124" w:rsidRDefault="003B3124" w:rsidP="003B3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6BE5" w14:textId="77777777" w:rsidR="003B3124" w:rsidRPr="002E3AE0" w:rsidRDefault="003B3124" w:rsidP="003B3124">
    <w:pPr>
      <w:pStyle w:val="Header"/>
      <w:rPr>
        <w:rFonts w:ascii="Gill Sans MT" w:hAnsi="Gill Sans MT"/>
        <w:b/>
        <w:sz w:val="60"/>
        <w:szCs w:val="60"/>
      </w:rPr>
    </w:pPr>
    <w:r w:rsidRPr="002E3AE0">
      <w:rPr>
        <w:rFonts w:ascii="Script MT Bold" w:hAnsi="Script MT Bold" w:cs="Arial"/>
        <w:color w:val="006600"/>
        <w:sz w:val="60"/>
        <w:szCs w:val="60"/>
        <w:u w:val="single"/>
      </w:rPr>
      <w:t>St. Lawrence Church of England Primary School</w:t>
    </w:r>
    <w:r w:rsidRPr="002E3AE0">
      <w:rPr>
        <w:rFonts w:ascii="Gill Sans MT" w:hAnsi="Gill Sans MT"/>
        <w:b/>
        <w:sz w:val="60"/>
        <w:szCs w:val="60"/>
      </w:rPr>
      <w:t xml:space="preserve"> </w:t>
    </w:r>
  </w:p>
  <w:p w14:paraId="6DB214F8" w14:textId="7D25D24B" w:rsidR="003B3124" w:rsidRDefault="003B3124" w:rsidP="003B3124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Art</w:t>
    </w:r>
    <w:r>
      <w:rPr>
        <w:rFonts w:ascii="Gill Sans MT" w:hAnsi="Gill Sans MT"/>
        <w:b/>
        <w:sz w:val="36"/>
        <w:szCs w:val="36"/>
        <w:u w:val="single"/>
      </w:rPr>
      <w:t xml:space="preserve"> Curriculum</w:t>
    </w:r>
  </w:p>
  <w:p w14:paraId="56F8B2AA" w14:textId="77777777" w:rsidR="003B3124" w:rsidRDefault="003B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65C80"/>
    <w:multiLevelType w:val="multilevel"/>
    <w:tmpl w:val="B174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564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96"/>
    <w:rsid w:val="000D0596"/>
    <w:rsid w:val="00104534"/>
    <w:rsid w:val="003B3124"/>
    <w:rsid w:val="0065516D"/>
    <w:rsid w:val="00D610F4"/>
    <w:rsid w:val="00F1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F0010"/>
  <w15:chartTrackingRefBased/>
  <w15:docId w15:val="{DBEA346A-9EE6-4832-9B6C-F89015FF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596"/>
  </w:style>
  <w:style w:type="paragraph" w:styleId="Heading1">
    <w:name w:val="heading 1"/>
    <w:basedOn w:val="Normal"/>
    <w:next w:val="Normal"/>
    <w:link w:val="Heading1Char"/>
    <w:uiPriority w:val="9"/>
    <w:qFormat/>
    <w:rsid w:val="000D0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5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5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5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5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5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5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5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5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3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124"/>
  </w:style>
  <w:style w:type="paragraph" w:styleId="Footer">
    <w:name w:val="footer"/>
    <w:basedOn w:val="Normal"/>
    <w:link w:val="FooterChar"/>
    <w:uiPriority w:val="99"/>
    <w:unhideWhenUsed/>
    <w:rsid w:val="003B31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Richard Crook</cp:lastModifiedBy>
  <cp:revision>2</cp:revision>
  <dcterms:created xsi:type="dcterms:W3CDTF">2026-09-02T13:57:00Z</dcterms:created>
  <dcterms:modified xsi:type="dcterms:W3CDTF">2026-09-30T18:31:00Z</dcterms:modified>
</cp:coreProperties>
</file>