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23C38" w14:textId="651B1E36" w:rsidR="008626F9" w:rsidRPr="00E12AB9" w:rsidRDefault="00E12AB9" w:rsidP="008626F9">
      <w:pPr>
        <w:spacing w:before="100" w:beforeAutospacing="1" w:after="100" w:afterAutospacing="1" w:line="300" w:lineRule="atLeast"/>
        <w:jc w:val="center"/>
        <w:rPr>
          <w:rFonts w:ascii="Gill Sans MT" w:eastAsia="Times New Roman" w:hAnsi="Gill Sans MT" w:cs="Segoe UI"/>
          <w:b/>
          <w:bCs/>
          <w:color w:val="006600"/>
          <w:kern w:val="0"/>
          <w:sz w:val="60"/>
          <w:szCs w:val="60"/>
          <w:u w:val="single"/>
          <w:lang w:eastAsia="en-GB"/>
          <w14:ligatures w14:val="none"/>
        </w:rPr>
      </w:pPr>
      <w:r w:rsidRPr="00E12AB9">
        <w:rPr>
          <w:rFonts w:ascii="Gill Sans MT" w:hAnsi="Gill Sans MT" w:cstheme="majorHAnsi"/>
          <w:noProof/>
          <w:color w:val="006600"/>
          <w:sz w:val="60"/>
          <w:szCs w:val="60"/>
          <w:u w:val="single"/>
        </w:rPr>
        <w:drawing>
          <wp:anchor distT="36576" distB="36576" distL="36576" distR="36576" simplePos="0" relativeHeight="251659264" behindDoc="0" locked="0" layoutInCell="1" allowOverlap="1" wp14:anchorId="75A44372" wp14:editId="1E37B03E">
            <wp:simplePos x="0" y="0"/>
            <wp:positionH relativeFrom="margin">
              <wp:posOffset>8440616</wp:posOffset>
            </wp:positionH>
            <wp:positionV relativeFrom="paragraph">
              <wp:posOffset>-1173627</wp:posOffset>
            </wp:positionV>
            <wp:extent cx="1370082" cy="1240403"/>
            <wp:effectExtent l="0" t="0" r="1905" b="0"/>
            <wp:wrapNone/>
            <wp:docPr id="2" name="Picture 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sidR="008626F9" w:rsidRPr="00E12AB9">
        <w:rPr>
          <w:rFonts w:ascii="Gill Sans MT" w:eastAsia="Times New Roman" w:hAnsi="Gill Sans MT" w:cs="Segoe UI"/>
          <w:b/>
          <w:bCs/>
          <w:color w:val="006600"/>
          <w:kern w:val="0"/>
          <w:sz w:val="60"/>
          <w:szCs w:val="60"/>
          <w:u w:val="single"/>
          <w:lang w:eastAsia="en-GB"/>
          <w14:ligatures w14:val="none"/>
        </w:rPr>
        <w:t>Inclusion</w:t>
      </w:r>
    </w:p>
    <w:p w14:paraId="146D0278" w14:textId="77777777" w:rsidR="008626F9" w:rsidRPr="00E12AB9" w:rsidRDefault="008626F9" w:rsidP="00E12AB9">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12AB9">
        <w:rPr>
          <w:rFonts w:ascii="Gill Sans MT" w:eastAsia="Times New Roman" w:hAnsi="Gill Sans MT" w:cs="Segoe UI"/>
          <w:kern w:val="0"/>
          <w:sz w:val="28"/>
          <w:szCs w:val="28"/>
          <w:lang w:eastAsia="en-GB"/>
          <w14:ligatures w14:val="none"/>
        </w:rPr>
        <w:t>At St Lawrence, we are committed to ensuring that all pupils can access and succeed in Art through high-quality, inclusive teaching. In all Art lessons, teachers apply the school’s principles of Adaptive Teaching to support the needs of every learner.</w:t>
      </w:r>
    </w:p>
    <w:p w14:paraId="35046C11" w14:textId="77777777" w:rsidR="008626F9" w:rsidRPr="00E12AB9" w:rsidRDefault="008626F9" w:rsidP="00E12AB9">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12AB9">
        <w:rPr>
          <w:rFonts w:ascii="Gill Sans MT" w:eastAsia="Times New Roman" w:hAnsi="Gill Sans MT" w:cs="Segoe UI"/>
          <w:kern w:val="0"/>
          <w:sz w:val="28"/>
          <w:szCs w:val="28"/>
          <w:lang w:eastAsia="en-GB"/>
          <w14:ligatures w14:val="none"/>
        </w:rPr>
        <w:t>Key vocabulary is explicitly taught and revisited to support understanding, and learning is carefully sequenced so that new knowledge builds on prior learning in small, manageable steps. Opportunities for meaningful communication and interaction are planned within each lesson, enabling pupils to share ideas, develop confidence and learn from both adults and their peers.</w:t>
      </w:r>
    </w:p>
    <w:p w14:paraId="05B2A40B" w14:textId="77777777" w:rsidR="008626F9" w:rsidRPr="00E12AB9" w:rsidRDefault="008626F9" w:rsidP="00E12AB9">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12AB9">
        <w:rPr>
          <w:rFonts w:ascii="Gill Sans MT" w:eastAsia="Times New Roman" w:hAnsi="Gill Sans MT" w:cs="Segoe UI"/>
          <w:kern w:val="0"/>
          <w:sz w:val="28"/>
          <w:szCs w:val="28"/>
          <w:lang w:eastAsia="en-GB"/>
          <w14:ligatures w14:val="none"/>
        </w:rPr>
        <w:t>Ongoing formative assessment and responsive feedback ensure that pupils are well supported to reflect on and improve their work. This allows all children, including those with SEND, to develop independence and take pride in their achievements.</w:t>
      </w:r>
    </w:p>
    <w:p w14:paraId="314BE1A2" w14:textId="77777777" w:rsidR="008626F9" w:rsidRPr="00E12AB9" w:rsidRDefault="008626F9" w:rsidP="00E12AB9">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12AB9">
        <w:rPr>
          <w:rFonts w:ascii="Gill Sans MT" w:eastAsia="Times New Roman" w:hAnsi="Gill Sans MT" w:cs="Segoe UI"/>
          <w:kern w:val="0"/>
          <w:sz w:val="28"/>
          <w:szCs w:val="28"/>
          <w:lang w:eastAsia="en-GB"/>
          <w14:ligatures w14:val="none"/>
        </w:rPr>
        <w:t>Where needed, reasonable adjustments are made to ensure full access to the curriculum. In Art, this may include:</w:t>
      </w:r>
    </w:p>
    <w:p w14:paraId="471BE110" w14:textId="77777777" w:rsidR="008626F9" w:rsidRPr="00E12AB9" w:rsidRDefault="008626F9" w:rsidP="00E12AB9">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12AB9">
        <w:rPr>
          <w:rFonts w:ascii="Gill Sans MT" w:eastAsia="Times New Roman" w:hAnsi="Gill Sans MT" w:cs="Segoe UI"/>
          <w:kern w:val="0"/>
          <w:sz w:val="28"/>
          <w:szCs w:val="28"/>
          <w:lang w:eastAsia="en-GB"/>
          <w14:ligatures w14:val="none"/>
        </w:rPr>
        <w:t>adapted resources or equipment, such as larger-handled tools or grips</w:t>
      </w:r>
    </w:p>
    <w:p w14:paraId="1395FB28" w14:textId="77777777" w:rsidR="008626F9" w:rsidRPr="00E12AB9" w:rsidRDefault="008626F9" w:rsidP="00E12AB9">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12AB9">
        <w:rPr>
          <w:rFonts w:ascii="Gill Sans MT" w:eastAsia="Times New Roman" w:hAnsi="Gill Sans MT" w:cs="Segoe UI"/>
          <w:kern w:val="0"/>
          <w:sz w:val="28"/>
          <w:szCs w:val="28"/>
          <w:lang w:eastAsia="en-GB"/>
          <w14:ligatures w14:val="none"/>
        </w:rPr>
        <w:t>visual supports, such as task boards or step-by-step guides</w:t>
      </w:r>
    </w:p>
    <w:p w14:paraId="7BD0E6EC" w14:textId="77777777" w:rsidR="008626F9" w:rsidRPr="00E12AB9" w:rsidRDefault="008626F9" w:rsidP="00E12AB9">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12AB9">
        <w:rPr>
          <w:rFonts w:ascii="Gill Sans MT" w:eastAsia="Times New Roman" w:hAnsi="Gill Sans MT" w:cs="Segoe UI"/>
          <w:kern w:val="0"/>
          <w:sz w:val="28"/>
          <w:szCs w:val="28"/>
          <w:lang w:eastAsia="en-GB"/>
          <w14:ligatures w14:val="none"/>
        </w:rPr>
        <w:t>the use of viewfinders or pre-prepared materials</w:t>
      </w:r>
    </w:p>
    <w:p w14:paraId="1837F12F" w14:textId="77777777" w:rsidR="008626F9" w:rsidRPr="00E12AB9" w:rsidRDefault="008626F9" w:rsidP="00E12AB9">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12AB9">
        <w:rPr>
          <w:rFonts w:ascii="Gill Sans MT" w:eastAsia="Times New Roman" w:hAnsi="Gill Sans MT" w:cs="Segoe UI"/>
          <w:kern w:val="0"/>
          <w:sz w:val="28"/>
          <w:szCs w:val="28"/>
          <w:lang w:eastAsia="en-GB"/>
          <w14:ligatures w14:val="none"/>
        </w:rPr>
        <w:t>additional scaffolding and adult support where appropriate</w:t>
      </w:r>
    </w:p>
    <w:p w14:paraId="352C5EE2" w14:textId="77777777" w:rsidR="008626F9" w:rsidRPr="00E12AB9" w:rsidRDefault="008626F9" w:rsidP="00E12AB9">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12AB9">
        <w:rPr>
          <w:rFonts w:ascii="Gill Sans MT" w:eastAsia="Times New Roman" w:hAnsi="Gill Sans MT" w:cs="Segoe UI"/>
          <w:kern w:val="0"/>
          <w:sz w:val="28"/>
          <w:szCs w:val="28"/>
          <w:lang w:eastAsia="en-GB"/>
          <w14:ligatures w14:val="none"/>
        </w:rPr>
        <w:t>These carefully planned adaptations enable all pupils to engage fully in the creative process and achieve their potential.</w:t>
      </w:r>
    </w:p>
    <w:p w14:paraId="0240D088" w14:textId="77777777" w:rsidR="008626F9" w:rsidRPr="00E12AB9" w:rsidRDefault="008626F9" w:rsidP="00E12AB9">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12AB9">
        <w:rPr>
          <w:rFonts w:ascii="Gill Sans MT" w:eastAsia="Times New Roman" w:hAnsi="Gill Sans MT" w:cs="Segoe UI"/>
          <w:kern w:val="0"/>
          <w:sz w:val="28"/>
          <w:szCs w:val="28"/>
          <w:lang w:eastAsia="en-GB"/>
          <w14:ligatures w14:val="none"/>
        </w:rPr>
        <w:t>Through this inclusive approach:</w:t>
      </w:r>
    </w:p>
    <w:p w14:paraId="0B8CAF60" w14:textId="77777777" w:rsidR="008626F9" w:rsidRPr="00E12AB9" w:rsidRDefault="008626F9" w:rsidP="00E12AB9">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12AB9">
        <w:rPr>
          <w:rFonts w:ascii="Gill Sans MT" w:eastAsia="Times New Roman" w:hAnsi="Gill Sans MT" w:cs="Segoe UI"/>
          <w:kern w:val="0"/>
          <w:sz w:val="28"/>
          <w:szCs w:val="28"/>
          <w:lang w:eastAsia="en-GB"/>
          <w14:ligatures w14:val="none"/>
        </w:rPr>
        <w:t>all pupils are able to access and enjoy the Art curriculum</w:t>
      </w:r>
    </w:p>
    <w:p w14:paraId="2F30B1AC" w14:textId="77777777" w:rsidR="008626F9" w:rsidRPr="00E12AB9" w:rsidRDefault="008626F9" w:rsidP="00E12AB9">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12AB9">
        <w:rPr>
          <w:rFonts w:ascii="Gill Sans MT" w:eastAsia="Times New Roman" w:hAnsi="Gill Sans MT" w:cs="Segoe UI"/>
          <w:kern w:val="0"/>
          <w:sz w:val="28"/>
          <w:szCs w:val="28"/>
          <w:lang w:eastAsia="en-GB"/>
          <w14:ligatures w14:val="none"/>
        </w:rPr>
        <w:t>pupils develop confidence in expressing their ideas creatively</w:t>
      </w:r>
    </w:p>
    <w:p w14:paraId="7A1CDC01" w14:textId="77777777" w:rsidR="008626F9" w:rsidRPr="00E12AB9" w:rsidRDefault="008626F9" w:rsidP="00E12AB9">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12AB9">
        <w:rPr>
          <w:rFonts w:ascii="Gill Sans MT" w:eastAsia="Times New Roman" w:hAnsi="Gill Sans MT" w:cs="Segoe UI"/>
          <w:kern w:val="0"/>
          <w:sz w:val="28"/>
          <w:szCs w:val="28"/>
          <w:lang w:eastAsia="en-GB"/>
          <w14:ligatures w14:val="none"/>
        </w:rPr>
        <w:t>children with SEND are supported to work increasingly independently</w:t>
      </w:r>
    </w:p>
    <w:p w14:paraId="76BAF334" w14:textId="7463E6A9" w:rsidR="0065516D" w:rsidRPr="00E12AB9" w:rsidRDefault="008626F9" w:rsidP="00E12AB9">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12AB9">
        <w:rPr>
          <w:rFonts w:ascii="Gill Sans MT" w:eastAsia="Times New Roman" w:hAnsi="Gill Sans MT" w:cs="Segoe UI"/>
          <w:kern w:val="0"/>
          <w:sz w:val="28"/>
          <w:szCs w:val="28"/>
          <w:lang w:eastAsia="en-GB"/>
          <w14:ligatures w14:val="none"/>
        </w:rPr>
        <w:t>pupils experience success and take pride in their artistic achievement</w:t>
      </w:r>
    </w:p>
    <w:sectPr w:rsidR="0065516D" w:rsidRPr="00E12AB9" w:rsidSect="008626F9">
      <w:headerReference w:type="default" r:id="rId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E4D18" w14:textId="77777777" w:rsidR="00E12AB9" w:rsidRDefault="00E12AB9" w:rsidP="00E12AB9">
      <w:pPr>
        <w:spacing w:after="0" w:line="240" w:lineRule="auto"/>
      </w:pPr>
      <w:r>
        <w:separator/>
      </w:r>
    </w:p>
  </w:endnote>
  <w:endnote w:type="continuationSeparator" w:id="0">
    <w:p w14:paraId="3806A1A7" w14:textId="77777777" w:rsidR="00E12AB9" w:rsidRDefault="00E12AB9" w:rsidP="00E12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charset w:val="00"/>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Script MT Bold">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A735F" w14:textId="77777777" w:rsidR="00E12AB9" w:rsidRDefault="00E12AB9" w:rsidP="00E12AB9">
      <w:pPr>
        <w:spacing w:after="0" w:line="240" w:lineRule="auto"/>
      </w:pPr>
      <w:r>
        <w:separator/>
      </w:r>
    </w:p>
  </w:footnote>
  <w:footnote w:type="continuationSeparator" w:id="0">
    <w:p w14:paraId="0500DB1E" w14:textId="77777777" w:rsidR="00E12AB9" w:rsidRDefault="00E12AB9" w:rsidP="00E12A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C2739" w14:textId="77777777" w:rsidR="00E12AB9" w:rsidRPr="002E3AE0" w:rsidRDefault="00E12AB9" w:rsidP="00E12AB9">
    <w:pPr>
      <w:pStyle w:val="Header"/>
      <w:rPr>
        <w:rFonts w:ascii="Gill Sans MT" w:hAnsi="Gill Sans MT"/>
        <w:b/>
        <w:sz w:val="60"/>
        <w:szCs w:val="60"/>
      </w:rPr>
    </w:pPr>
    <w:r w:rsidRPr="002E3AE0">
      <w:rPr>
        <w:rFonts w:ascii="Script MT Bold" w:hAnsi="Script MT Bold" w:cs="Arial"/>
        <w:color w:val="006600"/>
        <w:sz w:val="60"/>
        <w:szCs w:val="60"/>
        <w:u w:val="single"/>
      </w:rPr>
      <w:t>St. Lawrence Church of England Primary School</w:t>
    </w:r>
    <w:r w:rsidRPr="002E3AE0">
      <w:rPr>
        <w:rFonts w:ascii="Gill Sans MT" w:hAnsi="Gill Sans MT"/>
        <w:b/>
        <w:sz w:val="60"/>
        <w:szCs w:val="60"/>
      </w:rPr>
      <w:t xml:space="preserve"> </w:t>
    </w:r>
  </w:p>
  <w:p w14:paraId="5D897E89" w14:textId="5C14FF38" w:rsidR="00E12AB9" w:rsidRDefault="00EC5C01" w:rsidP="00E12AB9">
    <w:pPr>
      <w:pStyle w:val="Header"/>
      <w:rPr>
        <w:rFonts w:ascii="Gill Sans MT" w:hAnsi="Gill Sans MT"/>
        <w:b/>
        <w:sz w:val="36"/>
        <w:szCs w:val="36"/>
        <w:u w:val="single"/>
      </w:rPr>
    </w:pPr>
    <w:r>
      <w:rPr>
        <w:rFonts w:ascii="Gill Sans MT" w:hAnsi="Gill Sans MT"/>
        <w:b/>
        <w:sz w:val="36"/>
        <w:szCs w:val="36"/>
        <w:u w:val="single"/>
      </w:rPr>
      <w:t>Art</w:t>
    </w:r>
    <w:r w:rsidR="00E12AB9">
      <w:rPr>
        <w:rFonts w:ascii="Gill Sans MT" w:hAnsi="Gill Sans MT"/>
        <w:b/>
        <w:sz w:val="36"/>
        <w:szCs w:val="36"/>
        <w:u w:val="single"/>
      </w:rPr>
      <w:t xml:space="preserve"> Curriculum</w:t>
    </w:r>
  </w:p>
  <w:p w14:paraId="2EA63065" w14:textId="77777777" w:rsidR="00E12AB9" w:rsidRDefault="00E12A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8E46CE"/>
    <w:multiLevelType w:val="multilevel"/>
    <w:tmpl w:val="2B56D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E4B643B"/>
    <w:multiLevelType w:val="multilevel"/>
    <w:tmpl w:val="D3D8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3645428">
    <w:abstractNumId w:val="1"/>
  </w:num>
  <w:num w:numId="2" w16cid:durableId="769862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6F9"/>
    <w:rsid w:val="00104534"/>
    <w:rsid w:val="0065516D"/>
    <w:rsid w:val="008626F9"/>
    <w:rsid w:val="00D610F4"/>
    <w:rsid w:val="00E12AB9"/>
    <w:rsid w:val="00EC5C01"/>
    <w:rsid w:val="00F17F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1B480"/>
  <w15:chartTrackingRefBased/>
  <w15:docId w15:val="{7D2001E0-824D-4678-8619-FBAB4BFBF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6F9"/>
  </w:style>
  <w:style w:type="paragraph" w:styleId="Heading1">
    <w:name w:val="heading 1"/>
    <w:basedOn w:val="Normal"/>
    <w:next w:val="Normal"/>
    <w:link w:val="Heading1Char"/>
    <w:uiPriority w:val="9"/>
    <w:qFormat/>
    <w:rsid w:val="008626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26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26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26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26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26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26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26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26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26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26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26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26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26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26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26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26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26F9"/>
    <w:rPr>
      <w:rFonts w:eastAsiaTheme="majorEastAsia" w:cstheme="majorBidi"/>
      <w:color w:val="272727" w:themeColor="text1" w:themeTint="D8"/>
    </w:rPr>
  </w:style>
  <w:style w:type="paragraph" w:styleId="Title">
    <w:name w:val="Title"/>
    <w:basedOn w:val="Normal"/>
    <w:next w:val="Normal"/>
    <w:link w:val="TitleChar"/>
    <w:uiPriority w:val="10"/>
    <w:qFormat/>
    <w:rsid w:val="008626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26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26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26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26F9"/>
    <w:pPr>
      <w:spacing w:before="160"/>
      <w:jc w:val="center"/>
    </w:pPr>
    <w:rPr>
      <w:i/>
      <w:iCs/>
      <w:color w:val="404040" w:themeColor="text1" w:themeTint="BF"/>
    </w:rPr>
  </w:style>
  <w:style w:type="character" w:customStyle="1" w:styleId="QuoteChar">
    <w:name w:val="Quote Char"/>
    <w:basedOn w:val="DefaultParagraphFont"/>
    <w:link w:val="Quote"/>
    <w:uiPriority w:val="29"/>
    <w:rsid w:val="008626F9"/>
    <w:rPr>
      <w:i/>
      <w:iCs/>
      <w:color w:val="404040" w:themeColor="text1" w:themeTint="BF"/>
    </w:rPr>
  </w:style>
  <w:style w:type="paragraph" w:styleId="ListParagraph">
    <w:name w:val="List Paragraph"/>
    <w:basedOn w:val="Normal"/>
    <w:uiPriority w:val="34"/>
    <w:qFormat/>
    <w:rsid w:val="008626F9"/>
    <w:pPr>
      <w:ind w:left="720"/>
      <w:contextualSpacing/>
    </w:pPr>
  </w:style>
  <w:style w:type="character" w:styleId="IntenseEmphasis">
    <w:name w:val="Intense Emphasis"/>
    <w:basedOn w:val="DefaultParagraphFont"/>
    <w:uiPriority w:val="21"/>
    <w:qFormat/>
    <w:rsid w:val="008626F9"/>
    <w:rPr>
      <w:i/>
      <w:iCs/>
      <w:color w:val="0F4761" w:themeColor="accent1" w:themeShade="BF"/>
    </w:rPr>
  </w:style>
  <w:style w:type="paragraph" w:styleId="IntenseQuote">
    <w:name w:val="Intense Quote"/>
    <w:basedOn w:val="Normal"/>
    <w:next w:val="Normal"/>
    <w:link w:val="IntenseQuoteChar"/>
    <w:uiPriority w:val="30"/>
    <w:qFormat/>
    <w:rsid w:val="008626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26F9"/>
    <w:rPr>
      <w:i/>
      <w:iCs/>
      <w:color w:val="0F4761" w:themeColor="accent1" w:themeShade="BF"/>
    </w:rPr>
  </w:style>
  <w:style w:type="character" w:styleId="IntenseReference">
    <w:name w:val="Intense Reference"/>
    <w:basedOn w:val="DefaultParagraphFont"/>
    <w:uiPriority w:val="32"/>
    <w:qFormat/>
    <w:rsid w:val="008626F9"/>
    <w:rPr>
      <w:b/>
      <w:bCs/>
      <w:smallCaps/>
      <w:color w:val="0F4761" w:themeColor="accent1" w:themeShade="BF"/>
      <w:spacing w:val="5"/>
    </w:rPr>
  </w:style>
  <w:style w:type="paragraph" w:styleId="Header">
    <w:name w:val="header"/>
    <w:basedOn w:val="Normal"/>
    <w:link w:val="HeaderChar"/>
    <w:uiPriority w:val="99"/>
    <w:unhideWhenUsed/>
    <w:rsid w:val="00E12A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2AB9"/>
  </w:style>
  <w:style w:type="paragraph" w:styleId="Footer">
    <w:name w:val="footer"/>
    <w:basedOn w:val="Normal"/>
    <w:link w:val="FooterChar"/>
    <w:uiPriority w:val="99"/>
    <w:unhideWhenUsed/>
    <w:rsid w:val="00E12A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2A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245</Words>
  <Characters>1403</Characters>
  <Application>Microsoft Office Word</Application>
  <DocSecurity>0</DocSecurity>
  <Lines>11</Lines>
  <Paragraphs>3</Paragraphs>
  <ScaleCrop>false</ScaleCrop>
  <Company/>
  <LinksUpToDate>false</LinksUpToDate>
  <CharactersWithSpaces>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Richard Crook</cp:lastModifiedBy>
  <cp:revision>3</cp:revision>
  <dcterms:created xsi:type="dcterms:W3CDTF">2026-09-02T13:56:00Z</dcterms:created>
  <dcterms:modified xsi:type="dcterms:W3CDTF">2026-09-30T18:28:00Z</dcterms:modified>
</cp:coreProperties>
</file>