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98B97" w14:textId="77777777" w:rsidR="000410BC" w:rsidRPr="003E1AB0" w:rsidRDefault="000410BC" w:rsidP="000410BC">
      <w:pPr>
        <w:spacing w:before="100" w:beforeAutospacing="1" w:after="100" w:afterAutospacing="1" w:line="300" w:lineRule="atLeast"/>
        <w:jc w:val="center"/>
        <w:outlineLvl w:val="2"/>
        <w:rPr>
          <w:rFonts w:ascii="Segoe UI" w:eastAsia="Times New Roman" w:hAnsi="Segoe UI" w:cs="Segoe UI"/>
          <w:b/>
          <w:bCs/>
          <w:kern w:val="0"/>
          <w:sz w:val="40"/>
          <w:szCs w:val="40"/>
          <w:lang w:eastAsia="en-GB"/>
          <w14:ligatures w14:val="none"/>
        </w:rPr>
      </w:pPr>
      <w:r w:rsidRPr="003E1AB0">
        <w:rPr>
          <w:rFonts w:ascii="Segoe UI" w:eastAsia="Times New Roman" w:hAnsi="Segoe UI" w:cs="Segoe UI"/>
          <w:b/>
          <w:bCs/>
          <w:kern w:val="0"/>
          <w:sz w:val="40"/>
          <w:szCs w:val="40"/>
          <w:lang w:eastAsia="en-GB"/>
          <w14:ligatures w14:val="none"/>
        </w:rPr>
        <w:t>Enrichment Opportunities</w:t>
      </w:r>
    </w:p>
    <w:p w14:paraId="13CD150C" w14:textId="77777777" w:rsidR="000410BC" w:rsidRPr="003E1AB0" w:rsidRDefault="000410BC" w:rsidP="000410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At St Lawrence, we are committed to providing a rich and varied range of experiences that extend beyond the taught English curriculum and inspire a lifelong love of reading</w:t>
      </w:r>
      <w:r>
        <w:rPr>
          <w:rFonts w:ascii="Segoe UI" w:eastAsia="Times New Roman" w:hAnsi="Segoe UI" w:cs="Segoe UI"/>
          <w:kern w:val="0"/>
          <w:sz w:val="21"/>
          <w:szCs w:val="21"/>
          <w:lang w:eastAsia="en-GB"/>
          <w14:ligatures w14:val="none"/>
        </w:rPr>
        <w:t xml:space="preserve"> and writing</w:t>
      </w:r>
      <w:r w:rsidRPr="003E1AB0">
        <w:rPr>
          <w:rFonts w:ascii="Segoe UI" w:eastAsia="Times New Roman" w:hAnsi="Segoe UI" w:cs="Segoe UI"/>
          <w:kern w:val="0"/>
          <w:sz w:val="21"/>
          <w:szCs w:val="21"/>
          <w:lang w:eastAsia="en-GB"/>
          <w14:ligatures w14:val="none"/>
        </w:rPr>
        <w:t>. We believe that meaningful enrichment opportunities help children to see English as a living subject that connects them to the wider world, develops their individuality and gives them the confidence to articulate their ideas</w:t>
      </w:r>
      <w:r>
        <w:rPr>
          <w:rFonts w:ascii="Segoe UI" w:eastAsia="Times New Roman" w:hAnsi="Segoe UI" w:cs="Segoe UI"/>
          <w:kern w:val="0"/>
          <w:sz w:val="21"/>
          <w:szCs w:val="21"/>
          <w:lang w:eastAsia="en-GB"/>
          <w14:ligatures w14:val="none"/>
        </w:rPr>
        <w:t xml:space="preserve"> and </w:t>
      </w:r>
      <w:r w:rsidRPr="003E1AB0">
        <w:rPr>
          <w:rFonts w:ascii="Segoe UI" w:eastAsia="Times New Roman" w:hAnsi="Segoe UI" w:cs="Segoe UI"/>
          <w:kern w:val="0"/>
          <w:sz w:val="21"/>
          <w:szCs w:val="21"/>
          <w:lang w:eastAsia="en-GB"/>
          <w14:ligatures w14:val="none"/>
        </w:rPr>
        <w:t>opinions. Through carefully planned experiences, pupils are encouraged to read widely, write purposefully and communicate with confidence in a range of real-life contexts.</w:t>
      </w:r>
    </w:p>
    <w:p w14:paraId="3DAD2422" w14:textId="77777777" w:rsidR="000410BC" w:rsidRPr="003E1AB0" w:rsidRDefault="000410BC" w:rsidP="000410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Children have access to a wide range of enrichment opportunities throughout their time at St Lawrence, including:</w:t>
      </w:r>
    </w:p>
    <w:p w14:paraId="364FFDB9"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b/>
          <w:bCs/>
          <w:kern w:val="0"/>
          <w:sz w:val="21"/>
          <w:szCs w:val="21"/>
          <w:lang w:eastAsia="en-GB"/>
          <w14:ligatures w14:val="none"/>
        </w:rPr>
        <w:t>Recommended reading lists</w:t>
      </w:r>
      <w:r w:rsidRPr="003E1AB0">
        <w:rPr>
          <w:rFonts w:ascii="Segoe UI" w:eastAsia="Times New Roman" w:hAnsi="Segoe UI" w:cs="Segoe UI"/>
          <w:kern w:val="0"/>
          <w:sz w:val="21"/>
          <w:szCs w:val="21"/>
          <w:lang w:eastAsia="en-GB"/>
          <w14:ligatures w14:val="none"/>
        </w:rPr>
        <w:t xml:space="preserve"> featuring high-quality and award-winning texts to broaden pupils’ reading experiences and foster a love of literature.</w:t>
      </w:r>
    </w:p>
    <w:p w14:paraId="35C58616"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An annual </w:t>
      </w:r>
      <w:r w:rsidRPr="003E1AB0">
        <w:rPr>
          <w:rFonts w:ascii="Segoe UI" w:eastAsia="Times New Roman" w:hAnsi="Segoe UI" w:cs="Segoe UI"/>
          <w:b/>
          <w:bCs/>
          <w:kern w:val="0"/>
          <w:sz w:val="21"/>
          <w:szCs w:val="21"/>
          <w:lang w:eastAsia="en-GB"/>
          <w14:ligatures w14:val="none"/>
        </w:rPr>
        <w:t>Public Speaking Competition</w:t>
      </w:r>
      <w:r w:rsidRPr="003E1AB0">
        <w:rPr>
          <w:rFonts w:ascii="Segoe UI" w:eastAsia="Times New Roman" w:hAnsi="Segoe UI" w:cs="Segoe UI"/>
          <w:kern w:val="0"/>
          <w:sz w:val="21"/>
          <w:szCs w:val="21"/>
          <w:lang w:eastAsia="en-GB"/>
          <w14:ligatures w14:val="none"/>
        </w:rPr>
        <w:t>, enabling pupils to develop confidence</w:t>
      </w:r>
      <w:r>
        <w:rPr>
          <w:rFonts w:ascii="Segoe UI" w:eastAsia="Times New Roman" w:hAnsi="Segoe UI" w:cs="Segoe UI"/>
          <w:kern w:val="0"/>
          <w:sz w:val="21"/>
          <w:szCs w:val="21"/>
          <w:lang w:eastAsia="en-GB"/>
          <w14:ligatures w14:val="none"/>
        </w:rPr>
        <w:t xml:space="preserve"> and </w:t>
      </w:r>
      <w:r w:rsidRPr="003E1AB0">
        <w:rPr>
          <w:rFonts w:ascii="Segoe UI" w:eastAsia="Times New Roman" w:hAnsi="Segoe UI" w:cs="Segoe UI"/>
          <w:kern w:val="0"/>
          <w:sz w:val="21"/>
          <w:szCs w:val="21"/>
          <w:lang w:eastAsia="en-GB"/>
          <w14:ligatures w14:val="none"/>
        </w:rPr>
        <w:t>articulation</w:t>
      </w:r>
      <w:r>
        <w:rPr>
          <w:rFonts w:ascii="Segoe UI" w:eastAsia="Times New Roman" w:hAnsi="Segoe UI" w:cs="Segoe UI"/>
          <w:kern w:val="0"/>
          <w:sz w:val="21"/>
          <w:szCs w:val="21"/>
          <w:lang w:eastAsia="en-GB"/>
          <w14:ligatures w14:val="none"/>
        </w:rPr>
        <w:t>.</w:t>
      </w:r>
    </w:p>
    <w:p w14:paraId="75B5D8B3"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An annual </w:t>
      </w:r>
      <w:r w:rsidRPr="003E1AB0">
        <w:rPr>
          <w:rFonts w:ascii="Segoe UI" w:eastAsia="Times New Roman" w:hAnsi="Segoe UI" w:cs="Segoe UI"/>
          <w:b/>
          <w:bCs/>
          <w:kern w:val="0"/>
          <w:sz w:val="21"/>
          <w:szCs w:val="21"/>
          <w:lang w:eastAsia="en-GB"/>
          <w14:ligatures w14:val="none"/>
        </w:rPr>
        <w:t>Poetry Reading Competition</w:t>
      </w:r>
      <w:r w:rsidRPr="003E1AB0">
        <w:rPr>
          <w:rFonts w:ascii="Segoe UI" w:eastAsia="Times New Roman" w:hAnsi="Segoe UI" w:cs="Segoe UI"/>
          <w:kern w:val="0"/>
          <w:sz w:val="21"/>
          <w:szCs w:val="21"/>
          <w:lang w:eastAsia="en-GB"/>
          <w14:ligatures w14:val="none"/>
        </w:rPr>
        <w:t>, celebrating the enjoyment of language and developing expressive reading skills.</w:t>
      </w:r>
    </w:p>
    <w:p w14:paraId="5C473BA5"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b/>
          <w:bCs/>
          <w:kern w:val="0"/>
          <w:sz w:val="21"/>
          <w:szCs w:val="21"/>
          <w:lang w:eastAsia="en-GB"/>
          <w14:ligatures w14:val="none"/>
        </w:rPr>
        <w:t>Author visits</w:t>
      </w:r>
      <w:r w:rsidRPr="003E1AB0">
        <w:rPr>
          <w:rFonts w:ascii="Segoe UI" w:eastAsia="Times New Roman" w:hAnsi="Segoe UI" w:cs="Segoe UI"/>
          <w:kern w:val="0"/>
          <w:sz w:val="21"/>
          <w:szCs w:val="21"/>
          <w:lang w:eastAsia="en-GB"/>
          <w14:ligatures w14:val="none"/>
        </w:rPr>
        <w:t xml:space="preserve"> which inspire children as readers and writers and provide insight into the creative writing process.</w:t>
      </w:r>
    </w:p>
    <w:p w14:paraId="33C80315"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Regular visits from the </w:t>
      </w:r>
      <w:r w:rsidRPr="003E1AB0">
        <w:rPr>
          <w:rFonts w:ascii="Segoe UI" w:eastAsia="Times New Roman" w:hAnsi="Segoe UI" w:cs="Segoe UI"/>
          <w:b/>
          <w:bCs/>
          <w:kern w:val="0"/>
          <w:sz w:val="21"/>
          <w:szCs w:val="21"/>
          <w:lang w:eastAsia="en-GB"/>
          <w14:ligatures w14:val="none"/>
        </w:rPr>
        <w:t>Library Bus</w:t>
      </w:r>
      <w:r w:rsidRPr="003E1AB0">
        <w:rPr>
          <w:rFonts w:ascii="Segoe UI" w:eastAsia="Times New Roman" w:hAnsi="Segoe UI" w:cs="Segoe UI"/>
          <w:kern w:val="0"/>
          <w:sz w:val="21"/>
          <w:szCs w:val="21"/>
          <w:lang w:eastAsia="en-GB"/>
          <w14:ligatures w14:val="none"/>
        </w:rPr>
        <w:t>, encouraging reading for pleasure and increasing access to a wide range of texts.</w:t>
      </w:r>
    </w:p>
    <w:p w14:paraId="1B2B03D0"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b/>
          <w:bCs/>
          <w:kern w:val="0"/>
          <w:sz w:val="21"/>
          <w:szCs w:val="21"/>
          <w:lang w:eastAsia="en-GB"/>
          <w14:ligatures w14:val="none"/>
        </w:rPr>
        <w:t>Performance opportunities</w:t>
      </w:r>
      <w:r w:rsidRPr="003E1AB0">
        <w:rPr>
          <w:rFonts w:ascii="Segoe UI" w:eastAsia="Times New Roman" w:hAnsi="Segoe UI" w:cs="Segoe UI"/>
          <w:kern w:val="0"/>
          <w:sz w:val="21"/>
          <w:szCs w:val="21"/>
          <w:lang w:eastAsia="en-GB"/>
          <w14:ligatures w14:val="none"/>
        </w:rPr>
        <w:t xml:space="preserve"> for all children through class presentations, plays, storytelling and speaking events.</w:t>
      </w:r>
    </w:p>
    <w:p w14:paraId="5C3E0B77"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b/>
          <w:bCs/>
          <w:kern w:val="0"/>
          <w:sz w:val="21"/>
          <w:szCs w:val="21"/>
          <w:lang w:eastAsia="en-GB"/>
          <w14:ligatures w14:val="none"/>
        </w:rPr>
        <w:t>Writing Cafés</w:t>
      </w:r>
      <w:r w:rsidRPr="003E1AB0">
        <w:rPr>
          <w:rFonts w:ascii="Segoe UI" w:eastAsia="Times New Roman" w:hAnsi="Segoe UI" w:cs="Segoe UI"/>
          <w:kern w:val="0"/>
          <w:sz w:val="21"/>
          <w:szCs w:val="21"/>
          <w:lang w:eastAsia="en-GB"/>
          <w14:ligatures w14:val="none"/>
        </w:rPr>
        <w:t>, where parents and carers are invited into school to celebrate and read the children's writing, providing a meaningful audience and purpose for pupils' work.</w:t>
      </w:r>
    </w:p>
    <w:p w14:paraId="534ACA51"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Strong </w:t>
      </w:r>
      <w:r w:rsidRPr="003E1AB0">
        <w:rPr>
          <w:rFonts w:ascii="Segoe UI" w:eastAsia="Times New Roman" w:hAnsi="Segoe UI" w:cs="Segoe UI"/>
          <w:b/>
          <w:bCs/>
          <w:kern w:val="0"/>
          <w:sz w:val="21"/>
          <w:szCs w:val="21"/>
          <w:lang w:eastAsia="en-GB"/>
          <w14:ligatures w14:val="none"/>
        </w:rPr>
        <w:t>cross-curricular links</w:t>
      </w:r>
      <w:r w:rsidRPr="003E1AB0">
        <w:rPr>
          <w:rFonts w:ascii="Segoe UI" w:eastAsia="Times New Roman" w:hAnsi="Segoe UI" w:cs="Segoe UI"/>
          <w:kern w:val="0"/>
          <w:sz w:val="21"/>
          <w:szCs w:val="21"/>
          <w:lang w:eastAsia="en-GB"/>
          <w14:ligatures w14:val="none"/>
        </w:rPr>
        <w:t>, with high-quality texts carefully embedded across all curriculum subjects to deepen knowledge and strengthen literacy skills.</w:t>
      </w:r>
    </w:p>
    <w:p w14:paraId="77406974"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Engaging </w:t>
      </w:r>
      <w:r w:rsidRPr="003E1AB0">
        <w:rPr>
          <w:rFonts w:ascii="Segoe UI" w:eastAsia="Times New Roman" w:hAnsi="Segoe UI" w:cs="Segoe UI"/>
          <w:b/>
          <w:bCs/>
          <w:kern w:val="0"/>
          <w:sz w:val="21"/>
          <w:szCs w:val="21"/>
          <w:lang w:eastAsia="en-GB"/>
          <w14:ligatures w14:val="none"/>
        </w:rPr>
        <w:t>book corners in every classroom</w:t>
      </w:r>
      <w:r w:rsidRPr="003E1AB0">
        <w:rPr>
          <w:rFonts w:ascii="Segoe UI" w:eastAsia="Times New Roman" w:hAnsi="Segoe UI" w:cs="Segoe UI"/>
          <w:kern w:val="0"/>
          <w:sz w:val="21"/>
          <w:szCs w:val="21"/>
          <w:lang w:eastAsia="en-GB"/>
          <w14:ligatures w14:val="none"/>
        </w:rPr>
        <w:t>, designed to promote reading for pleasure and encourage independent reading.</w:t>
      </w:r>
    </w:p>
    <w:p w14:paraId="7D1A73C9"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A welcoming and well-resourced </w:t>
      </w:r>
      <w:r w:rsidRPr="003E1AB0">
        <w:rPr>
          <w:rFonts w:ascii="Segoe UI" w:eastAsia="Times New Roman" w:hAnsi="Segoe UI" w:cs="Segoe UI"/>
          <w:b/>
          <w:bCs/>
          <w:kern w:val="0"/>
          <w:sz w:val="21"/>
          <w:szCs w:val="21"/>
          <w:lang w:eastAsia="en-GB"/>
          <w14:ligatures w14:val="none"/>
        </w:rPr>
        <w:t>school library</w:t>
      </w:r>
      <w:r w:rsidRPr="003E1AB0">
        <w:rPr>
          <w:rFonts w:ascii="Segoe UI" w:eastAsia="Times New Roman" w:hAnsi="Segoe UI" w:cs="Segoe UI"/>
          <w:kern w:val="0"/>
          <w:sz w:val="21"/>
          <w:szCs w:val="21"/>
          <w:lang w:eastAsia="en-GB"/>
          <w14:ligatures w14:val="none"/>
        </w:rPr>
        <w:t>, where children can explore texts, authors and genres in an inviting environment.</w:t>
      </w:r>
    </w:p>
    <w:p w14:paraId="7AD8CE8B"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A </w:t>
      </w:r>
      <w:r w:rsidRPr="003E1AB0">
        <w:rPr>
          <w:rFonts w:ascii="Segoe UI" w:eastAsia="Times New Roman" w:hAnsi="Segoe UI" w:cs="Segoe UI"/>
          <w:b/>
          <w:bCs/>
          <w:kern w:val="0"/>
          <w:sz w:val="21"/>
          <w:szCs w:val="21"/>
          <w:lang w:eastAsia="en-GB"/>
          <w14:ligatures w14:val="none"/>
        </w:rPr>
        <w:t>Book Club</w:t>
      </w:r>
      <w:r w:rsidRPr="003E1AB0">
        <w:rPr>
          <w:rFonts w:ascii="Segoe UI" w:eastAsia="Times New Roman" w:hAnsi="Segoe UI" w:cs="Segoe UI"/>
          <w:kern w:val="0"/>
          <w:sz w:val="21"/>
          <w:szCs w:val="21"/>
          <w:lang w:eastAsia="en-GB"/>
          <w14:ligatures w14:val="none"/>
        </w:rPr>
        <w:t>, led by older pupils for younger children, which promotes reading, discussion, leadership and a shared love of books across the school.</w:t>
      </w:r>
    </w:p>
    <w:p w14:paraId="6A789352" w14:textId="77777777" w:rsidR="000410BC" w:rsidRPr="003E1AB0" w:rsidRDefault="000410BC" w:rsidP="000410B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 xml:space="preserve">Strong links with </w:t>
      </w:r>
      <w:r w:rsidRPr="003E1AB0">
        <w:rPr>
          <w:rFonts w:ascii="Segoe UI" w:eastAsia="Times New Roman" w:hAnsi="Segoe UI" w:cs="Segoe UI"/>
          <w:b/>
          <w:bCs/>
          <w:kern w:val="0"/>
          <w:sz w:val="21"/>
          <w:szCs w:val="21"/>
          <w:lang w:eastAsia="en-GB"/>
          <w14:ligatures w14:val="none"/>
        </w:rPr>
        <w:t>Religious Education</w:t>
      </w:r>
      <w:r w:rsidRPr="003E1AB0">
        <w:rPr>
          <w:rFonts w:ascii="Segoe UI" w:eastAsia="Times New Roman" w:hAnsi="Segoe UI" w:cs="Segoe UI"/>
          <w:kern w:val="0"/>
          <w:sz w:val="21"/>
          <w:szCs w:val="21"/>
          <w:lang w:eastAsia="en-GB"/>
          <w14:ligatures w14:val="none"/>
        </w:rPr>
        <w:t>, allowing children to explore how language can be used to express faith, values, beliefs and personal reflection, ensuring that learning remains rooted in God.</w:t>
      </w:r>
    </w:p>
    <w:p w14:paraId="2EB88F20" w14:textId="77777777" w:rsidR="000410BC" w:rsidRPr="003E1AB0" w:rsidRDefault="000410BC" w:rsidP="000410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These opportunities are carefully planned to ensure that all pupils experience a diverse range of texts, authors, genres and forms of communication. They enrich children's understanding of the world, expose them to ambitious language and ideas and encourage them to see reading, writing and oracy as enjoyable</w:t>
      </w:r>
      <w:r>
        <w:rPr>
          <w:rFonts w:ascii="Segoe UI" w:eastAsia="Times New Roman" w:hAnsi="Segoe UI" w:cs="Segoe UI"/>
          <w:kern w:val="0"/>
          <w:sz w:val="21"/>
          <w:szCs w:val="21"/>
          <w:lang w:eastAsia="en-GB"/>
          <w14:ligatures w14:val="none"/>
        </w:rPr>
        <w:t xml:space="preserve"> </w:t>
      </w:r>
      <w:r w:rsidRPr="003E1AB0">
        <w:rPr>
          <w:rFonts w:ascii="Segoe UI" w:eastAsia="Times New Roman" w:hAnsi="Segoe UI" w:cs="Segoe UI"/>
          <w:kern w:val="0"/>
          <w:sz w:val="21"/>
          <w:szCs w:val="21"/>
          <w:lang w:eastAsia="en-GB"/>
          <w14:ligatures w14:val="none"/>
        </w:rPr>
        <w:t>and purposeful aspects of everyday life.</w:t>
      </w:r>
    </w:p>
    <w:p w14:paraId="79578C66" w14:textId="77777777" w:rsidR="000410BC" w:rsidRPr="003E1AB0" w:rsidRDefault="000410BC" w:rsidP="000410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Through these enrichment experiences, pupils:</w:t>
      </w:r>
    </w:p>
    <w:p w14:paraId="2EB213BA"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develop a love of reading and literature beyond the classroom</w:t>
      </w:r>
    </w:p>
    <w:p w14:paraId="00AB84FD"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grow in confidence when speaking, performing and sharing their ideas</w:t>
      </w:r>
    </w:p>
    <w:p w14:paraId="4F199D26"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strengthen their ability to articulate their thoughts with clarity and purpose</w:t>
      </w:r>
    </w:p>
    <w:p w14:paraId="24AEA056"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broaden their vocabulary and understanding of language</w:t>
      </w:r>
    </w:p>
    <w:p w14:paraId="5A49C6E7"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develop creativity and resilience as writers</w:t>
      </w:r>
    </w:p>
    <w:p w14:paraId="5B606694"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gain a deeper understanding of faith, values, culture and the wider world through language and literature</w:t>
      </w:r>
    </w:p>
    <w:p w14:paraId="1C4C33BA"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lastRenderedPageBreak/>
        <w:t>recognise the importance of reading, writing and communication in their future lives</w:t>
      </w:r>
    </w:p>
    <w:p w14:paraId="326938FE" w14:textId="77777777" w:rsidR="000410BC" w:rsidRPr="003E1AB0" w:rsidRDefault="000410BC" w:rsidP="000410B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see themselves as readers, writers and communicators with a valuable voice</w:t>
      </w:r>
    </w:p>
    <w:p w14:paraId="09BC3AA0" w14:textId="77777777" w:rsidR="000410BC" w:rsidRDefault="000410BC" w:rsidP="000410B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E1AB0">
        <w:rPr>
          <w:rFonts w:ascii="Segoe UI" w:eastAsia="Times New Roman" w:hAnsi="Segoe UI" w:cs="Segoe UI"/>
          <w:kern w:val="0"/>
          <w:sz w:val="21"/>
          <w:szCs w:val="21"/>
          <w:lang w:eastAsia="en-GB"/>
          <w14:ligatures w14:val="none"/>
        </w:rPr>
        <w:t>These experiences ensure that pupils leave St Lawrence as confident</w:t>
      </w:r>
      <w:r>
        <w:rPr>
          <w:rFonts w:ascii="Segoe UI" w:eastAsia="Times New Roman" w:hAnsi="Segoe UI" w:cs="Segoe UI"/>
          <w:kern w:val="0"/>
          <w:sz w:val="21"/>
          <w:szCs w:val="21"/>
          <w:lang w:eastAsia="en-GB"/>
          <w14:ligatures w14:val="none"/>
        </w:rPr>
        <w:t xml:space="preserve"> and </w:t>
      </w:r>
      <w:r w:rsidRPr="003E1AB0">
        <w:rPr>
          <w:rFonts w:ascii="Segoe UI" w:eastAsia="Times New Roman" w:hAnsi="Segoe UI" w:cs="Segoe UI"/>
          <w:kern w:val="0"/>
          <w:sz w:val="21"/>
          <w:szCs w:val="21"/>
          <w:lang w:eastAsia="en-GB"/>
          <w14:ligatures w14:val="none"/>
        </w:rPr>
        <w:t>articulate</w:t>
      </w:r>
      <w:r>
        <w:rPr>
          <w:rFonts w:ascii="Segoe UI" w:eastAsia="Times New Roman" w:hAnsi="Segoe UI" w:cs="Segoe UI"/>
          <w:kern w:val="0"/>
          <w:sz w:val="21"/>
          <w:szCs w:val="21"/>
          <w:lang w:eastAsia="en-GB"/>
          <w14:ligatures w14:val="none"/>
        </w:rPr>
        <w:t xml:space="preserve"> </w:t>
      </w:r>
      <w:r w:rsidRPr="003E1AB0">
        <w:rPr>
          <w:rFonts w:ascii="Segoe UI" w:eastAsia="Times New Roman" w:hAnsi="Segoe UI" w:cs="Segoe UI"/>
          <w:kern w:val="0"/>
          <w:sz w:val="21"/>
          <w:szCs w:val="21"/>
          <w:lang w:eastAsia="en-GB"/>
          <w14:ligatures w14:val="none"/>
        </w:rPr>
        <w:t>readers, writers and communicators who are inspired by literature, rooted in our Christian values and well prepared for the next stage of their education and beyond.</w:t>
      </w:r>
    </w:p>
    <w:p w14:paraId="6011440D" w14:textId="77777777" w:rsidR="0065516D" w:rsidRDefault="0065516D"/>
    <w:sectPr w:rsidR="0065516D" w:rsidSect="000410B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E693A"/>
    <w:multiLevelType w:val="multilevel"/>
    <w:tmpl w:val="222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775CEC"/>
    <w:multiLevelType w:val="multilevel"/>
    <w:tmpl w:val="4D28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9847310">
    <w:abstractNumId w:val="0"/>
  </w:num>
  <w:num w:numId="2" w16cid:durableId="388043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0BC"/>
    <w:rsid w:val="000410BC"/>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E405"/>
  <w15:chartTrackingRefBased/>
  <w15:docId w15:val="{BF1E7332-D61E-440A-93E0-26FADF3A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0BC"/>
  </w:style>
  <w:style w:type="paragraph" w:styleId="Heading1">
    <w:name w:val="heading 1"/>
    <w:basedOn w:val="Normal"/>
    <w:next w:val="Normal"/>
    <w:link w:val="Heading1Char"/>
    <w:uiPriority w:val="9"/>
    <w:qFormat/>
    <w:rsid w:val="00041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0BC"/>
    <w:rPr>
      <w:rFonts w:eastAsiaTheme="majorEastAsia" w:cstheme="majorBidi"/>
      <w:color w:val="272727" w:themeColor="text1" w:themeTint="D8"/>
    </w:rPr>
  </w:style>
  <w:style w:type="paragraph" w:styleId="Title">
    <w:name w:val="Title"/>
    <w:basedOn w:val="Normal"/>
    <w:next w:val="Normal"/>
    <w:link w:val="TitleChar"/>
    <w:uiPriority w:val="10"/>
    <w:qFormat/>
    <w:rsid w:val="00041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0BC"/>
    <w:pPr>
      <w:spacing w:before="160"/>
      <w:jc w:val="center"/>
    </w:pPr>
    <w:rPr>
      <w:i/>
      <w:iCs/>
      <w:color w:val="404040" w:themeColor="text1" w:themeTint="BF"/>
    </w:rPr>
  </w:style>
  <w:style w:type="character" w:customStyle="1" w:styleId="QuoteChar">
    <w:name w:val="Quote Char"/>
    <w:basedOn w:val="DefaultParagraphFont"/>
    <w:link w:val="Quote"/>
    <w:uiPriority w:val="29"/>
    <w:rsid w:val="000410BC"/>
    <w:rPr>
      <w:i/>
      <w:iCs/>
      <w:color w:val="404040" w:themeColor="text1" w:themeTint="BF"/>
    </w:rPr>
  </w:style>
  <w:style w:type="paragraph" w:styleId="ListParagraph">
    <w:name w:val="List Paragraph"/>
    <w:basedOn w:val="Normal"/>
    <w:uiPriority w:val="34"/>
    <w:qFormat/>
    <w:rsid w:val="000410BC"/>
    <w:pPr>
      <w:ind w:left="720"/>
      <w:contextualSpacing/>
    </w:pPr>
  </w:style>
  <w:style w:type="character" w:styleId="IntenseEmphasis">
    <w:name w:val="Intense Emphasis"/>
    <w:basedOn w:val="DefaultParagraphFont"/>
    <w:uiPriority w:val="21"/>
    <w:qFormat/>
    <w:rsid w:val="000410BC"/>
    <w:rPr>
      <w:i/>
      <w:iCs/>
      <w:color w:val="0F4761" w:themeColor="accent1" w:themeShade="BF"/>
    </w:rPr>
  </w:style>
  <w:style w:type="paragraph" w:styleId="IntenseQuote">
    <w:name w:val="Intense Quote"/>
    <w:basedOn w:val="Normal"/>
    <w:next w:val="Normal"/>
    <w:link w:val="IntenseQuoteChar"/>
    <w:uiPriority w:val="30"/>
    <w:qFormat/>
    <w:rsid w:val="00041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0BC"/>
    <w:rPr>
      <w:i/>
      <w:iCs/>
      <w:color w:val="0F4761" w:themeColor="accent1" w:themeShade="BF"/>
    </w:rPr>
  </w:style>
  <w:style w:type="character" w:styleId="IntenseReference">
    <w:name w:val="Intense Reference"/>
    <w:basedOn w:val="DefaultParagraphFont"/>
    <w:uiPriority w:val="32"/>
    <w:qFormat/>
    <w:rsid w:val="000410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2026-09-23T14:08:00Z</dcterms:created>
  <dcterms:modified xsi:type="dcterms:W3CDTF">2026-09-23T14:08:00Z</dcterms:modified>
</cp:coreProperties>
</file>