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13i9wfr7zmqw" w:id="0"/>
      <w:bookmarkEnd w:id="0"/>
      <w:r w:rsidDel="00000000" w:rsidR="00000000" w:rsidRPr="00000000">
        <w:rPr>
          <w:b w:val="1"/>
          <w:bCs w:val="1"/>
          <w:sz w:val="34"/>
          <w:szCs w:val="34"/>
          <w:rtl w:val="0"/>
        </w:rPr>
        <w:t xml:space="preserve">Inclusion</w:t>
      </w:r>
    </w:p>
    <w:p w:rsidR="00000000" w:rsidDel="00000000" w:rsidP="00000000" w:rsidRDefault="00000000" w:rsidRPr="00000000" w14:paraId="00000002">
      <w:pPr>
        <w:spacing w:after="240" w:before="240" w:lineRule="auto"/>
        <w:rPr/>
      </w:pPr>
      <w:r w:rsidDel="00000000" w:rsidR="00000000" w:rsidRPr="00000000">
        <w:rPr>
          <w:rtl w:val="0"/>
        </w:rPr>
        <w:t xml:space="preserve">At St Lawrence, we are committed to ensuring that every pupil can access, participate in and succeed in mathematics. We believe that all children have the right to develop as confident and capable mathematicians, and we achieve this through high-quality teaching that is ambitious, inclusive and responsive to individual need. Wherever possible, pupils work towards the same mathematical learning, with appropriate adaptations used to remove barriers rather than limit ambition.</w:t>
      </w:r>
    </w:p>
    <w:p w:rsidR="00000000" w:rsidDel="00000000" w:rsidP="00000000" w:rsidRDefault="00000000" w:rsidRPr="00000000" w14:paraId="00000003">
      <w:pPr>
        <w:spacing w:after="240" w:before="240" w:lineRule="auto"/>
        <w:rPr/>
      </w:pPr>
      <w:r w:rsidDel="00000000" w:rsidR="00000000" w:rsidRPr="00000000">
        <w:rPr>
          <w:rtl w:val="0"/>
        </w:rPr>
        <w:t xml:space="preserve">Our approach begins with </w:t>
      </w:r>
      <w:r w:rsidDel="00000000" w:rsidR="00000000" w:rsidRPr="00000000">
        <w:rPr>
          <w:b w:val="1"/>
          <w:bCs w:val="1"/>
          <w:rtl w:val="0"/>
        </w:rPr>
        <w:t xml:space="preserve">Universal Provision</w:t>
      </w:r>
      <w:r w:rsidDel="00000000" w:rsidR="00000000" w:rsidRPr="00000000">
        <w:rPr>
          <w:rtl w:val="0"/>
        </w:rPr>
        <w:t xml:space="preserve">. Through the consistent implementation of our Teaching and Learning Policy, all pupils benefit from a carefully sequenced curriculum in which new learning builds upon secure prior knowledge. Mathematical concepts are broken down into manageable steps and teachers use modelling, worked examples, questioning and purposeful mathematical talk to develop understanding. A range of manipulatives and representations are selected according to the mathematical concept being taught, enabling pupils to explore structures, make connections and move towards increasingly abstract understanding. Ongoing formative assessment allows misconceptions and gaps to be identified quickly and teaching to be adapted responsively.</w:t>
      </w:r>
    </w:p>
    <w:p w:rsidR="00000000" w:rsidDel="00000000" w:rsidP="00000000" w:rsidRDefault="00000000" w:rsidRPr="00000000" w14:paraId="00000004">
      <w:pPr>
        <w:spacing w:after="240" w:before="240" w:lineRule="auto"/>
        <w:rPr/>
      </w:pPr>
      <w:r w:rsidDel="00000000" w:rsidR="00000000" w:rsidRPr="00000000">
        <w:rPr>
          <w:rtl w:val="0"/>
        </w:rPr>
        <w:t xml:space="preserve">Where pupils require additional support, </w:t>
      </w:r>
      <w:r w:rsidDel="00000000" w:rsidR="00000000" w:rsidRPr="00000000">
        <w:rPr>
          <w:b w:val="1"/>
          <w:bCs w:val="1"/>
          <w:rtl w:val="0"/>
        </w:rPr>
        <w:t xml:space="preserve">Adaptive Support</w:t>
      </w:r>
      <w:r w:rsidDel="00000000" w:rsidR="00000000" w:rsidRPr="00000000">
        <w:rPr>
          <w:rtl w:val="0"/>
        </w:rPr>
        <w:t xml:space="preserve"> is used to remove barriers and enable pupils to access the same ambitious mathematical curriculum as their peers wherever possible. Teachers make reasonable adjustments according to individual need while maintaining high expectations. These adaptations may include:</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rtl w:val="0"/>
        </w:rPr>
        <w:t xml:space="preserve">reducing the number of questions to prioritise understanding and successful practice</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worked examples and additional teacher modelling</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carefully selected manipulatives and visual representations</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pre-teaching or revisiting key concepts and mathematical vocabulary</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stem sentences to support mathematical thinking, reasoning and </w:t>
      </w:r>
      <w:r w:rsidDel="00000000" w:rsidR="00000000" w:rsidRPr="00000000">
        <w:rPr>
          <w:b w:val="1"/>
          <w:bCs w:val="1"/>
          <w:rtl w:val="0"/>
        </w:rPr>
        <w:t xml:space="preserve">articulation</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supportive resources such as multiplication squares and number lines</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targeted adult support and carefully structured questioning</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additional processing and thinking time</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alternative methods of recording where appropriate</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additional opportunities for practice, retrieval and overlearning</w:t>
      </w:r>
    </w:p>
    <w:p w:rsidR="00000000" w:rsidDel="00000000" w:rsidP="00000000" w:rsidRDefault="00000000" w:rsidRPr="00000000" w14:paraId="0000000F">
      <w:pPr>
        <w:spacing w:after="240" w:before="240" w:lineRule="auto"/>
        <w:rPr/>
      </w:pPr>
      <w:r w:rsidDel="00000000" w:rsidR="00000000" w:rsidRPr="00000000">
        <w:rPr>
          <w:rtl w:val="0"/>
        </w:rPr>
        <w:t xml:space="preserve">Where significant gaps in prior learning prevent pupils from accessing age-related content successfully, teaching may focus on earlier mathematical knowledge and concepts. This is carefully considered and used where necessary, with the longer-term aim of enabling pupils to reconnect with age-related learning wherever possible.</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Targeted intervention</w:t>
      </w:r>
      <w:r w:rsidDel="00000000" w:rsidR="00000000" w:rsidRPr="00000000">
        <w:rPr>
          <w:rtl w:val="0"/>
        </w:rPr>
        <w:t xml:space="preserve"> complements high-quality classroom teaching. Both keep-up and catch-up approaches are used according to identified need, including precision teaching and additional focused practice. Intervention is purposeful and responsive, addressing specific gaps in knowledge, fluency or understanding while supporting pupils to participate successfully in their wider mathematics curriculum. Adapted expectations, alternative resources and additional practice are used where appropriate, including for pupils who require further support to develop secure arithmetic and multiplication knowledge.</w:t>
      </w:r>
    </w:p>
    <w:p w:rsidR="00000000" w:rsidDel="00000000" w:rsidP="00000000" w:rsidRDefault="00000000" w:rsidRPr="00000000" w14:paraId="00000011">
      <w:pPr>
        <w:spacing w:after="240" w:before="240" w:lineRule="auto"/>
        <w:rPr/>
      </w:pPr>
      <w:r w:rsidDel="00000000" w:rsidR="00000000" w:rsidRPr="00000000">
        <w:rPr>
          <w:rtl w:val="0"/>
        </w:rPr>
        <w:t xml:space="preserve">Assessment is integral to our inclusive approach. Teachers use their knowledge of pupils alongside ongoing formative assessment, summative assessment and pupil progress meetings to identify gaps, misconceptions and barriers to learning. This information informs classroom adaptations, intervention and future teaching, ensuring that support responds to what individual pupils know and need to learn next.</w:t>
      </w:r>
    </w:p>
    <w:p w:rsidR="00000000" w:rsidDel="00000000" w:rsidP="00000000" w:rsidRDefault="00000000" w:rsidRPr="00000000" w14:paraId="00000012">
      <w:pPr>
        <w:spacing w:after="240" w:before="240" w:lineRule="auto"/>
        <w:rPr/>
      </w:pPr>
      <w:r w:rsidDel="00000000" w:rsidR="00000000" w:rsidRPr="00000000">
        <w:rPr>
          <w:rtl w:val="0"/>
        </w:rPr>
        <w:t xml:space="preserve">For pupils who grasp mathematical concepts rapidly, challenge is provided through </w:t>
      </w:r>
      <w:r w:rsidDel="00000000" w:rsidR="00000000" w:rsidRPr="00000000">
        <w:rPr>
          <w:b w:val="1"/>
          <w:bCs w:val="1"/>
          <w:rtl w:val="0"/>
        </w:rPr>
        <w:t xml:space="preserve">depth before acceleration</w:t>
      </w:r>
      <w:r w:rsidDel="00000000" w:rsidR="00000000" w:rsidRPr="00000000">
        <w:rPr>
          <w:rtl w:val="0"/>
        </w:rPr>
        <w:t xml:space="preserve">. Pupils are encouraged to reason more deeply, make connections, investigate patterns, justify conclusions and apply their understanding to increasingly complex problems rather than simply moving prematurely onto new curriculum content.</w:t>
      </w:r>
    </w:p>
    <w:p w:rsidR="00000000" w:rsidDel="00000000" w:rsidP="00000000" w:rsidRDefault="00000000" w:rsidRPr="00000000" w14:paraId="00000013">
      <w:pPr>
        <w:spacing w:after="240" w:before="240" w:lineRule="auto"/>
        <w:rPr/>
      </w:pPr>
      <w:r w:rsidDel="00000000" w:rsidR="00000000" w:rsidRPr="00000000">
        <w:rPr>
          <w:rtl w:val="0"/>
        </w:rPr>
        <w:t xml:space="preserve">Through this inclusive approach:</w:t>
      </w:r>
    </w:p>
    <w:p w:rsidR="00000000" w:rsidDel="00000000" w:rsidP="00000000" w:rsidRDefault="00000000" w:rsidRPr="00000000" w14:paraId="00000014">
      <w:pPr>
        <w:numPr>
          <w:ilvl w:val="0"/>
          <w:numId w:val="2"/>
        </w:numPr>
        <w:spacing w:after="0" w:afterAutospacing="0" w:before="240" w:lineRule="auto"/>
        <w:ind w:left="720" w:hanging="360"/>
      </w:pPr>
      <w:r w:rsidDel="00000000" w:rsidR="00000000" w:rsidRPr="00000000">
        <w:rPr>
          <w:rtl w:val="0"/>
        </w:rPr>
        <w:t xml:space="preserve">all pupils are supported to access and engage successfully with an ambitious mathematics curriculum</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pupils develop secure mathematical knowledge, fluency and conceptual understanding</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children develop </w:t>
      </w:r>
      <w:r w:rsidDel="00000000" w:rsidR="00000000" w:rsidRPr="00000000">
        <w:rPr>
          <w:b w:val="1"/>
          <w:bCs w:val="1"/>
          <w:rtl w:val="0"/>
        </w:rPr>
        <w:t xml:space="preserve">confidence</w:t>
      </w:r>
      <w:r w:rsidDel="00000000" w:rsidR="00000000" w:rsidRPr="00000000">
        <w:rPr>
          <w:rtl w:val="0"/>
        </w:rPr>
        <w:t xml:space="preserve"> and </w:t>
      </w:r>
      <w:r w:rsidDel="00000000" w:rsidR="00000000" w:rsidRPr="00000000">
        <w:rPr>
          <w:b w:val="1"/>
          <w:bCs w:val="1"/>
          <w:rtl w:val="0"/>
        </w:rPr>
        <w:t xml:space="preserve">articulation</w:t>
      </w:r>
      <w:r w:rsidDel="00000000" w:rsidR="00000000" w:rsidRPr="00000000">
        <w:rPr>
          <w:rtl w:val="0"/>
        </w:rPr>
        <w:t xml:space="preserve"> when explaining their mathematical thinking</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barriers to learning are identified and addressed through effective universal provision and adaptive support</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pupils with SEND receive carefully targeted support while developing increasing independence</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pupils who demonstrate secure understanding are challenged to think more deeply and apply their knowledge</w:t>
      </w:r>
    </w:p>
    <w:p w:rsidR="00000000" w:rsidDel="00000000" w:rsidP="00000000" w:rsidRDefault="00000000" w:rsidRPr="00000000" w14:paraId="0000001A">
      <w:pPr>
        <w:numPr>
          <w:ilvl w:val="0"/>
          <w:numId w:val="2"/>
        </w:numPr>
        <w:spacing w:after="240" w:before="0" w:beforeAutospacing="0" w:lineRule="auto"/>
        <w:ind w:left="720" w:hanging="360"/>
      </w:pPr>
      <w:r w:rsidDel="00000000" w:rsidR="00000000" w:rsidRPr="00000000">
        <w:rPr>
          <w:rtl w:val="0"/>
        </w:rPr>
        <w:t xml:space="preserve">all children experience mathematical success and develop the </w:t>
      </w:r>
      <w:r w:rsidDel="00000000" w:rsidR="00000000" w:rsidRPr="00000000">
        <w:rPr>
          <w:b w:val="1"/>
          <w:bCs w:val="1"/>
          <w:rtl w:val="0"/>
        </w:rPr>
        <w:t xml:space="preserve">resilience</w:t>
      </w:r>
      <w:r w:rsidDel="00000000" w:rsidR="00000000" w:rsidRPr="00000000">
        <w:rPr>
          <w:rtl w:val="0"/>
        </w:rPr>
        <w:t xml:space="preserve"> to persevere when learning is challenging</w:t>
      </w:r>
    </w:p>
    <w:p w:rsidR="00000000" w:rsidDel="00000000" w:rsidP="00000000" w:rsidRDefault="00000000" w:rsidRPr="00000000" w14:paraId="0000001B">
      <w:pPr>
        <w:spacing w:after="240" w:before="240" w:lineRule="auto"/>
        <w:rPr/>
      </w:pPr>
      <w:r w:rsidDel="00000000" w:rsidR="00000000" w:rsidRPr="00000000">
        <w:rPr>
          <w:rtl w:val="0"/>
        </w:rPr>
        <w:t xml:space="preserve">Through high-quality universal provision, responsive adaptive teaching and carefully targeted intervention, we ensure that every child at St Lawrence is supported to celebrate their </w:t>
      </w:r>
      <w:r w:rsidDel="00000000" w:rsidR="00000000" w:rsidRPr="00000000">
        <w:rPr>
          <w:b w:val="1"/>
          <w:bCs w:val="1"/>
          <w:rtl w:val="0"/>
        </w:rPr>
        <w:t xml:space="preserve">individuality</w:t>
      </w:r>
      <w:r w:rsidDel="00000000" w:rsidR="00000000" w:rsidRPr="00000000">
        <w:rPr>
          <w:rtl w:val="0"/>
        </w:rPr>
        <w:t xml:space="preserve">, develop confidence in their mathematical ability and flourish as a mathematician.</w:t>
      </w:r>
    </w:p>
    <w:p w:rsidR="00000000" w:rsidDel="00000000" w:rsidP="00000000" w:rsidRDefault="00000000" w:rsidRPr="00000000" w14:paraId="0000001C">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