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2"/>
        <w:keepNext w:val="0"/>
        <w:keepLines w:val="0"/>
        <w:spacing w:after="80" w:lineRule="auto"/>
        <w:jc w:val="center"/>
        <w:rPr>
          <w:b w:val="1"/>
          <w:bCs w:val="1"/>
          <w:sz w:val="34"/>
          <w:szCs w:val="34"/>
        </w:rPr>
      </w:pPr>
      <w:bookmarkStart w:colFirst="0" w:colLast="0" w:name="_v6loiz7rdjzu" w:id="0"/>
      <w:bookmarkEnd w:id="0"/>
      <w:r w:rsidDel="00000000" w:rsidR="00000000" w:rsidRPr="00000000">
        <w:rPr>
          <w:b w:val="1"/>
          <w:bCs w:val="1"/>
          <w:sz w:val="34"/>
          <w:szCs w:val="34"/>
          <w:rtl w:val="0"/>
        </w:rPr>
        <w:t xml:space="preserve">More Able</w:t>
      </w:r>
    </w:p>
    <w:p w:rsidR="00000000" w:rsidDel="00000000" w:rsidP="00000000" w:rsidRDefault="00000000" w:rsidRPr="00000000" w14:paraId="00000002">
      <w:pPr>
        <w:spacing w:after="240" w:before="240" w:lineRule="auto"/>
        <w:rPr/>
      </w:pPr>
      <w:r w:rsidDel="00000000" w:rsidR="00000000" w:rsidRPr="00000000">
        <w:rPr>
          <w:rtl w:val="0"/>
        </w:rPr>
        <w:t xml:space="preserve">More able pupils in mathematics at St Lawrence are those who demonstrate a strong aptitude for mathematical thinking and an ability to make connections between concepts. They may demonstrate secure and efficient fluency, but mathematical ability is not defined by speed of calculation alone. More able mathematicians often identify patterns and structures, select efficient strategies, make generalisations, reason with increasing sophistication and apply their knowledge flexibly to unfamiliar problems. They are curious about mathematics and are willing to explore, question and justify mathematical ideas.</w:t>
      </w:r>
    </w:p>
    <w:p w:rsidR="00000000" w:rsidDel="00000000" w:rsidP="00000000" w:rsidRDefault="00000000" w:rsidRPr="00000000" w14:paraId="00000003">
      <w:pPr>
        <w:spacing w:after="240" w:before="240" w:lineRule="auto"/>
        <w:rPr/>
      </w:pPr>
      <w:r w:rsidDel="00000000" w:rsidR="00000000" w:rsidRPr="00000000">
        <w:rPr>
          <w:rtl w:val="0"/>
        </w:rPr>
        <w:t xml:space="preserve">Teachers provide appropriate stretch and challenge to ensure that more able pupils continue to make strong progress and develop their potential as mathematicians. Our approach prioritises </w:t>
      </w:r>
      <w:r w:rsidDel="00000000" w:rsidR="00000000" w:rsidRPr="00000000">
        <w:rPr>
          <w:b w:val="1"/>
          <w:bCs w:val="1"/>
          <w:rtl w:val="0"/>
        </w:rPr>
        <w:t xml:space="preserve">depth before acceleration</w:t>
      </w:r>
      <w:r w:rsidDel="00000000" w:rsidR="00000000" w:rsidRPr="00000000">
        <w:rPr>
          <w:rtl w:val="0"/>
        </w:rPr>
        <w:t xml:space="preserve">: pupils who grasp concepts rapidly are challenged to explore mathematics more deeply rather than simply moving prematurely onto new curriculum content.</w:t>
      </w:r>
    </w:p>
    <w:p w:rsidR="00000000" w:rsidDel="00000000" w:rsidP="00000000" w:rsidRDefault="00000000" w:rsidRPr="00000000" w14:paraId="00000004">
      <w:pPr>
        <w:spacing w:after="240" w:before="240" w:lineRule="auto"/>
        <w:rPr/>
      </w:pPr>
      <w:r w:rsidDel="00000000" w:rsidR="00000000" w:rsidRPr="00000000">
        <w:rPr>
          <w:rtl w:val="0"/>
        </w:rPr>
        <w:t xml:space="preserve">This may include:</w:t>
      </w:r>
    </w:p>
    <w:p w:rsidR="00000000" w:rsidDel="00000000" w:rsidP="00000000" w:rsidRDefault="00000000" w:rsidRPr="00000000" w14:paraId="00000005">
      <w:pPr>
        <w:numPr>
          <w:ilvl w:val="0"/>
          <w:numId w:val="1"/>
        </w:numPr>
        <w:spacing w:after="0" w:afterAutospacing="0" w:before="240" w:lineRule="auto"/>
        <w:ind w:left="720" w:hanging="360"/>
      </w:pPr>
      <w:r w:rsidDel="00000000" w:rsidR="00000000" w:rsidRPr="00000000">
        <w:rPr>
          <w:rtl w:val="0"/>
        </w:rPr>
        <w:t xml:space="preserve">rich and challenging problems which require pupils to apply their knowledge in unfamiliar contexts</w:t>
      </w:r>
    </w:p>
    <w:p w:rsidR="00000000" w:rsidDel="00000000" w:rsidP="00000000" w:rsidRDefault="00000000" w:rsidRPr="00000000" w14:paraId="00000006">
      <w:pPr>
        <w:numPr>
          <w:ilvl w:val="0"/>
          <w:numId w:val="1"/>
        </w:numPr>
        <w:spacing w:after="0" w:afterAutospacing="0" w:before="0" w:beforeAutospacing="0" w:lineRule="auto"/>
        <w:ind w:left="720" w:hanging="360"/>
      </w:pPr>
      <w:r w:rsidDel="00000000" w:rsidR="00000000" w:rsidRPr="00000000">
        <w:rPr>
          <w:rtl w:val="0"/>
        </w:rPr>
        <w:t xml:space="preserve">opportunities to investigate patterns, make conjectures, generalise and prove mathematical ideas</w:t>
      </w:r>
    </w:p>
    <w:p w:rsidR="00000000" w:rsidDel="00000000" w:rsidP="00000000" w:rsidRDefault="00000000" w:rsidRPr="00000000" w14:paraId="00000007">
      <w:pPr>
        <w:numPr>
          <w:ilvl w:val="0"/>
          <w:numId w:val="1"/>
        </w:numPr>
        <w:spacing w:after="0" w:afterAutospacing="0" w:before="0" w:beforeAutospacing="0" w:lineRule="auto"/>
        <w:ind w:left="720" w:hanging="360"/>
      </w:pPr>
      <w:r w:rsidDel="00000000" w:rsidR="00000000" w:rsidRPr="00000000">
        <w:rPr>
          <w:rtl w:val="0"/>
        </w:rPr>
        <w:t xml:space="preserve">increasingly complex reasoning and problem-solving tasks with multiple steps or possible approaches</w:t>
      </w:r>
    </w:p>
    <w:p w:rsidR="00000000" w:rsidDel="00000000" w:rsidP="00000000" w:rsidRDefault="00000000" w:rsidRPr="00000000" w14:paraId="00000008">
      <w:pPr>
        <w:numPr>
          <w:ilvl w:val="0"/>
          <w:numId w:val="1"/>
        </w:numPr>
        <w:spacing w:after="0" w:afterAutospacing="0" w:before="0" w:beforeAutospacing="0" w:lineRule="auto"/>
        <w:ind w:left="720" w:hanging="360"/>
      </w:pPr>
      <w:r w:rsidDel="00000000" w:rsidR="00000000" w:rsidRPr="00000000">
        <w:rPr>
          <w:rtl w:val="0"/>
        </w:rPr>
        <w:t xml:space="preserve">questions which require pupils to explain, justify, compare and evaluate different mathematical strategies</w:t>
      </w:r>
    </w:p>
    <w:p w:rsidR="00000000" w:rsidDel="00000000" w:rsidP="00000000" w:rsidRDefault="00000000" w:rsidRPr="00000000" w14:paraId="00000009">
      <w:pPr>
        <w:numPr>
          <w:ilvl w:val="0"/>
          <w:numId w:val="1"/>
        </w:numPr>
        <w:spacing w:after="0" w:afterAutospacing="0" w:before="0" w:beforeAutospacing="0" w:lineRule="auto"/>
        <w:ind w:left="720" w:hanging="360"/>
      </w:pPr>
      <w:r w:rsidDel="00000000" w:rsidR="00000000" w:rsidRPr="00000000">
        <w:rPr>
          <w:rtl w:val="0"/>
        </w:rPr>
        <w:t xml:space="preserve">opportunities to identify connections between different areas of mathematics and apply prior knowledge flexibly</w:t>
      </w:r>
    </w:p>
    <w:p w:rsidR="00000000" w:rsidDel="00000000" w:rsidP="00000000" w:rsidRDefault="00000000" w:rsidRPr="00000000" w14:paraId="0000000A">
      <w:pPr>
        <w:numPr>
          <w:ilvl w:val="0"/>
          <w:numId w:val="1"/>
        </w:numPr>
        <w:spacing w:after="0" w:afterAutospacing="0" w:before="0" w:beforeAutospacing="0" w:lineRule="auto"/>
        <w:ind w:left="720" w:hanging="360"/>
      </w:pPr>
      <w:r w:rsidDel="00000000" w:rsidR="00000000" w:rsidRPr="00000000">
        <w:rPr>
          <w:rtl w:val="0"/>
        </w:rPr>
        <w:t xml:space="preserve">open-ended investigations where pupils make decisions about the mathematics and strategies required</w:t>
      </w:r>
    </w:p>
    <w:p w:rsidR="00000000" w:rsidDel="00000000" w:rsidP="00000000" w:rsidRDefault="00000000" w:rsidRPr="00000000" w14:paraId="0000000B">
      <w:pPr>
        <w:numPr>
          <w:ilvl w:val="0"/>
          <w:numId w:val="1"/>
        </w:numPr>
        <w:spacing w:after="0" w:afterAutospacing="0" w:before="0" w:beforeAutospacing="0" w:lineRule="auto"/>
        <w:ind w:left="720" w:hanging="360"/>
      </w:pPr>
      <w:r w:rsidDel="00000000" w:rsidR="00000000" w:rsidRPr="00000000">
        <w:rPr>
          <w:rtl w:val="0"/>
        </w:rPr>
        <w:t xml:space="preserve">opportunities to work with greater independence and select appropriate representations, methods and resources</w:t>
      </w:r>
    </w:p>
    <w:p w:rsidR="00000000" w:rsidDel="00000000" w:rsidP="00000000" w:rsidRDefault="00000000" w:rsidRPr="00000000" w14:paraId="0000000C">
      <w:pPr>
        <w:numPr>
          <w:ilvl w:val="0"/>
          <w:numId w:val="1"/>
        </w:numPr>
        <w:spacing w:after="0" w:afterAutospacing="0" w:before="0" w:beforeAutospacing="0" w:lineRule="auto"/>
        <w:ind w:left="720" w:hanging="360"/>
      </w:pPr>
      <w:r w:rsidDel="00000000" w:rsidR="00000000" w:rsidRPr="00000000">
        <w:rPr>
          <w:rtl w:val="0"/>
        </w:rPr>
        <w:t xml:space="preserve">purposeful use of </w:t>
      </w:r>
      <w:r w:rsidDel="00000000" w:rsidR="00000000" w:rsidRPr="00000000">
        <w:rPr>
          <w:b w:val="1"/>
          <w:bCs w:val="1"/>
          <w:rtl w:val="0"/>
        </w:rPr>
        <w:t xml:space="preserve">NRICH investigations</w:t>
      </w:r>
      <w:r w:rsidDel="00000000" w:rsidR="00000000" w:rsidRPr="00000000">
        <w:rPr>
          <w:rtl w:val="0"/>
        </w:rPr>
        <w:t xml:space="preserve"> to develop deeper mathematical thinking and problem solving</w:t>
      </w:r>
    </w:p>
    <w:p w:rsidR="00000000" w:rsidDel="00000000" w:rsidP="00000000" w:rsidRDefault="00000000" w:rsidRPr="00000000" w14:paraId="0000000D">
      <w:pPr>
        <w:numPr>
          <w:ilvl w:val="0"/>
          <w:numId w:val="1"/>
        </w:numPr>
        <w:spacing w:after="0" w:afterAutospacing="0" w:before="0" w:beforeAutospacing="0" w:lineRule="auto"/>
        <w:ind w:left="720" w:hanging="360"/>
      </w:pPr>
      <w:r w:rsidDel="00000000" w:rsidR="00000000" w:rsidRPr="00000000">
        <w:rPr>
          <w:rtl w:val="0"/>
        </w:rPr>
        <w:t xml:space="preserve">participation in </w:t>
      </w:r>
      <w:r w:rsidDel="00000000" w:rsidR="00000000" w:rsidRPr="00000000">
        <w:rPr>
          <w:b w:val="1"/>
          <w:bCs w:val="1"/>
          <w:rtl w:val="0"/>
        </w:rPr>
        <w:t xml:space="preserve">Challenge Club</w:t>
      </w:r>
      <w:r w:rsidDel="00000000" w:rsidR="00000000" w:rsidRPr="00000000">
        <w:rPr>
          <w:rtl w:val="0"/>
        </w:rPr>
        <w:t xml:space="preserve">, providing further opportunities to explore demanding mathematical problems and investigations</w:t>
      </w:r>
    </w:p>
    <w:p w:rsidR="00000000" w:rsidDel="00000000" w:rsidP="00000000" w:rsidRDefault="00000000" w:rsidRPr="00000000" w14:paraId="0000000E">
      <w:pPr>
        <w:numPr>
          <w:ilvl w:val="0"/>
          <w:numId w:val="1"/>
        </w:numPr>
        <w:spacing w:after="240" w:before="0" w:beforeAutospacing="0" w:lineRule="auto"/>
        <w:ind w:left="720" w:hanging="360"/>
      </w:pPr>
      <w:r w:rsidDel="00000000" w:rsidR="00000000" w:rsidRPr="00000000">
        <w:rPr>
          <w:rtl w:val="0"/>
        </w:rPr>
        <w:t xml:space="preserve">opportunities to represent St Lawrence through </w:t>
      </w:r>
      <w:r w:rsidDel="00000000" w:rsidR="00000000" w:rsidRPr="00000000">
        <w:rPr>
          <w:b w:val="1"/>
          <w:bCs w:val="1"/>
          <w:rtl w:val="0"/>
        </w:rPr>
        <w:t xml:space="preserve">Lancashire Mathematics Competitions</w:t>
      </w:r>
      <w:r w:rsidDel="00000000" w:rsidR="00000000" w:rsidRPr="00000000">
        <w:rPr>
          <w:rtl w:val="0"/>
        </w:rPr>
        <w:t xml:space="preserve"> and other mathematical challenges</w:t>
      </w:r>
    </w:p>
    <w:p w:rsidR="00000000" w:rsidDel="00000000" w:rsidP="00000000" w:rsidRDefault="00000000" w:rsidRPr="00000000" w14:paraId="0000000F">
      <w:pPr>
        <w:spacing w:after="240" w:before="240" w:lineRule="auto"/>
        <w:rPr/>
      </w:pPr>
      <w:r w:rsidDel="00000000" w:rsidR="00000000" w:rsidRPr="00000000">
        <w:rPr>
          <w:rtl w:val="0"/>
        </w:rPr>
        <w:t xml:space="preserve">More able mathematicians are encouraged to develop their </w:t>
      </w:r>
      <w:r w:rsidDel="00000000" w:rsidR="00000000" w:rsidRPr="00000000">
        <w:rPr>
          <w:b w:val="1"/>
          <w:bCs w:val="1"/>
          <w:rtl w:val="0"/>
        </w:rPr>
        <w:t xml:space="preserve">articulation</w:t>
      </w:r>
      <w:r w:rsidDel="00000000" w:rsidR="00000000" w:rsidRPr="00000000">
        <w:rPr>
          <w:rtl w:val="0"/>
        </w:rPr>
        <w:t xml:space="preserve"> alongside their mathematical understanding. Pupils are expected not only to reach conclusions, but to communicate their reasoning precisely, justify their choices, challenge assumptions and consider alternative approaches. They develop the </w:t>
      </w:r>
      <w:r w:rsidDel="00000000" w:rsidR="00000000" w:rsidRPr="00000000">
        <w:rPr>
          <w:b w:val="1"/>
          <w:bCs w:val="1"/>
          <w:rtl w:val="0"/>
        </w:rPr>
        <w:t xml:space="preserve">confidence</w:t>
      </w:r>
      <w:r w:rsidDel="00000000" w:rsidR="00000000" w:rsidRPr="00000000">
        <w:rPr>
          <w:rtl w:val="0"/>
        </w:rPr>
        <w:t xml:space="preserve"> to explore ideas independently and the </w:t>
      </w:r>
      <w:r w:rsidDel="00000000" w:rsidR="00000000" w:rsidRPr="00000000">
        <w:rPr>
          <w:b w:val="1"/>
          <w:bCs w:val="1"/>
          <w:rtl w:val="0"/>
        </w:rPr>
        <w:t xml:space="preserve">resilience</w:t>
      </w:r>
      <w:r w:rsidDel="00000000" w:rsidR="00000000" w:rsidRPr="00000000">
        <w:rPr>
          <w:rtl w:val="0"/>
        </w:rPr>
        <w:t xml:space="preserve"> to persevere when solutions are not immediately apparent.</w:t>
      </w:r>
    </w:p>
    <w:p w:rsidR="00000000" w:rsidDel="00000000" w:rsidP="00000000" w:rsidRDefault="00000000" w:rsidRPr="00000000" w14:paraId="00000010">
      <w:pPr>
        <w:spacing w:after="240" w:before="240" w:lineRule="auto"/>
        <w:rPr/>
      </w:pPr>
      <w:r w:rsidDel="00000000" w:rsidR="00000000" w:rsidRPr="00000000">
        <w:rPr>
          <w:rtl w:val="0"/>
        </w:rPr>
        <w:t xml:space="preserve">Through appropriate challenge and enrichment, more able pupils deepen their conceptual understanding, develop increasingly sophisticated mathematical reasoning and learn to approach unfamiliar problems with curiosity and independence. They are empowered to fulfil their mathematical potential and are well prepared for the increased demands of the next stage of their education and beyond.</w:t>
      </w:r>
    </w:p>
    <w:p w:rsidR="00000000" w:rsidDel="00000000" w:rsidP="00000000" w:rsidRDefault="00000000" w:rsidRPr="00000000" w14:paraId="00000011">
      <w:pPr>
        <w:rPr/>
      </w:pPr>
      <w:r w:rsidDel="00000000" w:rsidR="00000000" w:rsidRPr="00000000">
        <w:rPr>
          <w:rtl w:val="0"/>
        </w:rPr>
      </w:r>
    </w:p>
    <w:sectPr>
      <w:pgSz w:h="15840" w:w="12240" w:orient="portrait"/>
      <w:pgMar w:bottom="720" w:top="720" w:left="547.2" w:right="547.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