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sz w:val="34"/>
        </w:rPr>
        <w:t>Mathematics Whole-School Curriculum Overview</w:t>
      </w:r>
    </w:p>
    <w:p>
      <w:pPr>
        <w:spacing w:after="80"/>
        <w:jc w:val="center"/>
      </w:pPr>
      <w:r>
        <w:rPr>
          <w:b/>
          <w:sz w:val="21"/>
        </w:rPr>
        <w:t>Reception to Year 6</w:t>
      </w:r>
    </w:p>
    <w:p>
      <w:pPr>
        <w:spacing w:after="140"/>
        <w:jc w:val="center"/>
      </w:pPr>
      <w:r>
        <w:rPr>
          <w:i/>
          <w:sz w:val="17"/>
        </w:rPr>
        <w:t>Our mathematics curriculum is informed by the White Rose Maths small-step progression. This whole-school overview demonstrates how mathematical knowledge and understanding are progressively developed from Reception to Year 6.</w:t>
      </w:r>
    </w:p>
    <w:tbl>
      <w:tblPr>
        <w:tblW w:type="dxa" w:w="14544"/>
        <w:jc w:val="center"/>
        <w:tblLayout w:type="fixed"/>
        <w:tblLook w:firstColumn="1" w:firstRow="1" w:lastColumn="0" w:lastRow="0" w:noHBand="0" w:noVBand="1" w:val="04A0"/>
      </w:tblPr>
      <w:tblGrid>
        <w:gridCol w:w="1224"/>
        <w:gridCol w:w="4440"/>
        <w:gridCol w:w="4440"/>
        <w:gridCol w:w="4441"/>
      </w:tblGrid>
      <w:tr>
        <w:trPr>
          <w:tblHeader w:val="true"/>
        </w:trPr>
        <w:tc>
          <w:tcPr>
            <w:tcW w:type="dxa" w:w="1224"/>
            <w:vAlign w:val="center"/>
            <w:tcMar>
              <w:top w:w="80" w:type="dxa"/>
              <w:start w:w="75" w:type="dxa"/>
              <w:bottom w:w="80" w:type="dxa"/>
              <w:end w:w="75" w:type="dxa"/>
            </w:tcMar>
            <w:tcBorders>
              <w:bottom w:val="single" w:sz="14" w:space="0" w:color="808080"/>
              <w:top w:val="single" w:sz="8" w:color="808080"/>
              <w:left w:val="single" w:sz="8" w:color="808080"/>
              <w:right w:val="single" w:sz="8" w:color="808080"/>
            </w:tcBorders>
          </w:tcPr>
          <w:p>
            <w:pPr>
              <w:spacing w:after="20"/>
              <w:jc w:val="center"/>
            </w:pPr>
            <w:r>
              <w:rPr>
                <w:b/>
                <w:sz w:val="19"/>
              </w:rPr>
              <w:t>Year Group</w:t>
            </w:r>
          </w:p>
        </w:tc>
        <w:tc>
          <w:tcPr>
            <w:tcW w:type="dxa" w:w="4439"/>
            <w:vAlign w:val="center"/>
            <w:tcMar>
              <w:top w:w="80" w:type="dxa"/>
              <w:start w:w="75" w:type="dxa"/>
              <w:bottom w:w="80" w:type="dxa"/>
              <w:end w:w="75" w:type="dxa"/>
            </w:tcMar>
            <w:tcBorders>
              <w:bottom w:val="single" w:sz="14" w:space="0" w:color="808080"/>
              <w:top w:val="single" w:sz="8" w:color="808080"/>
              <w:left w:val="single" w:sz="8" w:color="808080"/>
              <w:right w:val="single" w:sz="8" w:color="808080"/>
            </w:tcBorders>
          </w:tcPr>
          <w:p>
            <w:pPr>
              <w:spacing w:after="20"/>
              <w:jc w:val="center"/>
            </w:pPr>
            <w:r>
              <w:rPr>
                <w:b/>
                <w:sz w:val="19"/>
              </w:rPr>
              <w:t>Autumn</w:t>
            </w:r>
          </w:p>
        </w:tc>
        <w:tc>
          <w:tcPr>
            <w:tcW w:type="dxa" w:w="4439"/>
            <w:vAlign w:val="center"/>
            <w:tcMar>
              <w:top w:w="80" w:type="dxa"/>
              <w:start w:w="75" w:type="dxa"/>
              <w:bottom w:w="80" w:type="dxa"/>
              <w:end w:w="75" w:type="dxa"/>
            </w:tcMar>
            <w:tcBorders>
              <w:bottom w:val="single" w:sz="14" w:space="0" w:color="808080"/>
              <w:top w:val="single" w:sz="8" w:color="808080"/>
              <w:left w:val="single" w:sz="8" w:color="808080"/>
              <w:right w:val="single" w:sz="8" w:color="808080"/>
            </w:tcBorders>
          </w:tcPr>
          <w:p>
            <w:pPr>
              <w:spacing w:after="20"/>
              <w:jc w:val="center"/>
            </w:pPr>
            <w:r>
              <w:rPr>
                <w:b/>
                <w:sz w:val="19"/>
              </w:rPr>
              <w:t>Spring</w:t>
            </w:r>
          </w:p>
        </w:tc>
        <w:tc>
          <w:tcPr>
            <w:tcW w:type="dxa" w:w="4440"/>
            <w:vAlign w:val="center"/>
            <w:tcMar>
              <w:top w:w="80" w:type="dxa"/>
              <w:start w:w="75" w:type="dxa"/>
              <w:bottom w:w="80" w:type="dxa"/>
              <w:end w:w="75" w:type="dxa"/>
            </w:tcMar>
            <w:tcBorders>
              <w:bottom w:val="single" w:sz="14" w:space="0" w:color="808080"/>
              <w:top w:val="single" w:sz="8" w:color="808080"/>
              <w:left w:val="single" w:sz="8" w:color="808080"/>
              <w:right w:val="single" w:sz="8" w:color="808080"/>
            </w:tcBorders>
          </w:tcPr>
          <w:p>
            <w:pPr>
              <w:spacing w:after="20"/>
              <w:jc w:val="center"/>
            </w:pPr>
            <w:r>
              <w:rPr>
                <w:b/>
                <w:sz w:val="19"/>
              </w:rPr>
              <w:t>Summer</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Reception</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sz w:val="16"/>
              </w:rPr>
              <w:t>Getting to know you</w:t>
            </w:r>
          </w:p>
          <w:p>
            <w:pPr>
              <w:spacing w:after="20" w:line="240" w:lineRule="auto"/>
            </w:pPr>
            <w:r>
              <w:rPr>
                <w:sz w:val="16"/>
              </w:rPr>
              <w:t>Match, sort and compare</w:t>
            </w:r>
          </w:p>
          <w:p>
            <w:pPr>
              <w:spacing w:after="20" w:line="240" w:lineRule="auto"/>
            </w:pPr>
            <w:r>
              <w:rPr>
                <w:sz w:val="16"/>
              </w:rPr>
              <w:t>Talk about measure and patterns</w:t>
            </w:r>
          </w:p>
          <w:p>
            <w:pPr>
              <w:spacing w:after="20" w:line="240" w:lineRule="auto"/>
            </w:pPr>
            <w:r>
              <w:rPr>
                <w:sz w:val="16"/>
              </w:rPr>
              <w:t>It's me 1, 2, 3</w:t>
            </w:r>
          </w:p>
          <w:p>
            <w:pPr>
              <w:spacing w:after="20" w:line="240" w:lineRule="auto"/>
            </w:pPr>
            <w:r>
              <w:rPr>
                <w:sz w:val="16"/>
              </w:rPr>
              <w:t>Circles and triangles</w:t>
            </w:r>
          </w:p>
          <w:p>
            <w:pPr>
              <w:spacing w:after="20" w:line="240" w:lineRule="auto"/>
            </w:pPr>
            <w:r>
              <w:rPr>
                <w:sz w:val="16"/>
              </w:rPr>
              <w:t>1, 2, 3, 4, 5</w:t>
            </w:r>
          </w:p>
          <w:p>
            <w:pPr>
              <w:spacing w:after="20" w:line="240" w:lineRule="auto"/>
            </w:pPr>
            <w:r>
              <w:rPr>
                <w:sz w:val="16"/>
              </w:rPr>
              <w:t>Shapes with 4 sides</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sz w:val="16"/>
              </w:rPr>
              <w:t>Alive in 5</w:t>
            </w:r>
          </w:p>
          <w:p>
            <w:pPr>
              <w:spacing w:after="20" w:line="240" w:lineRule="auto"/>
            </w:pPr>
            <w:r>
              <w:rPr>
                <w:sz w:val="16"/>
              </w:rPr>
              <w:t>Mass and capacity</w:t>
            </w:r>
          </w:p>
          <w:p>
            <w:pPr>
              <w:spacing w:after="20" w:line="240" w:lineRule="auto"/>
            </w:pPr>
            <w:r>
              <w:rPr>
                <w:sz w:val="16"/>
              </w:rPr>
              <w:t>Growing 6, 7, 8</w:t>
            </w:r>
          </w:p>
          <w:p>
            <w:pPr>
              <w:spacing w:after="20" w:line="240" w:lineRule="auto"/>
            </w:pPr>
            <w:r>
              <w:rPr>
                <w:sz w:val="16"/>
              </w:rPr>
              <w:t>Length, height and time</w:t>
            </w:r>
          </w:p>
          <w:p>
            <w:pPr>
              <w:spacing w:after="20" w:line="240" w:lineRule="auto"/>
            </w:pPr>
            <w:r>
              <w:rPr>
                <w:sz w:val="16"/>
              </w:rPr>
              <w:t>Building 9 and 10</w:t>
            </w:r>
          </w:p>
          <w:p>
            <w:pPr>
              <w:spacing w:after="20" w:line="240" w:lineRule="auto"/>
            </w:pPr>
            <w:r>
              <w:rPr>
                <w:sz w:val="16"/>
              </w:rPr>
              <w:t>Explore 3-D shapes</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sz w:val="16"/>
              </w:rPr>
              <w:t>To 20 and beyond</w:t>
            </w:r>
          </w:p>
          <w:p>
            <w:pPr>
              <w:spacing w:after="20" w:line="240" w:lineRule="auto"/>
            </w:pPr>
            <w:r>
              <w:rPr>
                <w:sz w:val="16"/>
              </w:rPr>
              <w:t>How many now?</w:t>
            </w:r>
          </w:p>
          <w:p>
            <w:pPr>
              <w:spacing w:after="20" w:line="240" w:lineRule="auto"/>
            </w:pPr>
            <w:r>
              <w:rPr>
                <w:sz w:val="16"/>
              </w:rPr>
              <w:t>Manipulate, compose and decompose</w:t>
            </w:r>
          </w:p>
          <w:p>
            <w:pPr>
              <w:spacing w:after="20" w:line="240" w:lineRule="auto"/>
            </w:pPr>
            <w:r>
              <w:rPr>
                <w:sz w:val="16"/>
              </w:rPr>
              <w:t>Sharing and grouping</w:t>
            </w:r>
          </w:p>
          <w:p>
            <w:pPr>
              <w:spacing w:after="20" w:line="240" w:lineRule="auto"/>
            </w:pPr>
            <w:r>
              <w:rPr>
                <w:sz w:val="16"/>
              </w:rPr>
              <w:t>Visualise, build and map</w:t>
            </w:r>
          </w:p>
          <w:p>
            <w:pPr>
              <w:spacing w:after="20" w:line="240" w:lineRule="auto"/>
            </w:pPr>
            <w:r>
              <w:rPr>
                <w:sz w:val="16"/>
              </w:rPr>
              <w:t>Make connections</w:t>
            </w:r>
          </w:p>
          <w:p>
            <w:pPr>
              <w:spacing w:after="20" w:line="240" w:lineRule="auto"/>
            </w:pPr>
            <w:r>
              <w:rPr>
                <w:sz w:val="16"/>
              </w:rPr>
              <w:t>Consolidation</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Year 1</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 (within 10)</w:t>
            </w:r>
          </w:p>
          <w:p>
            <w:pPr>
              <w:spacing w:after="20" w:line="240" w:lineRule="auto"/>
            </w:pPr>
            <w:r>
              <w:rPr>
                <w:b/>
                <w:sz w:val="16"/>
              </w:rPr>
              <w:t>Number:</w:t>
            </w:r>
            <w:r>
              <w:rPr>
                <w:sz w:val="16"/>
              </w:rPr>
              <w:t xml:space="preserve"> Addition and subtraction (within 10)</w:t>
            </w:r>
          </w:p>
          <w:p>
            <w:pPr>
              <w:spacing w:after="20" w:line="240" w:lineRule="auto"/>
            </w:pPr>
            <w:r>
              <w:rPr>
                <w:b/>
                <w:sz w:val="16"/>
              </w:rPr>
              <w:t>Geometry:</w:t>
            </w:r>
            <w:r>
              <w:rPr>
                <w:sz w:val="16"/>
              </w:rPr>
              <w:t xml:space="preserve"> Shape</w:t>
            </w:r>
          </w:p>
          <w:p>
            <w:pPr>
              <w:spacing w:after="20" w:line="240" w:lineRule="auto"/>
            </w:pPr>
            <w:r>
              <w:rPr>
                <w:sz w:val="16"/>
              </w:rPr>
              <w:t>Consolidation</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 (within 20)</w:t>
            </w:r>
          </w:p>
          <w:p>
            <w:pPr>
              <w:spacing w:after="20" w:line="240" w:lineRule="auto"/>
            </w:pPr>
            <w:r>
              <w:rPr>
                <w:b/>
                <w:sz w:val="16"/>
              </w:rPr>
              <w:t>Number:</w:t>
            </w:r>
            <w:r>
              <w:rPr>
                <w:sz w:val="16"/>
              </w:rPr>
              <w:t xml:space="preserve"> Addition and subtraction (within 20)</w:t>
            </w:r>
          </w:p>
          <w:p>
            <w:pPr>
              <w:spacing w:after="20" w:line="240" w:lineRule="auto"/>
            </w:pPr>
            <w:r>
              <w:rPr>
                <w:b/>
                <w:sz w:val="16"/>
              </w:rPr>
              <w:t>Number:</w:t>
            </w:r>
            <w:r>
              <w:rPr>
                <w:sz w:val="16"/>
              </w:rPr>
              <w:t xml:space="preserve"> Place value (within 50)</w:t>
            </w:r>
          </w:p>
          <w:p>
            <w:pPr>
              <w:spacing w:after="20" w:line="240" w:lineRule="auto"/>
            </w:pPr>
            <w:r>
              <w:rPr>
                <w:b/>
                <w:sz w:val="16"/>
              </w:rPr>
              <w:t>Measurement:</w:t>
            </w:r>
            <w:r>
              <w:rPr>
                <w:sz w:val="16"/>
              </w:rPr>
              <w:t xml:space="preserve"> Length and height</w:t>
            </w:r>
          </w:p>
          <w:p>
            <w:pPr>
              <w:spacing w:after="20" w:line="240" w:lineRule="auto"/>
            </w:pPr>
            <w:r>
              <w:rPr>
                <w:b/>
                <w:sz w:val="16"/>
              </w:rPr>
              <w:t>Measurement:</w:t>
            </w:r>
            <w:r>
              <w:rPr>
                <w:sz w:val="16"/>
              </w:rPr>
              <w:t xml:space="preserve"> Mass and volume</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Multiplication and division</w:t>
            </w:r>
          </w:p>
          <w:p>
            <w:pPr>
              <w:spacing w:after="20" w:line="240" w:lineRule="auto"/>
            </w:pPr>
            <w:r>
              <w:rPr>
                <w:b/>
                <w:sz w:val="16"/>
              </w:rPr>
              <w:t>Number:</w:t>
            </w:r>
            <w:r>
              <w:rPr>
                <w:sz w:val="16"/>
              </w:rPr>
              <w:t xml:space="preserve"> Fractions</w:t>
            </w:r>
          </w:p>
          <w:p>
            <w:pPr>
              <w:spacing w:after="20" w:line="240" w:lineRule="auto"/>
            </w:pPr>
            <w:r>
              <w:rPr>
                <w:b/>
                <w:sz w:val="16"/>
              </w:rPr>
              <w:t>Geometry:</w:t>
            </w:r>
            <w:r>
              <w:rPr>
                <w:sz w:val="16"/>
              </w:rPr>
              <w:t xml:space="preserve"> Position and direction</w:t>
            </w:r>
          </w:p>
          <w:p>
            <w:pPr>
              <w:spacing w:after="20" w:line="240" w:lineRule="auto"/>
            </w:pPr>
            <w:r>
              <w:rPr>
                <w:b/>
                <w:sz w:val="16"/>
              </w:rPr>
              <w:t>Number:</w:t>
            </w:r>
            <w:r>
              <w:rPr>
                <w:sz w:val="16"/>
              </w:rPr>
              <w:t xml:space="preserve"> Place value (within 100)</w:t>
            </w:r>
          </w:p>
          <w:p>
            <w:pPr>
              <w:spacing w:after="20" w:line="240" w:lineRule="auto"/>
            </w:pPr>
            <w:r>
              <w:rPr>
                <w:b/>
                <w:sz w:val="16"/>
              </w:rPr>
              <w:t>Measurement:</w:t>
            </w:r>
            <w:r>
              <w:rPr>
                <w:sz w:val="16"/>
              </w:rPr>
              <w:t xml:space="preserve"> Money</w:t>
            </w:r>
          </w:p>
          <w:p>
            <w:pPr>
              <w:spacing w:after="20" w:line="240" w:lineRule="auto"/>
            </w:pPr>
            <w:r>
              <w:rPr>
                <w:b/>
                <w:sz w:val="16"/>
              </w:rPr>
              <w:t>Measurement:</w:t>
            </w:r>
            <w:r>
              <w:rPr>
                <w:sz w:val="16"/>
              </w:rPr>
              <w:t xml:space="preserve"> Time</w:t>
            </w:r>
          </w:p>
          <w:p>
            <w:pPr>
              <w:spacing w:after="20" w:line="240" w:lineRule="auto"/>
            </w:pPr>
            <w:r>
              <w:rPr>
                <w:sz w:val="16"/>
              </w:rPr>
              <w:t>Consolidation</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Year 2</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w:t>
            </w:r>
          </w:p>
          <w:p>
            <w:pPr>
              <w:spacing w:after="20" w:line="240" w:lineRule="auto"/>
            </w:pPr>
            <w:r>
              <w:rPr>
                <w:b/>
                <w:sz w:val="16"/>
              </w:rPr>
              <w:t>Number:</w:t>
            </w:r>
            <w:r>
              <w:rPr>
                <w:sz w:val="16"/>
              </w:rPr>
              <w:t xml:space="preserve"> Addition and subtraction</w:t>
            </w:r>
          </w:p>
          <w:p>
            <w:pPr>
              <w:spacing w:after="20" w:line="240" w:lineRule="auto"/>
            </w:pPr>
            <w:r>
              <w:rPr>
                <w:b/>
                <w:sz w:val="16"/>
              </w:rPr>
              <w:t>Geometry:</w:t>
            </w:r>
            <w:r>
              <w:rPr>
                <w:sz w:val="16"/>
              </w:rPr>
              <w:t xml:space="preserve"> Shape</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Measurement:</w:t>
            </w:r>
            <w:r>
              <w:rPr>
                <w:sz w:val="16"/>
              </w:rPr>
              <w:t xml:space="preserve"> Money</w:t>
            </w:r>
          </w:p>
          <w:p>
            <w:pPr>
              <w:spacing w:after="20" w:line="240" w:lineRule="auto"/>
            </w:pPr>
            <w:r>
              <w:rPr>
                <w:b/>
                <w:sz w:val="16"/>
              </w:rPr>
              <w:t>Number:</w:t>
            </w:r>
            <w:r>
              <w:rPr>
                <w:sz w:val="16"/>
              </w:rPr>
              <w:t xml:space="preserve"> Multiplication and division</w:t>
            </w:r>
          </w:p>
          <w:p>
            <w:pPr>
              <w:spacing w:after="20" w:line="240" w:lineRule="auto"/>
            </w:pPr>
            <w:r>
              <w:rPr>
                <w:b/>
                <w:sz w:val="16"/>
              </w:rPr>
              <w:t>Measurement:</w:t>
            </w:r>
            <w:r>
              <w:rPr>
                <w:sz w:val="16"/>
              </w:rPr>
              <w:t xml:space="preserve"> Length and height</w:t>
            </w:r>
          </w:p>
          <w:p>
            <w:pPr>
              <w:spacing w:after="20" w:line="240" w:lineRule="auto"/>
            </w:pPr>
            <w:r>
              <w:rPr>
                <w:b/>
                <w:sz w:val="16"/>
              </w:rPr>
              <w:t>Measurement:</w:t>
            </w:r>
            <w:r>
              <w:rPr>
                <w:sz w:val="16"/>
              </w:rPr>
              <w:t xml:space="preserve"> Mass, capacity and temperature</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Fractions</w:t>
            </w:r>
          </w:p>
          <w:p>
            <w:pPr>
              <w:spacing w:after="20" w:line="240" w:lineRule="auto"/>
            </w:pPr>
            <w:r>
              <w:rPr>
                <w:b/>
                <w:sz w:val="16"/>
              </w:rPr>
              <w:t>Measurement:</w:t>
            </w:r>
            <w:r>
              <w:rPr>
                <w:sz w:val="16"/>
              </w:rPr>
              <w:t xml:space="preserve"> Time</w:t>
            </w:r>
          </w:p>
          <w:p>
            <w:pPr>
              <w:spacing w:after="20" w:line="240" w:lineRule="auto"/>
            </w:pPr>
            <w:r>
              <w:rPr>
                <w:sz w:val="16"/>
              </w:rPr>
              <w:t>Statistics</w:t>
            </w:r>
          </w:p>
          <w:p>
            <w:pPr>
              <w:spacing w:after="20" w:line="240" w:lineRule="auto"/>
            </w:pPr>
            <w:r>
              <w:rPr>
                <w:b/>
                <w:sz w:val="16"/>
              </w:rPr>
              <w:t>Geometry:</w:t>
            </w:r>
            <w:r>
              <w:rPr>
                <w:sz w:val="16"/>
              </w:rPr>
              <w:t xml:space="preserve"> Position and direction</w:t>
            </w:r>
          </w:p>
          <w:p>
            <w:pPr>
              <w:spacing w:after="20" w:line="240" w:lineRule="auto"/>
            </w:pPr>
            <w:r>
              <w:rPr>
                <w:sz w:val="16"/>
              </w:rPr>
              <w:t>Consolidation</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Year 3</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w:t>
            </w:r>
          </w:p>
          <w:p>
            <w:pPr>
              <w:spacing w:after="20" w:line="240" w:lineRule="auto"/>
            </w:pPr>
            <w:r>
              <w:rPr>
                <w:b/>
                <w:sz w:val="16"/>
              </w:rPr>
              <w:t>Number:</w:t>
            </w:r>
            <w:r>
              <w:rPr>
                <w:sz w:val="16"/>
              </w:rPr>
              <w:t xml:space="preserve"> Addition and subtraction</w:t>
            </w:r>
          </w:p>
          <w:p>
            <w:pPr>
              <w:spacing w:after="20" w:line="240" w:lineRule="auto"/>
            </w:pPr>
            <w:r>
              <w:rPr>
                <w:b/>
                <w:sz w:val="16"/>
              </w:rPr>
              <w:t>Number:</w:t>
            </w:r>
            <w:r>
              <w:rPr>
                <w:sz w:val="16"/>
              </w:rPr>
              <w:t xml:space="preserve"> Multiplication and division A</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Multiplication and division B</w:t>
            </w:r>
          </w:p>
          <w:p>
            <w:pPr>
              <w:spacing w:after="20" w:line="240" w:lineRule="auto"/>
            </w:pPr>
            <w:r>
              <w:rPr>
                <w:b/>
                <w:sz w:val="16"/>
              </w:rPr>
              <w:t>Measurement:</w:t>
            </w:r>
            <w:r>
              <w:rPr>
                <w:sz w:val="16"/>
              </w:rPr>
              <w:t xml:space="preserve"> Length and perimeter</w:t>
            </w:r>
          </w:p>
          <w:p>
            <w:pPr>
              <w:spacing w:after="20" w:line="240" w:lineRule="auto"/>
            </w:pPr>
            <w:r>
              <w:rPr>
                <w:b/>
                <w:sz w:val="16"/>
              </w:rPr>
              <w:t>Number:</w:t>
            </w:r>
            <w:r>
              <w:rPr>
                <w:sz w:val="16"/>
              </w:rPr>
              <w:t xml:space="preserve"> Fractions A</w:t>
            </w:r>
          </w:p>
          <w:p>
            <w:pPr>
              <w:spacing w:after="20" w:line="240" w:lineRule="auto"/>
            </w:pPr>
            <w:r>
              <w:rPr>
                <w:b/>
                <w:sz w:val="16"/>
              </w:rPr>
              <w:t>Measurement:</w:t>
            </w:r>
            <w:r>
              <w:rPr>
                <w:sz w:val="16"/>
              </w:rPr>
              <w:t xml:space="preserve"> Mass and capacity</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Fractions B</w:t>
            </w:r>
          </w:p>
          <w:p>
            <w:pPr>
              <w:spacing w:after="20" w:line="240" w:lineRule="auto"/>
            </w:pPr>
            <w:r>
              <w:rPr>
                <w:b/>
                <w:sz w:val="16"/>
              </w:rPr>
              <w:t>Measurement:</w:t>
            </w:r>
            <w:r>
              <w:rPr>
                <w:sz w:val="16"/>
              </w:rPr>
              <w:t xml:space="preserve"> Money</w:t>
            </w:r>
          </w:p>
          <w:p>
            <w:pPr>
              <w:spacing w:after="20" w:line="240" w:lineRule="auto"/>
            </w:pPr>
            <w:r>
              <w:rPr>
                <w:b/>
                <w:sz w:val="16"/>
              </w:rPr>
              <w:t>Measurement:</w:t>
            </w:r>
            <w:r>
              <w:rPr>
                <w:sz w:val="16"/>
              </w:rPr>
              <w:t xml:space="preserve"> Time</w:t>
            </w:r>
          </w:p>
          <w:p>
            <w:pPr>
              <w:spacing w:after="20" w:line="240" w:lineRule="auto"/>
            </w:pPr>
            <w:r>
              <w:rPr>
                <w:b/>
                <w:sz w:val="16"/>
              </w:rPr>
              <w:t>Geometry:</w:t>
            </w:r>
            <w:r>
              <w:rPr>
                <w:sz w:val="16"/>
              </w:rPr>
              <w:t xml:space="preserve"> Shape</w:t>
            </w:r>
          </w:p>
          <w:p>
            <w:pPr>
              <w:spacing w:after="20" w:line="240" w:lineRule="auto"/>
            </w:pPr>
            <w:r>
              <w:rPr>
                <w:sz w:val="16"/>
              </w:rPr>
              <w:t>Statistics</w:t>
            </w:r>
          </w:p>
          <w:p>
            <w:pPr>
              <w:spacing w:after="20" w:line="240" w:lineRule="auto"/>
            </w:pPr>
            <w:r>
              <w:rPr>
                <w:sz w:val="16"/>
              </w:rPr>
              <w:t>Consolidation</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Year 4</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w:t>
            </w:r>
          </w:p>
          <w:p>
            <w:pPr>
              <w:spacing w:after="20" w:line="240" w:lineRule="auto"/>
            </w:pPr>
            <w:r>
              <w:rPr>
                <w:b/>
                <w:sz w:val="16"/>
              </w:rPr>
              <w:t>Number:</w:t>
            </w:r>
            <w:r>
              <w:rPr>
                <w:sz w:val="16"/>
              </w:rPr>
              <w:t xml:space="preserve"> Addition and subtraction</w:t>
            </w:r>
          </w:p>
          <w:p>
            <w:pPr>
              <w:spacing w:after="20" w:line="240" w:lineRule="auto"/>
            </w:pPr>
            <w:r>
              <w:rPr>
                <w:b/>
                <w:sz w:val="16"/>
              </w:rPr>
              <w:t>Measurement:</w:t>
            </w:r>
            <w:r>
              <w:rPr>
                <w:sz w:val="16"/>
              </w:rPr>
              <w:t xml:space="preserve"> Area</w:t>
            </w:r>
          </w:p>
          <w:p>
            <w:pPr>
              <w:spacing w:after="20" w:line="240" w:lineRule="auto"/>
            </w:pPr>
            <w:r>
              <w:rPr>
                <w:b/>
                <w:sz w:val="16"/>
              </w:rPr>
              <w:t>Number:</w:t>
            </w:r>
            <w:r>
              <w:rPr>
                <w:sz w:val="16"/>
              </w:rPr>
              <w:t xml:space="preserve"> Multiplication and division A</w:t>
            </w:r>
          </w:p>
          <w:p>
            <w:pPr>
              <w:spacing w:after="20" w:line="240" w:lineRule="auto"/>
            </w:pPr>
            <w:r>
              <w:rPr>
                <w:sz w:val="16"/>
              </w:rPr>
              <w:t>Consolidation</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Multiplication and division B</w:t>
            </w:r>
          </w:p>
          <w:p>
            <w:pPr>
              <w:spacing w:after="20" w:line="240" w:lineRule="auto"/>
            </w:pPr>
            <w:r>
              <w:rPr>
                <w:b/>
                <w:sz w:val="16"/>
              </w:rPr>
              <w:t>Measurement:</w:t>
            </w:r>
            <w:r>
              <w:rPr>
                <w:sz w:val="16"/>
              </w:rPr>
              <w:t xml:space="preserve"> Length and perimeter</w:t>
            </w:r>
          </w:p>
          <w:p>
            <w:pPr>
              <w:spacing w:after="20" w:line="240" w:lineRule="auto"/>
            </w:pPr>
            <w:r>
              <w:rPr>
                <w:b/>
                <w:sz w:val="16"/>
              </w:rPr>
              <w:t>Number:</w:t>
            </w:r>
            <w:r>
              <w:rPr>
                <w:sz w:val="16"/>
              </w:rPr>
              <w:t xml:space="preserve"> Fractions</w:t>
            </w:r>
          </w:p>
          <w:p>
            <w:pPr>
              <w:spacing w:after="20" w:line="240" w:lineRule="auto"/>
            </w:pPr>
            <w:r>
              <w:rPr>
                <w:b/>
                <w:sz w:val="16"/>
              </w:rPr>
              <w:t>Number:</w:t>
            </w:r>
            <w:r>
              <w:rPr>
                <w:sz w:val="16"/>
              </w:rPr>
              <w:t xml:space="preserve"> Decimals A</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Decimals B</w:t>
            </w:r>
          </w:p>
          <w:p>
            <w:pPr>
              <w:spacing w:after="20" w:line="240" w:lineRule="auto"/>
            </w:pPr>
            <w:r>
              <w:rPr>
                <w:b/>
                <w:sz w:val="16"/>
              </w:rPr>
              <w:t>Measurement:</w:t>
            </w:r>
            <w:r>
              <w:rPr>
                <w:sz w:val="16"/>
              </w:rPr>
              <w:t xml:space="preserve"> Money</w:t>
            </w:r>
          </w:p>
          <w:p>
            <w:pPr>
              <w:spacing w:after="20" w:line="240" w:lineRule="auto"/>
            </w:pPr>
            <w:r>
              <w:rPr>
                <w:b/>
                <w:sz w:val="16"/>
              </w:rPr>
              <w:t>Measurement:</w:t>
            </w:r>
            <w:r>
              <w:rPr>
                <w:sz w:val="16"/>
              </w:rPr>
              <w:t xml:space="preserve"> Time</w:t>
            </w:r>
          </w:p>
          <w:p>
            <w:pPr>
              <w:spacing w:after="20" w:line="240" w:lineRule="auto"/>
            </w:pPr>
            <w:r>
              <w:rPr>
                <w:sz w:val="16"/>
              </w:rPr>
              <w:t>Consolidation</w:t>
            </w:r>
          </w:p>
          <w:p>
            <w:pPr>
              <w:spacing w:after="20" w:line="240" w:lineRule="auto"/>
            </w:pPr>
            <w:r>
              <w:rPr>
                <w:b/>
                <w:sz w:val="16"/>
              </w:rPr>
              <w:t>Geometry:</w:t>
            </w:r>
            <w:r>
              <w:rPr>
                <w:sz w:val="16"/>
              </w:rPr>
              <w:t xml:space="preserve"> Shape</w:t>
            </w:r>
          </w:p>
          <w:p>
            <w:pPr>
              <w:spacing w:after="20" w:line="240" w:lineRule="auto"/>
            </w:pPr>
            <w:r>
              <w:rPr>
                <w:sz w:val="16"/>
              </w:rPr>
              <w:t>Statistics</w:t>
            </w:r>
          </w:p>
          <w:p>
            <w:pPr>
              <w:spacing w:after="20" w:line="240" w:lineRule="auto"/>
            </w:pPr>
            <w:r>
              <w:rPr>
                <w:b/>
                <w:sz w:val="16"/>
              </w:rPr>
              <w:t>Geometry:</w:t>
            </w:r>
            <w:r>
              <w:rPr>
                <w:sz w:val="16"/>
              </w:rPr>
              <w:t xml:space="preserve"> Position and direction</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Year 5</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w:t>
            </w:r>
          </w:p>
          <w:p>
            <w:pPr>
              <w:spacing w:after="20" w:line="240" w:lineRule="auto"/>
            </w:pPr>
            <w:r>
              <w:rPr>
                <w:b/>
                <w:sz w:val="16"/>
              </w:rPr>
              <w:t>Number:</w:t>
            </w:r>
            <w:r>
              <w:rPr>
                <w:sz w:val="16"/>
              </w:rPr>
              <w:t xml:space="preserve"> Addition and subtraction</w:t>
            </w:r>
          </w:p>
          <w:p>
            <w:pPr>
              <w:spacing w:after="20" w:line="240" w:lineRule="auto"/>
            </w:pPr>
            <w:r>
              <w:rPr>
                <w:b/>
                <w:sz w:val="16"/>
              </w:rPr>
              <w:t>Number:</w:t>
            </w:r>
            <w:r>
              <w:rPr>
                <w:sz w:val="16"/>
              </w:rPr>
              <w:t xml:space="preserve"> Multiplication and division A</w:t>
            </w:r>
          </w:p>
          <w:p>
            <w:pPr>
              <w:spacing w:after="20" w:line="240" w:lineRule="auto"/>
            </w:pPr>
            <w:r>
              <w:rPr>
                <w:b/>
                <w:sz w:val="16"/>
              </w:rPr>
              <w:t>Number:</w:t>
            </w:r>
            <w:r>
              <w:rPr>
                <w:sz w:val="16"/>
              </w:rPr>
              <w:t xml:space="preserve"> Fractions A</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Multiplication and division B</w:t>
            </w:r>
          </w:p>
          <w:p>
            <w:pPr>
              <w:spacing w:after="20" w:line="240" w:lineRule="auto"/>
            </w:pPr>
            <w:r>
              <w:rPr>
                <w:b/>
                <w:sz w:val="16"/>
              </w:rPr>
              <w:t>Number:</w:t>
            </w:r>
            <w:r>
              <w:rPr>
                <w:sz w:val="16"/>
              </w:rPr>
              <w:t xml:space="preserve"> Fractions B</w:t>
            </w:r>
          </w:p>
          <w:p>
            <w:pPr>
              <w:spacing w:after="20" w:line="240" w:lineRule="auto"/>
            </w:pPr>
            <w:r>
              <w:rPr>
                <w:b/>
                <w:sz w:val="16"/>
              </w:rPr>
              <w:t>Number:</w:t>
            </w:r>
            <w:r>
              <w:rPr>
                <w:sz w:val="16"/>
              </w:rPr>
              <w:t xml:space="preserve"> Decimals and percentages</w:t>
            </w:r>
          </w:p>
          <w:p>
            <w:pPr>
              <w:spacing w:after="20" w:line="240" w:lineRule="auto"/>
            </w:pPr>
            <w:r>
              <w:rPr>
                <w:b/>
                <w:sz w:val="16"/>
              </w:rPr>
              <w:t>Measurement:</w:t>
            </w:r>
            <w:r>
              <w:rPr>
                <w:sz w:val="16"/>
              </w:rPr>
              <w:t xml:space="preserve"> Perimeter and area</w:t>
            </w:r>
          </w:p>
          <w:p>
            <w:pPr>
              <w:spacing w:after="20" w:line="240" w:lineRule="auto"/>
            </w:pPr>
            <w:r>
              <w:rPr>
                <w:sz w:val="16"/>
              </w:rPr>
              <w:t>Statistics</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Geometry:</w:t>
            </w:r>
            <w:r>
              <w:rPr>
                <w:sz w:val="16"/>
              </w:rPr>
              <w:t xml:space="preserve"> Shape</w:t>
            </w:r>
          </w:p>
          <w:p>
            <w:pPr>
              <w:spacing w:after="20" w:line="240" w:lineRule="auto"/>
            </w:pPr>
            <w:r>
              <w:rPr>
                <w:b/>
                <w:sz w:val="16"/>
              </w:rPr>
              <w:t>Geometry:</w:t>
            </w:r>
            <w:r>
              <w:rPr>
                <w:sz w:val="16"/>
              </w:rPr>
              <w:t xml:space="preserve"> Position and direction</w:t>
            </w:r>
          </w:p>
          <w:p>
            <w:pPr>
              <w:spacing w:after="20" w:line="240" w:lineRule="auto"/>
            </w:pPr>
            <w:r>
              <w:rPr>
                <w:b/>
                <w:sz w:val="16"/>
              </w:rPr>
              <w:t>Number:</w:t>
            </w:r>
            <w:r>
              <w:rPr>
                <w:sz w:val="16"/>
              </w:rPr>
              <w:t xml:space="preserve"> Decimals</w:t>
            </w:r>
          </w:p>
          <w:p>
            <w:pPr>
              <w:spacing w:after="20" w:line="240" w:lineRule="auto"/>
            </w:pPr>
            <w:r>
              <w:rPr>
                <w:b/>
                <w:sz w:val="16"/>
              </w:rPr>
              <w:t>Number:</w:t>
            </w:r>
            <w:r>
              <w:rPr>
                <w:sz w:val="16"/>
              </w:rPr>
              <w:t xml:space="preserve"> Negative numbers</w:t>
            </w:r>
          </w:p>
          <w:p>
            <w:pPr>
              <w:spacing w:after="20" w:line="240" w:lineRule="auto"/>
            </w:pPr>
            <w:r>
              <w:rPr>
                <w:b/>
                <w:sz w:val="16"/>
              </w:rPr>
              <w:t>Measurement:</w:t>
            </w:r>
            <w:r>
              <w:rPr>
                <w:sz w:val="16"/>
              </w:rPr>
              <w:t xml:space="preserve"> Converting units</w:t>
            </w:r>
          </w:p>
          <w:p>
            <w:pPr>
              <w:spacing w:after="20" w:line="240" w:lineRule="auto"/>
            </w:pPr>
            <w:r>
              <w:rPr>
                <w:b/>
                <w:sz w:val="16"/>
              </w:rPr>
              <w:t>Measurement:</w:t>
            </w:r>
            <w:r>
              <w:rPr>
                <w:sz w:val="16"/>
              </w:rPr>
              <w:t xml:space="preserve"> Volume</w:t>
            </w:r>
          </w:p>
        </w:tc>
      </w:tr>
      <w:tr>
        <w:trPr>
          <w:cantSplit/>
        </w:trPr>
        <w:tc>
          <w:tcPr>
            <w:tcW w:type="dxa" w:w="1224"/>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pPr>
            <w:r>
              <w:rPr>
                <w:b/>
                <w:sz w:val="16"/>
              </w:rPr>
              <w:t>Year 6</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Place value</w:t>
            </w:r>
          </w:p>
          <w:p>
            <w:pPr>
              <w:spacing w:after="20" w:line="240" w:lineRule="auto"/>
            </w:pPr>
            <w:r>
              <w:rPr>
                <w:b/>
                <w:sz w:val="16"/>
              </w:rPr>
              <w:t>Number:</w:t>
            </w:r>
            <w:r>
              <w:rPr>
                <w:sz w:val="16"/>
              </w:rPr>
              <w:t xml:space="preserve"> Addition, subtraction, multiplication and division</w:t>
            </w:r>
          </w:p>
          <w:p>
            <w:pPr>
              <w:spacing w:after="20" w:line="240" w:lineRule="auto"/>
            </w:pPr>
            <w:r>
              <w:rPr>
                <w:b/>
                <w:sz w:val="16"/>
              </w:rPr>
              <w:t>Number:</w:t>
            </w:r>
            <w:r>
              <w:rPr>
                <w:sz w:val="16"/>
              </w:rPr>
              <w:t xml:space="preserve"> Fractions A</w:t>
            </w:r>
          </w:p>
          <w:p>
            <w:pPr>
              <w:spacing w:after="20" w:line="240" w:lineRule="auto"/>
            </w:pPr>
            <w:r>
              <w:rPr>
                <w:b/>
                <w:sz w:val="16"/>
              </w:rPr>
              <w:t>Number:</w:t>
            </w:r>
            <w:r>
              <w:rPr>
                <w:sz w:val="16"/>
              </w:rPr>
              <w:t xml:space="preserve"> Fractions B</w:t>
            </w:r>
          </w:p>
          <w:p>
            <w:pPr>
              <w:spacing w:after="20" w:line="240" w:lineRule="auto"/>
            </w:pPr>
            <w:r>
              <w:rPr>
                <w:b/>
                <w:sz w:val="16"/>
              </w:rPr>
              <w:t>Measurement:</w:t>
            </w:r>
            <w:r>
              <w:rPr>
                <w:sz w:val="16"/>
              </w:rPr>
              <w:t xml:space="preserve"> Converting units</w:t>
            </w:r>
          </w:p>
        </w:tc>
        <w:tc>
          <w:tcPr>
            <w:tcW w:type="dxa" w:w="4439"/>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Number:</w:t>
            </w:r>
            <w:r>
              <w:rPr>
                <w:sz w:val="16"/>
              </w:rPr>
              <w:t xml:space="preserve"> Ratio</w:t>
            </w:r>
          </w:p>
          <w:p>
            <w:pPr>
              <w:spacing w:after="20" w:line="240" w:lineRule="auto"/>
            </w:pPr>
            <w:r>
              <w:rPr>
                <w:b/>
                <w:sz w:val="16"/>
              </w:rPr>
              <w:t>Number:</w:t>
            </w:r>
            <w:r>
              <w:rPr>
                <w:sz w:val="16"/>
              </w:rPr>
              <w:t xml:space="preserve"> Algebra</w:t>
            </w:r>
          </w:p>
          <w:p>
            <w:pPr>
              <w:spacing w:after="20" w:line="240" w:lineRule="auto"/>
            </w:pPr>
            <w:r>
              <w:rPr>
                <w:b/>
                <w:sz w:val="16"/>
              </w:rPr>
              <w:t>Number:</w:t>
            </w:r>
            <w:r>
              <w:rPr>
                <w:sz w:val="16"/>
              </w:rPr>
              <w:t xml:space="preserve"> Decimals</w:t>
            </w:r>
          </w:p>
          <w:p>
            <w:pPr>
              <w:spacing w:after="20" w:line="240" w:lineRule="auto"/>
            </w:pPr>
            <w:r>
              <w:rPr>
                <w:b/>
                <w:sz w:val="16"/>
              </w:rPr>
              <w:t>Number:</w:t>
            </w:r>
            <w:r>
              <w:rPr>
                <w:sz w:val="16"/>
              </w:rPr>
              <w:t xml:space="preserve"> Fractions, decimals and percentages</w:t>
            </w:r>
          </w:p>
          <w:p>
            <w:pPr>
              <w:spacing w:after="20" w:line="240" w:lineRule="auto"/>
            </w:pPr>
            <w:r>
              <w:rPr>
                <w:b/>
                <w:sz w:val="16"/>
              </w:rPr>
              <w:t>Measurement:</w:t>
            </w:r>
            <w:r>
              <w:rPr>
                <w:sz w:val="16"/>
              </w:rPr>
              <w:t xml:space="preserve"> Area, perimeter and volume</w:t>
            </w:r>
          </w:p>
          <w:p>
            <w:pPr>
              <w:spacing w:after="20" w:line="240" w:lineRule="auto"/>
            </w:pPr>
            <w:r>
              <w:rPr>
                <w:sz w:val="16"/>
              </w:rPr>
              <w:t>Statistics</w:t>
            </w:r>
          </w:p>
        </w:tc>
        <w:tc>
          <w:tcPr>
            <w:tcW w:type="dxa" w:w="4440"/>
            <w:vAlign w:val="top"/>
            <w:tcMar>
              <w:top w:w="55" w:type="dxa"/>
              <w:start w:w="75" w:type="dxa"/>
              <w:bottom w:w="55" w:type="dxa"/>
              <w:end w:w="75" w:type="dxa"/>
            </w:tcMar>
            <w:tcBorders>
              <w:bottom w:val="single" w:sz="10" w:space="0" w:color="808080"/>
              <w:top w:val="single" w:sz="8" w:color="808080"/>
              <w:left w:val="single" w:sz="8" w:color="808080"/>
              <w:right w:val="single" w:sz="8" w:color="808080"/>
            </w:tcBorders>
          </w:tcPr>
          <w:p>
            <w:pPr>
              <w:spacing w:after="20" w:line="240" w:lineRule="auto"/>
            </w:pPr>
            <w:r>
              <w:rPr>
                <w:sz w:val="16"/>
              </w:rPr>
            </w:r>
            <w:r>
              <w:rPr>
                <w:b/>
                <w:sz w:val="16"/>
              </w:rPr>
              <w:t>Geometry:</w:t>
            </w:r>
            <w:r>
              <w:rPr>
                <w:sz w:val="16"/>
              </w:rPr>
              <w:t xml:space="preserve"> Shape</w:t>
            </w:r>
          </w:p>
          <w:p>
            <w:pPr>
              <w:spacing w:after="20" w:line="240" w:lineRule="auto"/>
            </w:pPr>
            <w:r>
              <w:rPr>
                <w:b/>
                <w:sz w:val="16"/>
              </w:rPr>
              <w:t>Geometry:</w:t>
            </w:r>
            <w:r>
              <w:rPr>
                <w:sz w:val="16"/>
              </w:rPr>
              <w:t xml:space="preserve"> Position and direction</w:t>
            </w:r>
          </w:p>
          <w:p>
            <w:pPr>
              <w:spacing w:after="20" w:line="240" w:lineRule="auto"/>
            </w:pPr>
            <w:r>
              <w:rPr>
                <w:sz w:val="16"/>
              </w:rPr>
              <w:t>Themed projects, consolidation and problem solving</w:t>
            </w:r>
          </w:p>
        </w:tc>
      </w:tr>
    </w:tbl>
    <w:p>
      <w:pPr>
        <w:spacing w:before="140" w:after="40"/>
      </w:pPr>
      <w:r>
        <w:rPr>
          <w:b/>
          <w:sz w:val="20"/>
        </w:rPr>
        <w:t>EYFS – Flexible Implementation</w:t>
      </w:r>
    </w:p>
    <w:p>
      <w:pPr>
        <w:spacing w:after="0"/>
      </w:pPr>
      <w:r>
        <w:rPr>
          <w:sz w:val="17"/>
        </w:rPr>
        <w:t>White Rose Maths provides the progression and structure for mathematics in Reception; however, this is used flexibly within our Early Years provision. Mathematical learning is responsive to children's interests, experiences and emerging needs, with concepts explored through a balance of adult-led teaching, purposeful continuous provision and child-initiated learning. Practitioners may adapt the timing and context of learning to follow children's interests and make the most of meaningful mathematical opportunities as they arise, whilst ensuring that key mathematical knowledge and concepts are taught progressively and securely.</w:t>
      </w:r>
    </w:p>
    <w:sectPr w:rsidR="00FC693F" w:rsidRPr="0006063C" w:rsidSect="00034616">
      <w:pgSz w:w="15840" w:h="12240" w:orient="landscape"/>
      <w:pgMar w:top="576" w:right="648" w:bottom="576"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