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660" w:type="dxa"/>
        <w:tblLook w:val="04A0" w:firstRow="1" w:lastRow="0" w:firstColumn="1" w:lastColumn="0" w:noHBand="0" w:noVBand="1"/>
      </w:tblPr>
      <w:tblGrid>
        <w:gridCol w:w="3915"/>
        <w:gridCol w:w="3915"/>
        <w:gridCol w:w="3915"/>
        <w:gridCol w:w="3915"/>
      </w:tblGrid>
      <w:tr w:rsidR="004178C1" w14:paraId="1D1C1FFA" w14:textId="77777777" w:rsidTr="004A3AB6">
        <w:trPr>
          <w:trHeight w:val="536"/>
        </w:trPr>
        <w:tc>
          <w:tcPr>
            <w:tcW w:w="7830" w:type="dxa"/>
            <w:gridSpan w:val="2"/>
          </w:tcPr>
          <w:p w14:paraId="34008C58" w14:textId="77777777" w:rsidR="004178C1" w:rsidRDefault="004178C1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English:</w:t>
            </w:r>
          </w:p>
          <w:p w14:paraId="1414E583" w14:textId="69F212DB" w:rsidR="00925560" w:rsidRDefault="00925560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9C74C6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To </w:t>
            </w:r>
            <w:r w:rsidR="009C74C6" w:rsidRPr="009C74C6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write a </w:t>
            </w:r>
            <w:r w:rsidR="00D45DDD">
              <w:rPr>
                <w:rFonts w:ascii="Comic Sans MS" w:hAnsi="Comic Sans MS"/>
                <w:b/>
                <w:bCs/>
                <w:sz w:val="24"/>
                <w:szCs w:val="24"/>
              </w:rPr>
              <w:t>persuasive speech</w:t>
            </w:r>
          </w:p>
          <w:p w14:paraId="5BBFBA56" w14:textId="01374F14" w:rsidR="00D45DDD" w:rsidRDefault="00D45DDD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To write a biography</w:t>
            </w:r>
          </w:p>
          <w:p w14:paraId="1C62D730" w14:textId="675472A5" w:rsidR="00D45DDD" w:rsidRDefault="00D45DDD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To write remembrance poetry</w:t>
            </w:r>
          </w:p>
          <w:p w14:paraId="55DBE386" w14:textId="0C48C36D" w:rsidR="00D45DDD" w:rsidRPr="00D45DDD" w:rsidRDefault="00D45DDD" w:rsidP="00D45DDD">
            <w:pPr>
              <w:pStyle w:val="ListParagraph"/>
              <w:rPr>
                <w:rFonts w:ascii="Comic Sans MS" w:hAnsi="Comic Sans MS"/>
                <w:bCs/>
                <w:sz w:val="24"/>
                <w:szCs w:val="24"/>
              </w:rPr>
            </w:pPr>
            <w:r w:rsidRPr="00D45DDD">
              <w:rPr>
                <w:rFonts w:ascii="Comic Sans MS" w:hAnsi="Comic Sans MS"/>
                <w:bCs/>
                <w:sz w:val="24"/>
                <w:szCs w:val="24"/>
              </w:rPr>
              <w:t xml:space="preserve">Relative clauses using </w:t>
            </w:r>
            <w:r w:rsidRPr="00D45DDD">
              <w:rPr>
                <w:rFonts w:ascii="Comic Sans MS" w:hAnsi="Comic Sans MS"/>
                <w:bCs/>
                <w:i/>
                <w:iCs/>
                <w:sz w:val="24"/>
                <w:szCs w:val="24"/>
              </w:rPr>
              <w:t>who, which, where, when, whose</w:t>
            </w:r>
            <w:r w:rsidRPr="00D45DDD">
              <w:rPr>
                <w:rFonts w:ascii="Comic Sans MS" w:hAnsi="Comic Sans MS"/>
                <w:bCs/>
                <w:sz w:val="24"/>
                <w:szCs w:val="24"/>
              </w:rPr>
              <w:t xml:space="preserve"> </w:t>
            </w:r>
          </w:p>
          <w:p w14:paraId="6FB462F8" w14:textId="5DD83687" w:rsidR="00D45DDD" w:rsidRPr="00D45DDD" w:rsidRDefault="00D45DDD" w:rsidP="00D45DDD">
            <w:pPr>
              <w:pStyle w:val="ListParagraph"/>
              <w:rPr>
                <w:rFonts w:ascii="Comic Sans MS" w:hAnsi="Comic Sans MS"/>
                <w:bCs/>
                <w:sz w:val="24"/>
                <w:szCs w:val="24"/>
              </w:rPr>
            </w:pPr>
            <w:r w:rsidRPr="00D45DDD">
              <w:rPr>
                <w:rFonts w:ascii="Comic Sans MS" w:hAnsi="Comic Sans MS"/>
                <w:bCs/>
                <w:sz w:val="24"/>
                <w:szCs w:val="24"/>
              </w:rPr>
              <w:t xml:space="preserve">Modal verbs and adverbs to indicate degrees of possibility/certainty </w:t>
            </w:r>
          </w:p>
          <w:p w14:paraId="7645B562" w14:textId="69F27A14" w:rsidR="00D45DDD" w:rsidRPr="00D45DDD" w:rsidRDefault="00D45DDD" w:rsidP="00D45DDD">
            <w:pPr>
              <w:pStyle w:val="ListParagraph"/>
              <w:rPr>
                <w:rFonts w:ascii="Comic Sans MS" w:hAnsi="Comic Sans MS"/>
                <w:bCs/>
                <w:sz w:val="24"/>
                <w:szCs w:val="24"/>
              </w:rPr>
            </w:pPr>
            <w:r w:rsidRPr="00D45DDD">
              <w:rPr>
                <w:rFonts w:ascii="Comic Sans MS" w:hAnsi="Comic Sans MS"/>
                <w:bCs/>
                <w:sz w:val="24"/>
                <w:szCs w:val="24"/>
              </w:rPr>
              <w:t xml:space="preserve">Passive voice </w:t>
            </w:r>
          </w:p>
          <w:p w14:paraId="6B4C6304" w14:textId="71882E7F" w:rsidR="00D45DDD" w:rsidRPr="00D45DDD" w:rsidRDefault="00D45DDD" w:rsidP="00D45DDD">
            <w:pPr>
              <w:pStyle w:val="ListParagraph"/>
              <w:rPr>
                <w:rFonts w:ascii="Comic Sans MS" w:hAnsi="Comic Sans MS"/>
                <w:bCs/>
                <w:sz w:val="24"/>
                <w:szCs w:val="24"/>
              </w:rPr>
            </w:pPr>
            <w:r w:rsidRPr="00D45DDD">
              <w:rPr>
                <w:rFonts w:ascii="Comic Sans MS" w:hAnsi="Comic Sans MS"/>
                <w:bCs/>
                <w:sz w:val="24"/>
                <w:szCs w:val="24"/>
              </w:rPr>
              <w:t xml:space="preserve">Cohesive devices, including adverbials and repetition </w:t>
            </w:r>
          </w:p>
          <w:p w14:paraId="6C7F7860" w14:textId="0BD5E618" w:rsidR="00D45DDD" w:rsidRPr="00D45DDD" w:rsidRDefault="00D45DDD" w:rsidP="00D45DDD">
            <w:pPr>
              <w:pStyle w:val="ListParagraph"/>
              <w:rPr>
                <w:rFonts w:ascii="Comic Sans MS" w:hAnsi="Comic Sans MS"/>
                <w:bCs/>
                <w:sz w:val="24"/>
                <w:szCs w:val="24"/>
              </w:rPr>
            </w:pPr>
            <w:r w:rsidRPr="00D45DDD">
              <w:rPr>
                <w:rFonts w:ascii="Comic Sans MS" w:hAnsi="Comic Sans MS"/>
                <w:bCs/>
                <w:sz w:val="24"/>
                <w:szCs w:val="24"/>
              </w:rPr>
              <w:t xml:space="preserve">Parenthesis using brackets, dashes and commas </w:t>
            </w:r>
          </w:p>
          <w:p w14:paraId="5CB6E3AE" w14:textId="7548DBD2" w:rsidR="009C74C6" w:rsidRPr="00D45DDD" w:rsidRDefault="00D45DDD" w:rsidP="00D45DDD">
            <w:pPr>
              <w:pStyle w:val="ListParagraph"/>
              <w:rPr>
                <w:rFonts w:ascii="Comic Sans MS" w:hAnsi="Comic Sans MS"/>
                <w:b/>
                <w:sz w:val="24"/>
                <w:szCs w:val="24"/>
              </w:rPr>
            </w:pPr>
            <w:r w:rsidRPr="00D45DDD">
              <w:rPr>
                <w:rFonts w:ascii="Comic Sans MS" w:hAnsi="Comic Sans MS"/>
                <w:bCs/>
                <w:sz w:val="24"/>
                <w:szCs w:val="24"/>
              </w:rPr>
              <w:t>Colons, semicolons and dashes to mark boundaries between independent clauses</w:t>
            </w:r>
          </w:p>
        </w:tc>
        <w:tc>
          <w:tcPr>
            <w:tcW w:w="7830" w:type="dxa"/>
            <w:gridSpan w:val="2"/>
          </w:tcPr>
          <w:p w14:paraId="6F497A3A" w14:textId="77777777" w:rsidR="004178C1" w:rsidRPr="004178C1" w:rsidRDefault="004178C1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Maths:</w:t>
            </w:r>
          </w:p>
          <w:p w14:paraId="70E2F21D" w14:textId="522F36DC" w:rsidR="00A921EE" w:rsidRDefault="00925560" w:rsidP="00A921EE">
            <w:pPr>
              <w:rPr>
                <w:rFonts w:ascii="Comic Sans MS" w:hAnsi="Comic Sans MS"/>
                <w:sz w:val="24"/>
                <w:szCs w:val="24"/>
              </w:rPr>
            </w:pPr>
            <w:r w:rsidRPr="005E087E">
              <w:rPr>
                <w:rFonts w:ascii="Comic Sans MS" w:hAnsi="Comic Sans MS"/>
                <w:b/>
                <w:sz w:val="24"/>
                <w:szCs w:val="24"/>
              </w:rPr>
              <w:t>Week 1:</w:t>
            </w:r>
            <w:r w:rsidRPr="00925560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D45DDD">
              <w:rPr>
                <w:rFonts w:ascii="Comic Sans MS" w:hAnsi="Comic Sans MS"/>
                <w:sz w:val="24"/>
                <w:szCs w:val="24"/>
              </w:rPr>
              <w:t>Understanding numbers to 10,000,000</w:t>
            </w:r>
          </w:p>
          <w:p w14:paraId="4D6F23DE" w14:textId="5BB8DC15" w:rsidR="00A921EE" w:rsidRPr="00D45DDD" w:rsidRDefault="00A921EE" w:rsidP="00A921EE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2: </w:t>
            </w:r>
            <w:r w:rsidR="00D45DDD">
              <w:rPr>
                <w:rFonts w:ascii="Comic Sans MS" w:hAnsi="Comic Sans MS"/>
                <w:bCs/>
                <w:sz w:val="24"/>
                <w:szCs w:val="24"/>
              </w:rPr>
              <w:t>Comparing, ordering and rounding numbers</w:t>
            </w:r>
          </w:p>
          <w:p w14:paraId="3BBFD3B1" w14:textId="0E627D63" w:rsidR="00A921EE" w:rsidRDefault="00A921EE" w:rsidP="00A921E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3: </w:t>
            </w:r>
            <w:r w:rsidR="00D45DDD">
              <w:rPr>
                <w:rFonts w:ascii="Comic Sans MS" w:hAnsi="Comic Sans MS"/>
                <w:sz w:val="24"/>
                <w:szCs w:val="24"/>
              </w:rPr>
              <w:t>Factors and Multiples</w:t>
            </w:r>
          </w:p>
          <w:p w14:paraId="4928F130" w14:textId="21065D84" w:rsidR="00A921EE" w:rsidRDefault="00A921EE" w:rsidP="00A921E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4: </w:t>
            </w:r>
            <w:r w:rsidR="00D45DDD">
              <w:rPr>
                <w:rFonts w:ascii="Comic Sans MS" w:hAnsi="Comic Sans MS"/>
                <w:sz w:val="24"/>
                <w:szCs w:val="24"/>
              </w:rPr>
              <w:t>Prime, square and cube numbers</w:t>
            </w:r>
          </w:p>
          <w:p w14:paraId="42B987A5" w14:textId="5410686B" w:rsidR="00A921EE" w:rsidRDefault="00A921EE" w:rsidP="00A921EE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5: </w:t>
            </w:r>
            <w:r w:rsidR="00D45DDD">
              <w:rPr>
                <w:rFonts w:ascii="Comic Sans MS" w:hAnsi="Comic Sans MS"/>
                <w:sz w:val="24"/>
                <w:szCs w:val="24"/>
              </w:rPr>
              <w:t>Multiplication</w:t>
            </w:r>
          </w:p>
          <w:p w14:paraId="62958A2C" w14:textId="1062E784" w:rsidR="00A921EE" w:rsidRDefault="00A921EE" w:rsidP="00A921EE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6: </w:t>
            </w:r>
            <w:r w:rsidR="00D45DDD">
              <w:rPr>
                <w:rFonts w:ascii="Comic Sans MS" w:hAnsi="Comic Sans MS"/>
                <w:sz w:val="24"/>
                <w:szCs w:val="24"/>
              </w:rPr>
              <w:t>Division</w:t>
            </w:r>
          </w:p>
          <w:p w14:paraId="1DE2B3E5" w14:textId="4C5B72AF" w:rsidR="00925560" w:rsidRPr="00A921EE" w:rsidRDefault="00A921E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Week 7: </w:t>
            </w:r>
            <w:r w:rsidR="00D45DDD">
              <w:rPr>
                <w:rFonts w:ascii="Comic Sans MS" w:hAnsi="Comic Sans MS"/>
                <w:sz w:val="24"/>
                <w:szCs w:val="24"/>
              </w:rPr>
              <w:t>Multi-step problems and orders of operations</w:t>
            </w:r>
          </w:p>
        </w:tc>
      </w:tr>
      <w:tr w:rsidR="00071BEE" w14:paraId="7DDD7351" w14:textId="77777777" w:rsidTr="004A3AB6">
        <w:trPr>
          <w:trHeight w:val="1564"/>
        </w:trPr>
        <w:tc>
          <w:tcPr>
            <w:tcW w:w="3915" w:type="dxa"/>
            <w:vMerge w:val="restart"/>
          </w:tcPr>
          <w:p w14:paraId="5B036DBF" w14:textId="57B249D2" w:rsidR="00071BEE" w:rsidRDefault="00D45DDD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Science</w:t>
            </w:r>
            <w:r w:rsidR="00071BEE" w:rsidRPr="004178C1">
              <w:rPr>
                <w:rFonts w:ascii="Comic Sans MS" w:hAnsi="Comic Sans MS"/>
                <w:b/>
                <w:sz w:val="24"/>
              </w:rPr>
              <w:t>:</w:t>
            </w:r>
          </w:p>
          <w:p w14:paraId="4140C8F5" w14:textId="51D688A6" w:rsidR="00660DAD" w:rsidRDefault="00D45DDD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Electricity</w:t>
            </w:r>
          </w:p>
          <w:p w14:paraId="20A31B04" w14:textId="77777777" w:rsidR="00D45DDD" w:rsidRPr="00D45DDD" w:rsidRDefault="00D45DDD" w:rsidP="00D45DDD">
            <w:pPr>
              <w:rPr>
                <w:rFonts w:ascii="Comic Sans MS" w:hAnsi="Comic Sans MS"/>
                <w:sz w:val="24"/>
              </w:rPr>
            </w:pPr>
            <w:r w:rsidRPr="00D45DDD">
              <w:rPr>
                <w:rFonts w:ascii="Comic Sans MS" w:hAnsi="Comic Sans MS"/>
                <w:sz w:val="24"/>
              </w:rPr>
              <w:t>To investigate how changing the number and voltage of cells affects components in a circuit</w:t>
            </w:r>
          </w:p>
          <w:p w14:paraId="2C501FC0" w14:textId="77777777" w:rsidR="00D45DDD" w:rsidRPr="00D45DDD" w:rsidRDefault="00D45DDD" w:rsidP="00D45DDD">
            <w:pPr>
              <w:rPr>
                <w:rFonts w:ascii="Comic Sans MS" w:hAnsi="Comic Sans MS"/>
                <w:sz w:val="24"/>
              </w:rPr>
            </w:pPr>
            <w:r w:rsidRPr="00D45DDD">
              <w:rPr>
                <w:rFonts w:ascii="Comic Sans MS" w:hAnsi="Comic Sans MS"/>
                <w:sz w:val="24"/>
              </w:rPr>
              <w:t>To compare and explain how changes to a circuit affect bulbs, buzzers and motors</w:t>
            </w:r>
          </w:p>
          <w:p w14:paraId="040F9F4E" w14:textId="12556F44" w:rsidR="00071BEE" w:rsidRPr="004178C1" w:rsidRDefault="00D45DDD" w:rsidP="004178C1">
            <w:pPr>
              <w:rPr>
                <w:rFonts w:ascii="Comic Sans MS" w:hAnsi="Comic Sans MS"/>
                <w:sz w:val="24"/>
              </w:rPr>
            </w:pPr>
            <w:r w:rsidRPr="00D45DDD">
              <w:rPr>
                <w:rFonts w:ascii="Comic Sans MS" w:hAnsi="Comic Sans MS"/>
                <w:sz w:val="24"/>
              </w:rPr>
              <w:t>To use recognised electrical symbols to draw and interpret circuit diagrams</w:t>
            </w:r>
          </w:p>
        </w:tc>
        <w:tc>
          <w:tcPr>
            <w:tcW w:w="7830" w:type="dxa"/>
            <w:gridSpan w:val="2"/>
            <w:vMerge w:val="restart"/>
          </w:tcPr>
          <w:p w14:paraId="665F2A1B" w14:textId="4AFE9384" w:rsidR="00071BEE" w:rsidRPr="004178C1" w:rsidRDefault="00D45DDD" w:rsidP="004178C1">
            <w:pPr>
              <w:jc w:val="center"/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World War Two</w:t>
            </w:r>
          </w:p>
          <w:p w14:paraId="6BDF458B" w14:textId="4F5ED3BF" w:rsidR="00071BEE" w:rsidRDefault="00071BEE" w:rsidP="004178C1">
            <w:pPr>
              <w:jc w:val="center"/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4178C1"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Year </w:t>
            </w:r>
            <w:r w:rsidR="00D45DDD">
              <w:rPr>
                <w:rFonts w:ascii="Comic Sans MS" w:hAnsi="Comic Sans MS"/>
                <w:b/>
                <w:color w:val="262626" w:themeColor="text1" w:themeTint="D9"/>
                <w:sz w:val="52"/>
                <w:szCs w:val="5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6</w:t>
            </w:r>
          </w:p>
          <w:p w14:paraId="6F7BC95F" w14:textId="0B1234EA" w:rsidR="00071BEE" w:rsidRPr="004178C1" w:rsidRDefault="009A03CB" w:rsidP="004178C1">
            <w:pPr>
              <w:jc w:val="center"/>
              <w:rPr>
                <w:rFonts w:ascii="Comic Sans MS" w:hAnsi="Comic Sans MS"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527FB14C" wp14:editId="1B8C94E9">
                  <wp:extent cx="2370573" cy="1333388"/>
                  <wp:effectExtent l="0" t="0" r="0" b="635"/>
                  <wp:docPr id="4" name="Picture 4" descr="World War II Major Events Timeline | Masterpiece | Official Site | P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orld War II Major Events Timeline | Masterpiece | Official Site | P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950" cy="1347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A727DE5" wp14:editId="6A1D42E6">
                  <wp:extent cx="1997079" cy="1326515"/>
                  <wp:effectExtent l="0" t="0" r="3175" b="6985"/>
                  <wp:docPr id="5" name="Picture 5" descr="Second World War - causes, major events, and its global impact | Help For  Her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cond World War - causes, major events, and its global impact | Help For  Her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735" cy="134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</w:tcPr>
          <w:p w14:paraId="7AE946A8" w14:textId="77777777" w:rsidR="00071BEE" w:rsidRDefault="00071BE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History</w:t>
            </w:r>
            <w:r>
              <w:rPr>
                <w:rFonts w:ascii="Comic Sans MS" w:hAnsi="Comic Sans MS"/>
                <w:b/>
                <w:sz w:val="24"/>
                <w:szCs w:val="24"/>
              </w:rPr>
              <w:t>:</w:t>
            </w:r>
          </w:p>
          <w:p w14:paraId="10D4FE2D" w14:textId="3A8EC0C5" w:rsidR="00A0562A" w:rsidRDefault="00D45DDD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World War Two</w:t>
            </w:r>
          </w:p>
          <w:p w14:paraId="15306D4A" w14:textId="2991CBEE" w:rsidR="00071BEE" w:rsidRPr="004178C1" w:rsidRDefault="009A03CB" w:rsidP="004178C1">
            <w:pPr>
              <w:rPr>
                <w:rFonts w:ascii="Comic Sans MS" w:hAnsi="Comic Sans MS"/>
                <w:sz w:val="24"/>
                <w:szCs w:val="24"/>
              </w:rPr>
            </w:pPr>
            <w:r w:rsidRPr="009A03CB">
              <w:rPr>
                <w:rFonts w:ascii="Comic Sans MS" w:hAnsi="Comic Sans MS"/>
                <w:sz w:val="24"/>
                <w:szCs w:val="24"/>
              </w:rPr>
              <w:t xml:space="preserve">The causes, key events and impact of World War Two, including the Battle of Britain, life on the Home Front and the legacy of the war. </w:t>
            </w:r>
          </w:p>
        </w:tc>
      </w:tr>
      <w:tr w:rsidR="00071BEE" w14:paraId="34DD3480" w14:textId="77777777" w:rsidTr="004A3AB6">
        <w:trPr>
          <w:trHeight w:val="1274"/>
        </w:trPr>
        <w:tc>
          <w:tcPr>
            <w:tcW w:w="3915" w:type="dxa"/>
            <w:vMerge/>
          </w:tcPr>
          <w:p w14:paraId="339DD68C" w14:textId="77777777" w:rsidR="00071BEE" w:rsidRPr="004178C1" w:rsidRDefault="00071BEE">
            <w:pPr>
              <w:rPr>
                <w:rFonts w:ascii="Comic Sans MS" w:hAnsi="Comic Sans MS"/>
                <w:b/>
                <w:sz w:val="24"/>
              </w:rPr>
            </w:pPr>
          </w:p>
        </w:tc>
        <w:tc>
          <w:tcPr>
            <w:tcW w:w="7830" w:type="dxa"/>
            <w:gridSpan w:val="2"/>
            <w:vMerge/>
          </w:tcPr>
          <w:p w14:paraId="493C96E5" w14:textId="77777777" w:rsidR="00071BEE" w:rsidRDefault="00071BEE" w:rsidP="004178C1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3915" w:type="dxa"/>
          </w:tcPr>
          <w:p w14:paraId="3475A775" w14:textId="77777777" w:rsidR="00071BEE" w:rsidRDefault="00071BEE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Art:</w:t>
            </w:r>
          </w:p>
          <w:p w14:paraId="1D327C74" w14:textId="18D979AB" w:rsidR="00071BEE" w:rsidRPr="00071BEE" w:rsidRDefault="00F7685C" w:rsidP="009A03C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To explore how artists use colour, tone, mark-making and mixed media to communicate mood and ideas.</w:t>
            </w:r>
          </w:p>
        </w:tc>
      </w:tr>
      <w:tr w:rsidR="00A0562A" w14:paraId="61FCE4BD" w14:textId="77777777" w:rsidTr="004A3AB6">
        <w:trPr>
          <w:trHeight w:val="576"/>
        </w:trPr>
        <w:tc>
          <w:tcPr>
            <w:tcW w:w="3915" w:type="dxa"/>
            <w:vMerge w:val="restart"/>
          </w:tcPr>
          <w:p w14:paraId="0B8EC1AC" w14:textId="7EBF8ED9" w:rsidR="00A0562A" w:rsidRPr="009A03CB" w:rsidRDefault="00A0562A" w:rsidP="004A3AB6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Computing:</w:t>
            </w:r>
            <w:r w:rsidR="009A03CB">
              <w:rPr>
                <w:rFonts w:ascii="Comic Sans MS" w:hAnsi="Comic Sans MS"/>
                <w:b/>
                <w:sz w:val="24"/>
              </w:rPr>
              <w:t xml:space="preserve"> </w:t>
            </w:r>
            <w:r w:rsidR="009A03CB">
              <w:rPr>
                <w:rFonts w:ascii="Comic Sans MS" w:hAnsi="Comic Sans MS"/>
                <w:sz w:val="24"/>
              </w:rPr>
              <w:t>Databases</w:t>
            </w:r>
          </w:p>
          <w:p w14:paraId="1CCE0C5E" w14:textId="77777777" w:rsidR="009A03CB" w:rsidRPr="009A03CB" w:rsidRDefault="009A03CB" w:rsidP="009A03CB">
            <w:pPr>
              <w:ind w:left="360"/>
              <w:rPr>
                <w:rFonts w:ascii="Comic Sans MS" w:hAnsi="Comic Sans MS"/>
                <w:sz w:val="20"/>
                <w:szCs w:val="18"/>
              </w:rPr>
            </w:pPr>
            <w:r w:rsidRPr="009A03CB">
              <w:rPr>
                <w:rFonts w:ascii="Comic Sans MS" w:hAnsi="Comic Sans MS"/>
                <w:sz w:val="20"/>
                <w:szCs w:val="18"/>
              </w:rPr>
              <w:t>To find information in databases by filtering and sorting.</w:t>
            </w:r>
          </w:p>
          <w:p w14:paraId="27BD2673" w14:textId="77777777" w:rsidR="009A03CB" w:rsidRPr="009A03CB" w:rsidRDefault="009A03CB" w:rsidP="009A03CB">
            <w:pPr>
              <w:ind w:left="360"/>
              <w:rPr>
                <w:rFonts w:ascii="Comic Sans MS" w:hAnsi="Comic Sans MS"/>
                <w:sz w:val="20"/>
                <w:szCs w:val="18"/>
              </w:rPr>
            </w:pPr>
            <w:r w:rsidRPr="009A03CB">
              <w:rPr>
                <w:rFonts w:ascii="Comic Sans MS" w:hAnsi="Comic Sans MS"/>
                <w:sz w:val="20"/>
                <w:szCs w:val="18"/>
              </w:rPr>
              <w:lastRenderedPageBreak/>
              <w:t>To create graphs from data within a database.</w:t>
            </w:r>
          </w:p>
          <w:p w14:paraId="1E78DB60" w14:textId="77777777" w:rsidR="009A03CB" w:rsidRPr="009A03CB" w:rsidRDefault="009A03CB" w:rsidP="009A03CB">
            <w:pPr>
              <w:ind w:left="360"/>
              <w:rPr>
                <w:rFonts w:ascii="Comic Sans MS" w:hAnsi="Comic Sans MS"/>
                <w:sz w:val="20"/>
                <w:szCs w:val="18"/>
              </w:rPr>
            </w:pPr>
            <w:r w:rsidRPr="009A03CB">
              <w:rPr>
                <w:rFonts w:ascii="Comic Sans MS" w:hAnsi="Comic Sans MS"/>
                <w:sz w:val="20"/>
                <w:szCs w:val="18"/>
              </w:rPr>
              <w:t>To be able to find information in linked table databases.</w:t>
            </w:r>
          </w:p>
          <w:p w14:paraId="1D84C44C" w14:textId="77777777" w:rsidR="009A03CB" w:rsidRPr="009A03CB" w:rsidRDefault="009A03CB" w:rsidP="009A03CB">
            <w:pPr>
              <w:ind w:left="360"/>
              <w:rPr>
                <w:rFonts w:ascii="Comic Sans MS" w:hAnsi="Comic Sans MS"/>
                <w:sz w:val="20"/>
                <w:szCs w:val="18"/>
              </w:rPr>
            </w:pPr>
            <w:r w:rsidRPr="009A03CB">
              <w:rPr>
                <w:rFonts w:ascii="Comic Sans MS" w:hAnsi="Comic Sans MS"/>
                <w:sz w:val="20"/>
                <w:szCs w:val="18"/>
              </w:rPr>
              <w:t>To be able to find requested information using databases.</w:t>
            </w:r>
          </w:p>
          <w:p w14:paraId="0841B779" w14:textId="61DA5B7B" w:rsidR="009A03CB" w:rsidRPr="003741B7" w:rsidRDefault="009A03CB" w:rsidP="004A3AB6">
            <w:pPr>
              <w:rPr>
                <w:rFonts w:ascii="Comic Sans MS" w:hAnsi="Comic Sans MS"/>
                <w:sz w:val="24"/>
              </w:rPr>
            </w:pPr>
          </w:p>
        </w:tc>
        <w:tc>
          <w:tcPr>
            <w:tcW w:w="3915" w:type="dxa"/>
            <w:vMerge w:val="restart"/>
          </w:tcPr>
          <w:p w14:paraId="5C285407" w14:textId="77777777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lastRenderedPageBreak/>
              <w:t>RE:</w:t>
            </w:r>
          </w:p>
          <w:p w14:paraId="3F998F80" w14:textId="65982E12" w:rsidR="00A0562A" w:rsidRPr="009A03CB" w:rsidRDefault="009A03CB">
            <w:pPr>
              <w:rPr>
                <w:rFonts w:ascii="Comic Sans MS" w:hAnsi="Comic Sans MS"/>
                <w:bCs/>
                <w:sz w:val="24"/>
                <w:szCs w:val="24"/>
              </w:rPr>
            </w:pPr>
            <w:r w:rsidRPr="009A03CB">
              <w:rPr>
                <w:rFonts w:ascii="Comic Sans MS" w:hAnsi="Comic Sans MS"/>
                <w:bCs/>
                <w:sz w:val="24"/>
                <w:szCs w:val="24"/>
              </w:rPr>
              <w:lastRenderedPageBreak/>
              <w:t>How do promises of commitment shape the lives of those who make them.</w:t>
            </w:r>
          </w:p>
        </w:tc>
        <w:tc>
          <w:tcPr>
            <w:tcW w:w="3915" w:type="dxa"/>
          </w:tcPr>
          <w:p w14:paraId="01230409" w14:textId="77777777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lastRenderedPageBreak/>
              <w:t>PE:</w:t>
            </w:r>
          </w:p>
          <w:p w14:paraId="375E7B47" w14:textId="71C39EFF" w:rsidR="00A0562A" w:rsidRPr="00F7685C" w:rsidRDefault="009A03CB" w:rsidP="002E6FAB">
            <w:pPr>
              <w:rPr>
                <w:rFonts w:ascii="Comic Sans MS" w:hAnsi="Comic Sans MS"/>
                <w:bCs/>
                <w:sz w:val="24"/>
                <w:szCs w:val="24"/>
              </w:rPr>
            </w:pPr>
            <w:r w:rsidRPr="00F7685C">
              <w:rPr>
                <w:rFonts w:ascii="Comic Sans MS" w:hAnsi="Comic Sans MS"/>
                <w:bCs/>
                <w:sz w:val="24"/>
                <w:szCs w:val="24"/>
              </w:rPr>
              <w:t>Hockey and Football</w:t>
            </w:r>
          </w:p>
        </w:tc>
        <w:tc>
          <w:tcPr>
            <w:tcW w:w="3915" w:type="dxa"/>
          </w:tcPr>
          <w:p w14:paraId="3EAC1A80" w14:textId="77777777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4178C1">
              <w:rPr>
                <w:rFonts w:ascii="Comic Sans MS" w:hAnsi="Comic Sans MS"/>
                <w:b/>
                <w:sz w:val="24"/>
                <w:szCs w:val="24"/>
              </w:rPr>
              <w:t>PSHE:</w:t>
            </w:r>
          </w:p>
          <w:p w14:paraId="36CD38E5" w14:textId="4152C137" w:rsidR="00F7685C" w:rsidRPr="00F7685C" w:rsidRDefault="00F7685C">
            <w:pPr>
              <w:rPr>
                <w:rFonts w:ascii="Comic Sans MS" w:hAnsi="Comic Sans MS"/>
                <w:bCs/>
                <w:sz w:val="24"/>
                <w:szCs w:val="24"/>
              </w:rPr>
            </w:pPr>
            <w:r w:rsidRPr="00F7685C">
              <w:rPr>
                <w:rFonts w:ascii="Comic Sans MS" w:hAnsi="Comic Sans MS"/>
                <w:bCs/>
                <w:sz w:val="24"/>
                <w:szCs w:val="24"/>
              </w:rPr>
              <w:t>Communities and British values</w:t>
            </w:r>
          </w:p>
          <w:p w14:paraId="6B817F48" w14:textId="764009E2" w:rsidR="00A0562A" w:rsidRPr="00A0562A" w:rsidRDefault="00A0562A" w:rsidP="009A03CB">
            <w:pPr>
              <w:rPr>
                <w:rFonts w:ascii="Comic Sans MS" w:eastAsia="Times New Roman" w:hAnsi="Comic Sans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A0562A" w14:paraId="3FD69E45" w14:textId="77777777" w:rsidTr="004A3AB6">
        <w:trPr>
          <w:trHeight w:val="1500"/>
        </w:trPr>
        <w:tc>
          <w:tcPr>
            <w:tcW w:w="3915" w:type="dxa"/>
            <w:vMerge/>
          </w:tcPr>
          <w:p w14:paraId="3DE022F7" w14:textId="77777777" w:rsidR="00A0562A" w:rsidRPr="004178C1" w:rsidRDefault="00A0562A">
            <w:pPr>
              <w:rPr>
                <w:rFonts w:ascii="Comic Sans MS" w:hAnsi="Comic Sans MS"/>
                <w:b/>
                <w:sz w:val="24"/>
              </w:rPr>
            </w:pPr>
          </w:p>
        </w:tc>
        <w:tc>
          <w:tcPr>
            <w:tcW w:w="3915" w:type="dxa"/>
            <w:vMerge/>
          </w:tcPr>
          <w:p w14:paraId="5AAA44AE" w14:textId="77777777" w:rsidR="00A0562A" w:rsidRPr="004178C1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915" w:type="dxa"/>
          </w:tcPr>
          <w:p w14:paraId="62915B5F" w14:textId="52594E87" w:rsidR="005E27D3" w:rsidRPr="005E27D3" w:rsidRDefault="005E27D3" w:rsidP="00C941CC">
            <w:pPr>
              <w:rPr>
                <w:rFonts w:ascii="Comic Sans MS" w:hAnsi="Comic Sans MS"/>
                <w:bCs/>
                <w:sz w:val="24"/>
                <w:szCs w:val="24"/>
              </w:rPr>
            </w:pPr>
          </w:p>
        </w:tc>
        <w:tc>
          <w:tcPr>
            <w:tcW w:w="3915" w:type="dxa"/>
          </w:tcPr>
          <w:p w14:paraId="7D6B34EF" w14:textId="77777777" w:rsidR="00A0562A" w:rsidRDefault="00A0562A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5E27D3">
              <w:rPr>
                <w:rFonts w:ascii="Comic Sans MS" w:hAnsi="Comic Sans MS"/>
                <w:b/>
                <w:sz w:val="24"/>
                <w:szCs w:val="24"/>
              </w:rPr>
              <w:t>French:</w:t>
            </w:r>
          </w:p>
          <w:p w14:paraId="2850D3B5" w14:textId="078AC3D2" w:rsidR="00A0562A" w:rsidRPr="00F7685C" w:rsidRDefault="00F7685C" w:rsidP="009A03CB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Greetings and Instructions</w:t>
            </w:r>
          </w:p>
        </w:tc>
      </w:tr>
    </w:tbl>
    <w:p w14:paraId="27829CE7" w14:textId="77777777" w:rsidR="008A5EC2" w:rsidRDefault="008A5EC2" w:rsidP="00A4266B"/>
    <w:sectPr w:rsidR="008A5EC2" w:rsidSect="004178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F0A72"/>
    <w:multiLevelType w:val="hybridMultilevel"/>
    <w:tmpl w:val="717C35AE"/>
    <w:lvl w:ilvl="0" w:tplc="D332C8A8">
      <w:numFmt w:val="bullet"/>
      <w:lvlText w:val="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9142F"/>
    <w:multiLevelType w:val="multilevel"/>
    <w:tmpl w:val="1756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0495E"/>
    <w:multiLevelType w:val="hybridMultilevel"/>
    <w:tmpl w:val="C57816B0"/>
    <w:lvl w:ilvl="0" w:tplc="5A2CD6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EC4731"/>
    <w:multiLevelType w:val="hybridMultilevel"/>
    <w:tmpl w:val="FDA2DCE2"/>
    <w:lvl w:ilvl="0" w:tplc="A0D23FE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E3A3F"/>
    <w:multiLevelType w:val="hybridMultilevel"/>
    <w:tmpl w:val="5F0498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B623CB"/>
    <w:multiLevelType w:val="hybridMultilevel"/>
    <w:tmpl w:val="85BA8F3A"/>
    <w:lvl w:ilvl="0" w:tplc="F120149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677636">
    <w:abstractNumId w:val="3"/>
  </w:num>
  <w:num w:numId="2" w16cid:durableId="1121999763">
    <w:abstractNumId w:val="2"/>
  </w:num>
  <w:num w:numId="3" w16cid:durableId="1958221207">
    <w:abstractNumId w:val="5"/>
  </w:num>
  <w:num w:numId="4" w16cid:durableId="1815098698">
    <w:abstractNumId w:val="4"/>
  </w:num>
  <w:num w:numId="5" w16cid:durableId="1323852455">
    <w:abstractNumId w:val="0"/>
  </w:num>
  <w:num w:numId="6" w16cid:durableId="1134835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8C1"/>
    <w:rsid w:val="00071BEE"/>
    <w:rsid w:val="001935F3"/>
    <w:rsid w:val="001C38B9"/>
    <w:rsid w:val="001C3DAF"/>
    <w:rsid w:val="002327BE"/>
    <w:rsid w:val="002864D4"/>
    <w:rsid w:val="002E4B16"/>
    <w:rsid w:val="002E6FAB"/>
    <w:rsid w:val="00333B10"/>
    <w:rsid w:val="003741B7"/>
    <w:rsid w:val="004178C1"/>
    <w:rsid w:val="00482EB5"/>
    <w:rsid w:val="004A3AB6"/>
    <w:rsid w:val="005227CD"/>
    <w:rsid w:val="005808EC"/>
    <w:rsid w:val="005B5760"/>
    <w:rsid w:val="005D3128"/>
    <w:rsid w:val="005E087E"/>
    <w:rsid w:val="005E27D3"/>
    <w:rsid w:val="005F3E5E"/>
    <w:rsid w:val="00660DAD"/>
    <w:rsid w:val="006753C5"/>
    <w:rsid w:val="006C375B"/>
    <w:rsid w:val="007B5C90"/>
    <w:rsid w:val="007D3F81"/>
    <w:rsid w:val="00804C6B"/>
    <w:rsid w:val="008A5EC2"/>
    <w:rsid w:val="008B53BA"/>
    <w:rsid w:val="00925560"/>
    <w:rsid w:val="009A03CB"/>
    <w:rsid w:val="009C74C6"/>
    <w:rsid w:val="00A0562A"/>
    <w:rsid w:val="00A4266B"/>
    <w:rsid w:val="00A921EE"/>
    <w:rsid w:val="00C21504"/>
    <w:rsid w:val="00C941CC"/>
    <w:rsid w:val="00D45DDD"/>
    <w:rsid w:val="00EA6B7A"/>
    <w:rsid w:val="00F763A0"/>
    <w:rsid w:val="00F7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13E1"/>
  <w15:chartTrackingRefBased/>
  <w15:docId w15:val="{BBE52AC1-42D8-4C6B-B06E-FB6AD093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James Davis</cp:lastModifiedBy>
  <cp:revision>4</cp:revision>
  <cp:lastPrinted>2023-08-29T18:05:00Z</cp:lastPrinted>
  <dcterms:created xsi:type="dcterms:W3CDTF">2026-08-06T10:28:00Z</dcterms:created>
  <dcterms:modified xsi:type="dcterms:W3CDTF">2026-09-09T10:53:00Z</dcterms:modified>
</cp:coreProperties>
</file>