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757" w:rsidRDefault="000A39C1">
      <w:r w:rsidRPr="00A47757">
        <w:rPr>
          <w:noProof/>
          <w:lang w:eastAsia="en-GB"/>
        </w:rPr>
        <mc:AlternateContent>
          <mc:Choice Requires="wps">
            <w:drawing>
              <wp:anchor distT="0" distB="0" distL="114300" distR="114300" simplePos="0" relativeHeight="251659264" behindDoc="0" locked="0" layoutInCell="1" allowOverlap="1" wp14:anchorId="4C510F59" wp14:editId="5CC69C0D">
                <wp:simplePos x="0" y="0"/>
                <wp:positionH relativeFrom="margin">
                  <wp:posOffset>-85725</wp:posOffset>
                </wp:positionH>
                <wp:positionV relativeFrom="paragraph">
                  <wp:posOffset>323850</wp:posOffset>
                </wp:positionV>
                <wp:extent cx="3590925" cy="293370"/>
                <wp:effectExtent l="0" t="0" r="28575"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293370"/>
                        </a:xfrm>
                        <a:prstGeom prst="rect">
                          <a:avLst/>
                        </a:prstGeom>
                        <a:solidFill>
                          <a:srgbClr val="00B050"/>
                        </a:solidFill>
                        <a:ln w="19050">
                          <a:solidFill>
                            <a:srgbClr val="002060"/>
                          </a:solidFill>
                          <a:miter lim="800000"/>
                          <a:headEnd/>
                          <a:tailEnd/>
                        </a:ln>
                      </wps:spPr>
                      <wps:txbx>
                        <w:txbxContent>
                          <w:p w:rsidR="00A47757" w:rsidRPr="00115A88" w:rsidRDefault="000A39C1" w:rsidP="00A47757">
                            <w:pPr>
                              <w:jc w:val="center"/>
                              <w:rPr>
                                <w:b/>
                                <w:color w:val="FFFFFF" w:themeColor="background1"/>
                                <w:lang w:val="en-US"/>
                              </w:rPr>
                            </w:pPr>
                            <w:r>
                              <w:rPr>
                                <w:b/>
                                <w:color w:val="FFFFFF" w:themeColor="background1"/>
                                <w:lang w:val="en-US"/>
                              </w:rPr>
                              <w:t xml:space="preserve">KS2 Geography Knowledge Organiser: </w:t>
                            </w:r>
                            <w:r w:rsidR="008168AC">
                              <w:rPr>
                                <w:b/>
                                <w:color w:val="FFFFFF" w:themeColor="background1"/>
                                <w:lang w:val="en-US"/>
                              </w:rPr>
                              <w:t>UK Cities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510F59" id="_x0000_t202" coordsize="21600,21600" o:spt="202" path="m,l,21600r21600,l21600,xe">
                <v:stroke joinstyle="miter"/>
                <v:path gradientshapeok="t" o:connecttype="rect"/>
              </v:shapetype>
              <v:shape id="Text Box 2" o:spid="_x0000_s1026" type="#_x0000_t202" style="position:absolute;margin-left:-6.75pt;margin-top:25.5pt;width:282.75pt;height:23.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GW/JgIAAEcEAAAOAAAAZHJzL2Uyb0RvYy54bWysU9uO2yAQfa/Uf0C8N3acZLOx4qx2s92q&#10;0vYi7fYDCMYxKjAUSOz063fASZpepEpVeUAMMxxmzplZ3vRakb1wXoKp6HiUUyIMh1qabUW/PD+8&#10;uabEB2ZqpsCIih6Epzer16+WnS1FAS2oWjiCIMaXna1oG4Its8zzVmjmR2CFQWcDTrOApttmtWMd&#10;omuVFXl+lXXgauuAC+/x9n5w0lXCbxrBw6em8SIQVVHMLaTdpX0T92y1ZOXWMdtKfkyD/UMWmkmD&#10;n56h7llgZOfkb1BacgcemjDioDNoGslFqgGrGee/VPPUMitSLUiOt2ea/P+D5R/3nx2RdUUn+ZwS&#10;wzSK9Cz6QO6gJ0Xkp7O+xLAni4Ghx2vUOdXq7SPwr54YWLfMbMWtc9C1gtWY3zi+zC6eDjg+gmy6&#10;D1DjN2wXIAH1jdORPKSDIDrqdDhrE1PheDmZLfJFMaOEo69YTCbzJF7GytNr63x4J0CTeKioQ+0T&#10;Ots/+hCzYeUpJH7mQcn6QSqVDLfdrJUjexb7JL/LZyf0n8KUIR3Wtojuv2EU+dUfMbQM2PFK6ope&#10;53ENPRh5e2vq1I+BSTWcMWdljkRG7gYWQ7/pj8JsoD4gpQ6GzsZJxEML7jslHXZ1Rf23HXOCEvXe&#10;oCyL8XQaxyAZ09m8QMNdejaXHmY4QlU0UDIc1yGNTizdwC3K18jEbNR5yOSYK3ZrIvw4WXEcLu0U&#10;9WP+Vy8AAAD//wMAUEsDBBQABgAIAAAAIQDdjQAk3wAAAAkBAAAPAAAAZHJzL2Rvd25yZXYueG1s&#10;TI/BTsMwDIbvSLxDZCRuW9pOpVupO00gxIULG2I7Zk1oKxqnSrKtvD3mNG62/On391fryQ7ibHzo&#10;HSGk8wSEocbpnlqEj93LbAkiREVaDY4Mwo8JsK5vbypVanehd3PexlZwCIVSIXQxjqWUoemMVWHu&#10;RkN8+3Leqsirb6X26sLhdpBZkjxIq3riD50azVNnmu/tySL4/abI8qQ4LLzfLz/H1fPb4XWHeH83&#10;bR5BRDPFKwx/+qwONTsd3Yl0EAPCLF3kjCLkKXdiIM8zHo4IqyIDWVfyf4P6FwAA//8DAFBLAQIt&#10;ABQABgAIAAAAIQC2gziS/gAAAOEBAAATAAAAAAAAAAAAAAAAAAAAAABbQ29udGVudF9UeXBlc10u&#10;eG1sUEsBAi0AFAAGAAgAAAAhADj9If/WAAAAlAEAAAsAAAAAAAAAAAAAAAAALwEAAF9yZWxzLy5y&#10;ZWxzUEsBAi0AFAAGAAgAAAAhAMfsZb8mAgAARwQAAA4AAAAAAAAAAAAAAAAALgIAAGRycy9lMm9E&#10;b2MueG1sUEsBAi0AFAAGAAgAAAAhAN2NACTfAAAACQEAAA8AAAAAAAAAAAAAAAAAgAQAAGRycy9k&#10;b3ducmV2LnhtbFBLBQYAAAAABAAEAPMAAACMBQAAAAA=&#10;" fillcolor="#00b050" strokecolor="#002060" strokeweight="1.5pt">
                <v:textbox>
                  <w:txbxContent>
                    <w:p w:rsidR="00A47757" w:rsidRPr="00115A88" w:rsidRDefault="000A39C1" w:rsidP="00A47757">
                      <w:pPr>
                        <w:jc w:val="center"/>
                        <w:rPr>
                          <w:b/>
                          <w:color w:val="FFFFFF" w:themeColor="background1"/>
                          <w:lang w:val="en-US"/>
                        </w:rPr>
                      </w:pPr>
                      <w:r>
                        <w:rPr>
                          <w:b/>
                          <w:color w:val="FFFFFF" w:themeColor="background1"/>
                          <w:lang w:val="en-US"/>
                        </w:rPr>
                        <w:t xml:space="preserve">KS2 Geography Knowledge Organiser: </w:t>
                      </w:r>
                      <w:r w:rsidR="008168AC">
                        <w:rPr>
                          <w:b/>
                          <w:color w:val="FFFFFF" w:themeColor="background1"/>
                          <w:lang w:val="en-US"/>
                        </w:rPr>
                        <w:t>UK Cities</w:t>
                      </w:r>
                    </w:p>
                  </w:txbxContent>
                </v:textbox>
                <w10:wrap anchorx="margin"/>
              </v:shape>
            </w:pict>
          </mc:Fallback>
        </mc:AlternateContent>
      </w:r>
      <w:r>
        <w:rPr>
          <w:noProof/>
          <w:lang w:eastAsia="en-GB"/>
        </w:rPr>
        <mc:AlternateContent>
          <mc:Choice Requires="wps">
            <w:drawing>
              <wp:anchor distT="0" distB="0" distL="114300" distR="114300" simplePos="0" relativeHeight="251664384" behindDoc="0" locked="0" layoutInCell="1" allowOverlap="1" wp14:anchorId="18E563A7" wp14:editId="332CCFDE">
                <wp:simplePos x="0" y="0"/>
                <wp:positionH relativeFrom="column">
                  <wp:posOffset>3923665</wp:posOffset>
                </wp:positionH>
                <wp:positionV relativeFrom="paragraph">
                  <wp:posOffset>327025</wp:posOffset>
                </wp:positionV>
                <wp:extent cx="1626870" cy="293370"/>
                <wp:effectExtent l="0" t="0" r="1143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293370"/>
                        </a:xfrm>
                        <a:prstGeom prst="rect">
                          <a:avLst/>
                        </a:prstGeom>
                        <a:solidFill>
                          <a:srgbClr val="00B050"/>
                        </a:solidFill>
                        <a:ln w="19050">
                          <a:solidFill>
                            <a:srgbClr val="000000"/>
                          </a:solidFill>
                          <a:miter lim="800000"/>
                          <a:headEnd/>
                          <a:tailEnd/>
                        </a:ln>
                      </wps:spPr>
                      <wps:txbx>
                        <w:txbxContent>
                          <w:p w:rsidR="00A47757" w:rsidRPr="00115A88" w:rsidRDefault="000A39C1" w:rsidP="00A47757">
                            <w:pPr>
                              <w:jc w:val="center"/>
                              <w:rPr>
                                <w:b/>
                                <w:color w:val="FFFFFF" w:themeColor="background1"/>
                                <w:lang w:val="en-US"/>
                              </w:rPr>
                            </w:pPr>
                            <w:r>
                              <w:rPr>
                                <w:b/>
                                <w:color w:val="FFFFFF" w:themeColor="background1"/>
                                <w:lang w:val="en-US"/>
                              </w:rPr>
                              <w:t xml:space="preserve">Year </w:t>
                            </w:r>
                            <w:r w:rsidR="008168AC">
                              <w:rPr>
                                <w:b/>
                                <w:color w:val="FFFFFF" w:themeColor="background1"/>
                                <w:lang w:val="en-US"/>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E563A7" id="_x0000_s1027" type="#_x0000_t202" style="position:absolute;margin-left:308.95pt;margin-top:25.75pt;width:128.1pt;height:2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SasJAIAAEwEAAAOAAAAZHJzL2Uyb0RvYy54bWysVNtu2zAMfR+wfxD0vthJ0zQx4hRtug4D&#10;ugvQ7gNkWY6FSaImKbG7ry8lO2m2PQwYlgeBNKmjw0My6+teK3IQzkswJZ1OckqE4VBLsyvpt6f7&#10;d0tKfGCmZgqMKOmz8PR68/bNurOFmEELqhaOIIjxRWdL2oZgiyzzvBWa+QlYYTDYgNMsoOt2We1Y&#10;h+haZbM8X2QduNo64MJ7/Ho3BOkm4TeN4OFL03gRiCopcgvpdOms4plt1qzYOWZbyUca7B9YaCYN&#10;PnqCumOBkb2Tf0BpyR14aMKEg86gaSQXqQasZpr/Vs1jy6xItaA43p5k8v8Pln8+fHVE1tg7SgzT&#10;2KIn0QdyCz2ZRXU66wtMerSYFnr8HDNjpd4+AP/uiYFty8xO3DgHXStYjeym8WZ2dnXA8RGk6j5B&#10;jc+wfYAE1DdOR0AUgyA6dun51JlIhccnF7PF8gpDHGOz1cUF2vEJVhxvW+fDBwGaRKOkDjuf0Nnh&#10;wYch9ZiS2IOS9b1UKjluV22VIwcWpyS/zS+P6P48TRnSIZVVDP8NI8ffyPAXDC0DzruSuqTLmDNO&#10;YNTtvamRJysCk2qwsTxlRiGjdoOKoa/6sWOYH0WuoH5GZR0M443riEYL7iclHY52Sf2PPXOCEvXR&#10;YHdW0/k87kJy5pdXM3TceaQ6jzDDEaqkgZLB3Ia0P5GqgRvsYiOTwK9MRso4sqlF43rFnTj3U9br&#10;n8DmBQAA//8DAFBLAwQUAAYACAAAACEAG7m+xeAAAAAJAQAADwAAAGRycy9kb3ducmV2LnhtbEyP&#10;MU/DMBCFdyT+g3VILIg6Rm3dhjgVQsBAF0i7dHPjIwnY5yh22/Tf404wnt6n974rVqOz7IhD6Dwp&#10;EJMMGFLtTUeNgu3m9X4BLERNRltPqOCMAVbl9VWhc+NP9InHKjYslVDItYI2xj7nPNQtOh0mvkdK&#10;2ZcfnI7pHBpuBn1K5c7yhyybc6c7Sgut7vG5xfqnOjgFo6zWfL17e8Hu7uw+hN1M3+O3Urc349Mj&#10;sIhj/IPhop/UoUxOe38gE5hVMBdymVAFMzEDloCFnApgewVLKYGXBf//QfkLAAD//wMAUEsBAi0A&#10;FAAGAAgAAAAhALaDOJL+AAAA4QEAABMAAAAAAAAAAAAAAAAAAAAAAFtDb250ZW50X1R5cGVzXS54&#10;bWxQSwECLQAUAAYACAAAACEAOP0h/9YAAACUAQAACwAAAAAAAAAAAAAAAAAvAQAAX3JlbHMvLnJl&#10;bHNQSwECLQAUAAYACAAAACEAunEmrCQCAABMBAAADgAAAAAAAAAAAAAAAAAuAgAAZHJzL2Uyb0Rv&#10;Yy54bWxQSwECLQAUAAYACAAAACEAG7m+xeAAAAAJAQAADwAAAAAAAAAAAAAAAAB+BAAAZHJzL2Rv&#10;d25yZXYueG1sUEsFBgAAAAAEAAQA8wAAAIsFAAAAAA==&#10;" fillcolor="#00b050" strokeweight="1.5pt">
                <v:textbox>
                  <w:txbxContent>
                    <w:p w:rsidR="00A47757" w:rsidRPr="00115A88" w:rsidRDefault="000A39C1" w:rsidP="00A47757">
                      <w:pPr>
                        <w:jc w:val="center"/>
                        <w:rPr>
                          <w:b/>
                          <w:color w:val="FFFFFF" w:themeColor="background1"/>
                          <w:lang w:val="en-US"/>
                        </w:rPr>
                      </w:pPr>
                      <w:r>
                        <w:rPr>
                          <w:b/>
                          <w:color w:val="FFFFFF" w:themeColor="background1"/>
                          <w:lang w:val="en-US"/>
                        </w:rPr>
                        <w:t xml:space="preserve">Year </w:t>
                      </w:r>
                      <w:r w:rsidR="008168AC">
                        <w:rPr>
                          <w:b/>
                          <w:color w:val="FFFFFF" w:themeColor="background1"/>
                          <w:lang w:val="en-US"/>
                        </w:rPr>
                        <w:t>3</w:t>
                      </w:r>
                    </w:p>
                  </w:txbxContent>
                </v:textbox>
              </v:shape>
            </w:pict>
          </mc:Fallback>
        </mc:AlternateContent>
      </w:r>
      <w:r w:rsidR="00A47757">
        <w:rPr>
          <w:noProof/>
          <w:lang w:eastAsia="en-GB"/>
        </w:rPr>
        <w:drawing>
          <wp:anchor distT="0" distB="0" distL="114300" distR="114300" simplePos="0" relativeHeight="251666432" behindDoc="0" locked="0" layoutInCell="1" allowOverlap="1" wp14:anchorId="6BF9E16F" wp14:editId="6C4A521D">
            <wp:simplePos x="0" y="0"/>
            <wp:positionH relativeFrom="column">
              <wp:posOffset>5772150</wp:posOffset>
            </wp:positionH>
            <wp:positionV relativeFrom="paragraph">
              <wp:posOffset>-152400</wp:posOffset>
            </wp:positionV>
            <wp:extent cx="528955" cy="975360"/>
            <wp:effectExtent l="0" t="0" r="0" b="0"/>
            <wp:wrapNone/>
            <wp:docPr id="4" name="Picture 4" descr="http://www.stjosephtheworkerrcp.co.uk/themes/stjoseph/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josephtheworkerrcp.co.uk/themes/stjoseph/images/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8955" cy="975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7757" w:rsidRPr="00A47757" w:rsidRDefault="00A47757" w:rsidP="00A47757"/>
    <w:tbl>
      <w:tblPr>
        <w:tblStyle w:val="LightList-Accent1"/>
        <w:tblpPr w:leftFromText="180" w:rightFromText="180" w:vertAnchor="text" w:horzAnchor="margin" w:tblpXSpec="right" w:tblpY="394"/>
        <w:tblW w:w="0" w:type="auto"/>
        <w:tblLook w:val="04A0" w:firstRow="1" w:lastRow="0" w:firstColumn="1" w:lastColumn="0" w:noHBand="0" w:noVBand="1"/>
      </w:tblPr>
      <w:tblGrid>
        <w:gridCol w:w="7078"/>
      </w:tblGrid>
      <w:tr w:rsidR="008F281F" w:rsidTr="008F281F">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7078" w:type="dxa"/>
            <w:tcBorders>
              <w:bottom w:val="single" w:sz="4" w:space="0" w:color="auto"/>
            </w:tcBorders>
            <w:shd w:val="clear" w:color="auto" w:fill="00B050"/>
          </w:tcPr>
          <w:p w:rsidR="008F281F" w:rsidRDefault="008F281F" w:rsidP="008F281F">
            <w:pPr>
              <w:tabs>
                <w:tab w:val="left" w:pos="3742"/>
              </w:tabs>
              <w:jc w:val="center"/>
            </w:pPr>
            <w:r>
              <w:t>Background understanding for teachers and parents</w:t>
            </w:r>
          </w:p>
        </w:tc>
      </w:tr>
      <w:tr w:rsidR="008F281F" w:rsidRPr="002C7E6B" w:rsidTr="008F281F">
        <w:trPr>
          <w:cnfStyle w:val="000000100000" w:firstRow="0" w:lastRow="0" w:firstColumn="0" w:lastColumn="0" w:oddVBand="0" w:evenVBand="0" w:oddHBand="1" w:evenHBand="0" w:firstRowFirstColumn="0" w:firstRowLastColumn="0" w:lastRowFirstColumn="0" w:lastRowLastColumn="0"/>
          <w:trHeight w:val="1959"/>
        </w:trPr>
        <w:tc>
          <w:tcPr>
            <w:cnfStyle w:val="001000000000" w:firstRow="0" w:lastRow="0" w:firstColumn="1" w:lastColumn="0" w:oddVBand="0" w:evenVBand="0" w:oddHBand="0" w:evenHBand="0" w:firstRowFirstColumn="0" w:firstRowLastColumn="0" w:lastRowFirstColumn="0" w:lastRowLastColumn="0"/>
            <w:tcW w:w="7078" w:type="dxa"/>
            <w:tcBorders>
              <w:top w:val="single" w:sz="4" w:space="0" w:color="auto"/>
              <w:left w:val="single" w:sz="4" w:space="0" w:color="auto"/>
              <w:bottom w:val="single" w:sz="4" w:space="0" w:color="auto"/>
              <w:right w:val="single" w:sz="4" w:space="0" w:color="auto"/>
            </w:tcBorders>
          </w:tcPr>
          <w:p w:rsidR="008F281F" w:rsidRPr="002C7E6B" w:rsidRDefault="008168AC" w:rsidP="008168AC">
            <w:pPr>
              <w:pStyle w:val="blocks-text-blockparagraph"/>
              <w:numPr>
                <w:ilvl w:val="0"/>
                <w:numId w:val="3"/>
              </w:numPr>
              <w:shd w:val="clear" w:color="auto" w:fill="FFFFFF"/>
              <w:spacing w:before="0" w:beforeAutospacing="0"/>
              <w:rPr>
                <w:rFonts w:asciiTheme="minorHAnsi" w:hAnsiTheme="minorHAnsi" w:cstheme="minorHAnsi"/>
                <w:b w:val="0"/>
                <w:color w:val="231F20"/>
                <w:sz w:val="22"/>
                <w:szCs w:val="22"/>
              </w:rPr>
            </w:pPr>
            <w:r w:rsidRPr="002C7E6B">
              <w:rPr>
                <w:rFonts w:asciiTheme="minorHAnsi" w:hAnsiTheme="minorHAnsi" w:cstheme="minorHAnsi"/>
                <w:b w:val="0"/>
                <w:sz w:val="22"/>
                <w:szCs w:val="22"/>
              </w:rPr>
              <w:t>I can use the eight compass points to describe the location of the countries and cities of the UK.</w:t>
            </w:r>
          </w:p>
          <w:p w:rsidR="008168AC" w:rsidRPr="002C7E6B" w:rsidRDefault="002C7E6B" w:rsidP="008168AC">
            <w:pPr>
              <w:pStyle w:val="blocks-text-blockparagraph"/>
              <w:numPr>
                <w:ilvl w:val="0"/>
                <w:numId w:val="3"/>
              </w:numPr>
              <w:shd w:val="clear" w:color="auto" w:fill="FFFFFF"/>
              <w:spacing w:before="0" w:beforeAutospacing="0"/>
              <w:rPr>
                <w:rFonts w:asciiTheme="minorHAnsi" w:hAnsiTheme="minorHAnsi" w:cstheme="minorHAnsi"/>
                <w:b w:val="0"/>
                <w:color w:val="231F20"/>
                <w:sz w:val="22"/>
                <w:szCs w:val="22"/>
              </w:rPr>
            </w:pPr>
            <w:r w:rsidRPr="002C7E6B">
              <w:rPr>
                <w:rFonts w:asciiTheme="minorHAnsi" w:hAnsiTheme="minorHAnsi" w:cstheme="minorHAnsi"/>
                <w:b w:val="0"/>
                <w:sz w:val="22"/>
                <w:szCs w:val="22"/>
              </w:rPr>
              <w:t>I can name and locate the main rivers and seas of the UK</w:t>
            </w:r>
          </w:p>
          <w:p w:rsidR="002C7E6B" w:rsidRPr="002C7E6B" w:rsidRDefault="002C7E6B" w:rsidP="008168AC">
            <w:pPr>
              <w:pStyle w:val="blocks-text-blockparagraph"/>
              <w:numPr>
                <w:ilvl w:val="0"/>
                <w:numId w:val="3"/>
              </w:numPr>
              <w:shd w:val="clear" w:color="auto" w:fill="FFFFFF"/>
              <w:spacing w:before="0" w:beforeAutospacing="0"/>
              <w:rPr>
                <w:rFonts w:asciiTheme="minorHAnsi" w:hAnsiTheme="minorHAnsi" w:cstheme="minorHAnsi"/>
                <w:b w:val="0"/>
                <w:color w:val="231F20"/>
                <w:sz w:val="22"/>
                <w:szCs w:val="22"/>
              </w:rPr>
            </w:pPr>
            <w:r w:rsidRPr="002C7E6B">
              <w:rPr>
                <w:rFonts w:asciiTheme="minorHAnsi" w:hAnsiTheme="minorHAnsi" w:cstheme="minorHAnsi"/>
                <w:b w:val="0"/>
                <w:sz w:val="22"/>
                <w:szCs w:val="22"/>
              </w:rPr>
              <w:t>I can name and locate some of the counties of the UK</w:t>
            </w:r>
          </w:p>
          <w:p w:rsidR="002C7E6B" w:rsidRPr="002C7E6B" w:rsidRDefault="002C7E6B" w:rsidP="008168AC">
            <w:pPr>
              <w:pStyle w:val="blocks-text-blockparagraph"/>
              <w:numPr>
                <w:ilvl w:val="0"/>
                <w:numId w:val="3"/>
              </w:numPr>
              <w:shd w:val="clear" w:color="auto" w:fill="FFFFFF"/>
              <w:spacing w:before="0" w:beforeAutospacing="0"/>
              <w:rPr>
                <w:rFonts w:asciiTheme="minorHAnsi" w:hAnsiTheme="minorHAnsi" w:cstheme="minorHAnsi"/>
                <w:b w:val="0"/>
                <w:color w:val="231F20"/>
                <w:sz w:val="22"/>
                <w:szCs w:val="22"/>
              </w:rPr>
            </w:pPr>
            <w:r w:rsidRPr="002C7E6B">
              <w:rPr>
                <w:rFonts w:asciiTheme="minorHAnsi" w:hAnsiTheme="minorHAnsi" w:cstheme="minorHAnsi"/>
                <w:b w:val="0"/>
                <w:sz w:val="22"/>
                <w:szCs w:val="22"/>
              </w:rPr>
              <w:t>I can use a map or atlas to locate areas of high ground in the UK.</w:t>
            </w:r>
          </w:p>
          <w:p w:rsidR="002C7E6B" w:rsidRPr="002C7E6B" w:rsidRDefault="002C7E6B" w:rsidP="008168AC">
            <w:pPr>
              <w:pStyle w:val="blocks-text-blockparagraph"/>
              <w:numPr>
                <w:ilvl w:val="0"/>
                <w:numId w:val="3"/>
              </w:numPr>
              <w:shd w:val="clear" w:color="auto" w:fill="FFFFFF"/>
              <w:spacing w:before="0" w:beforeAutospacing="0"/>
              <w:rPr>
                <w:rFonts w:asciiTheme="minorHAnsi" w:hAnsiTheme="minorHAnsi" w:cstheme="minorHAnsi"/>
                <w:b w:val="0"/>
                <w:color w:val="231F20"/>
                <w:sz w:val="22"/>
                <w:szCs w:val="22"/>
              </w:rPr>
            </w:pPr>
            <w:r w:rsidRPr="002C7E6B">
              <w:rPr>
                <w:rFonts w:asciiTheme="minorHAnsi" w:hAnsiTheme="minorHAnsi" w:cstheme="minorHAnsi"/>
                <w:b w:val="0"/>
                <w:sz w:val="22"/>
                <w:szCs w:val="22"/>
              </w:rPr>
              <w:t>I can explain the importance</w:t>
            </w:r>
            <w:r>
              <w:rPr>
                <w:rFonts w:asciiTheme="minorHAnsi" w:hAnsiTheme="minorHAnsi" w:cstheme="minorHAnsi"/>
                <w:b w:val="0"/>
                <w:sz w:val="22"/>
                <w:szCs w:val="22"/>
              </w:rPr>
              <w:t xml:space="preserve"> of the Prime Meridian to England</w:t>
            </w:r>
            <w:r w:rsidRPr="002C7E6B">
              <w:rPr>
                <w:rFonts w:asciiTheme="minorHAnsi" w:hAnsiTheme="minorHAnsi" w:cstheme="minorHAnsi"/>
                <w:b w:val="0"/>
                <w:sz w:val="22"/>
                <w:szCs w:val="22"/>
              </w:rPr>
              <w:t>’s history.</w:t>
            </w:r>
          </w:p>
          <w:p w:rsidR="002C7E6B" w:rsidRPr="002C7E6B" w:rsidRDefault="002C7E6B" w:rsidP="008168AC">
            <w:pPr>
              <w:pStyle w:val="blocks-text-blockparagraph"/>
              <w:numPr>
                <w:ilvl w:val="0"/>
                <w:numId w:val="3"/>
              </w:numPr>
              <w:shd w:val="clear" w:color="auto" w:fill="FFFFFF"/>
              <w:spacing w:before="0" w:beforeAutospacing="0"/>
              <w:rPr>
                <w:rFonts w:asciiTheme="minorHAnsi" w:hAnsiTheme="minorHAnsi" w:cstheme="minorHAnsi"/>
                <w:b w:val="0"/>
                <w:color w:val="231F20"/>
                <w:sz w:val="22"/>
                <w:szCs w:val="22"/>
              </w:rPr>
            </w:pPr>
            <w:r w:rsidRPr="002C7E6B">
              <w:rPr>
                <w:rFonts w:asciiTheme="minorHAnsi" w:hAnsiTheme="minorHAnsi" w:cstheme="minorHAnsi"/>
                <w:b w:val="0"/>
                <w:sz w:val="22"/>
                <w:szCs w:val="22"/>
              </w:rPr>
              <w:t>I can describe and understand how the UK has changed over time.</w:t>
            </w:r>
          </w:p>
        </w:tc>
      </w:tr>
    </w:tbl>
    <w:p w:rsidR="00A47757" w:rsidRPr="002C7E6B" w:rsidRDefault="002C7E6B" w:rsidP="00A47757">
      <w:pPr>
        <w:rPr>
          <w:rFonts w:cstheme="minorHAnsi"/>
        </w:rPr>
      </w:pPr>
      <w:r>
        <w:rPr>
          <w:noProof/>
          <w:lang w:eastAsia="en-GB"/>
        </w:rPr>
        <w:drawing>
          <wp:anchor distT="0" distB="0" distL="114300" distR="114300" simplePos="0" relativeHeight="251669504" behindDoc="1" locked="0" layoutInCell="1" allowOverlap="1" wp14:anchorId="6C8F771A" wp14:editId="56D91C27">
            <wp:simplePos x="0" y="0"/>
            <wp:positionH relativeFrom="margin">
              <wp:align>left</wp:align>
            </wp:positionH>
            <wp:positionV relativeFrom="paragraph">
              <wp:posOffset>300173</wp:posOffset>
            </wp:positionV>
            <wp:extent cx="1981200" cy="1958975"/>
            <wp:effectExtent l="0" t="0" r="0" b="3175"/>
            <wp:wrapTight wrapText="bothSides">
              <wp:wrapPolygon edited="0">
                <wp:start x="0" y="0"/>
                <wp:lineTo x="0" y="21425"/>
                <wp:lineTo x="21392" y="21425"/>
                <wp:lineTo x="2139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1200" cy="1958975"/>
                    </a:xfrm>
                    <a:prstGeom prst="rect">
                      <a:avLst/>
                    </a:prstGeom>
                  </pic:spPr>
                </pic:pic>
              </a:graphicData>
            </a:graphic>
            <wp14:sizeRelH relativeFrom="margin">
              <wp14:pctWidth>0</wp14:pctWidth>
            </wp14:sizeRelH>
            <wp14:sizeRelV relativeFrom="margin">
              <wp14:pctHeight>0</wp14:pctHeight>
            </wp14:sizeRelV>
          </wp:anchor>
        </w:drawing>
      </w:r>
    </w:p>
    <w:p w:rsidR="00A47757" w:rsidRPr="002C7E6B" w:rsidRDefault="00A47757" w:rsidP="00A47757">
      <w:pPr>
        <w:rPr>
          <w:rFonts w:cstheme="minorHAnsi"/>
        </w:rPr>
      </w:pPr>
    </w:p>
    <w:tbl>
      <w:tblPr>
        <w:tblStyle w:val="TableGrid"/>
        <w:tblpPr w:leftFromText="180" w:rightFromText="180" w:vertAnchor="text" w:horzAnchor="margin" w:tblpY="35"/>
        <w:tblW w:w="0" w:type="auto"/>
        <w:tblLook w:val="04A0" w:firstRow="1" w:lastRow="0" w:firstColumn="1" w:lastColumn="0" w:noHBand="0" w:noVBand="1"/>
      </w:tblPr>
      <w:tblGrid>
        <w:gridCol w:w="2347"/>
        <w:gridCol w:w="2387"/>
      </w:tblGrid>
      <w:tr w:rsidR="002C7E6B" w:rsidTr="002C7E6B">
        <w:trPr>
          <w:trHeight w:val="416"/>
        </w:trPr>
        <w:tc>
          <w:tcPr>
            <w:tcW w:w="4734" w:type="dxa"/>
            <w:gridSpan w:val="2"/>
            <w:shd w:val="clear" w:color="auto" w:fill="00B050"/>
          </w:tcPr>
          <w:p w:rsidR="002C7E6B" w:rsidRPr="00984E72" w:rsidRDefault="002C7E6B" w:rsidP="002C7E6B">
            <w:pPr>
              <w:tabs>
                <w:tab w:val="left" w:pos="3742"/>
              </w:tabs>
              <w:jc w:val="center"/>
              <w:rPr>
                <w:b/>
                <w:color w:val="FFFFFF" w:themeColor="background1"/>
              </w:rPr>
            </w:pPr>
            <w:r>
              <w:rPr>
                <w:b/>
                <w:color w:val="FFFFFF" w:themeColor="background1"/>
              </w:rPr>
              <w:t>Where? (Key areas to learn about</w:t>
            </w:r>
            <w:r w:rsidRPr="00984E72">
              <w:rPr>
                <w:b/>
                <w:color w:val="FFFFFF" w:themeColor="background1"/>
              </w:rPr>
              <w:t>)</w:t>
            </w:r>
          </w:p>
        </w:tc>
      </w:tr>
      <w:tr w:rsidR="002C7E6B" w:rsidTr="002C7E6B">
        <w:trPr>
          <w:trHeight w:val="840"/>
        </w:trPr>
        <w:tc>
          <w:tcPr>
            <w:tcW w:w="2347" w:type="dxa"/>
          </w:tcPr>
          <w:p w:rsidR="002C7E6B" w:rsidRPr="00DB3A93" w:rsidRDefault="002C7E6B" w:rsidP="002C7E6B">
            <w:pPr>
              <w:tabs>
                <w:tab w:val="left" w:pos="3742"/>
              </w:tabs>
              <w:rPr>
                <w:b/>
                <w:color w:val="00B050"/>
                <w:sz w:val="21"/>
                <w:szCs w:val="21"/>
              </w:rPr>
            </w:pPr>
            <w:r>
              <w:rPr>
                <w:b/>
                <w:color w:val="00B050"/>
                <w:sz w:val="21"/>
                <w:szCs w:val="21"/>
              </w:rPr>
              <w:t>England</w:t>
            </w:r>
          </w:p>
        </w:tc>
        <w:tc>
          <w:tcPr>
            <w:tcW w:w="2387" w:type="dxa"/>
          </w:tcPr>
          <w:p w:rsidR="002C7E6B" w:rsidRPr="00E67620" w:rsidRDefault="002C7E6B" w:rsidP="002C7E6B">
            <w:pPr>
              <w:tabs>
                <w:tab w:val="left" w:pos="3742"/>
              </w:tabs>
              <w:rPr>
                <w:sz w:val="18"/>
                <w:szCs w:val="18"/>
              </w:rPr>
            </w:pPr>
            <w:r>
              <w:rPr>
                <w:sz w:val="18"/>
                <w:szCs w:val="18"/>
              </w:rPr>
              <w:t>Capital City: London</w:t>
            </w:r>
            <w:r>
              <w:rPr>
                <w:sz w:val="18"/>
                <w:szCs w:val="18"/>
              </w:rPr>
              <w:br/>
              <w:t>Key River: Thames</w:t>
            </w:r>
            <w:r>
              <w:rPr>
                <w:sz w:val="18"/>
                <w:szCs w:val="18"/>
              </w:rPr>
              <w:br/>
              <w:t>Key Landmark: Stonehenge</w:t>
            </w:r>
          </w:p>
        </w:tc>
      </w:tr>
      <w:tr w:rsidR="002C7E6B" w:rsidTr="002C7E6B">
        <w:trPr>
          <w:trHeight w:val="839"/>
        </w:trPr>
        <w:tc>
          <w:tcPr>
            <w:tcW w:w="2347" w:type="dxa"/>
          </w:tcPr>
          <w:p w:rsidR="002C7E6B" w:rsidRPr="00DB3A93" w:rsidRDefault="002C7E6B" w:rsidP="002C7E6B">
            <w:pPr>
              <w:tabs>
                <w:tab w:val="left" w:pos="3742"/>
              </w:tabs>
              <w:rPr>
                <w:b/>
                <w:color w:val="00B050"/>
                <w:sz w:val="21"/>
                <w:szCs w:val="21"/>
              </w:rPr>
            </w:pPr>
            <w:r>
              <w:rPr>
                <w:b/>
                <w:color w:val="00B050"/>
                <w:sz w:val="21"/>
                <w:szCs w:val="21"/>
              </w:rPr>
              <w:t>Scotland</w:t>
            </w:r>
          </w:p>
        </w:tc>
        <w:tc>
          <w:tcPr>
            <w:tcW w:w="2387" w:type="dxa"/>
          </w:tcPr>
          <w:p w:rsidR="002C7E6B" w:rsidRPr="00E67620" w:rsidRDefault="002C7E6B" w:rsidP="002C7E6B">
            <w:pPr>
              <w:tabs>
                <w:tab w:val="left" w:pos="3742"/>
              </w:tabs>
              <w:rPr>
                <w:sz w:val="18"/>
                <w:szCs w:val="18"/>
              </w:rPr>
            </w:pPr>
            <w:r>
              <w:rPr>
                <w:sz w:val="18"/>
                <w:szCs w:val="18"/>
              </w:rPr>
              <w:t>Capital City: Edinburgh</w:t>
            </w:r>
            <w:r>
              <w:rPr>
                <w:sz w:val="18"/>
                <w:szCs w:val="18"/>
              </w:rPr>
              <w:br/>
              <w:t>Key River: Tay</w:t>
            </w:r>
            <w:r>
              <w:rPr>
                <w:sz w:val="18"/>
                <w:szCs w:val="18"/>
              </w:rPr>
              <w:br/>
              <w:t>Key Landmark: Ben Nevis</w:t>
            </w:r>
          </w:p>
        </w:tc>
      </w:tr>
      <w:tr w:rsidR="002C7E6B" w:rsidTr="002C7E6B">
        <w:trPr>
          <w:trHeight w:val="836"/>
        </w:trPr>
        <w:tc>
          <w:tcPr>
            <w:tcW w:w="2347" w:type="dxa"/>
          </w:tcPr>
          <w:p w:rsidR="002C7E6B" w:rsidRPr="00DB3A93" w:rsidRDefault="002C7E6B" w:rsidP="002C7E6B">
            <w:pPr>
              <w:tabs>
                <w:tab w:val="left" w:pos="3742"/>
              </w:tabs>
              <w:rPr>
                <w:b/>
                <w:color w:val="00B050"/>
                <w:sz w:val="21"/>
                <w:szCs w:val="21"/>
              </w:rPr>
            </w:pPr>
            <w:r>
              <w:rPr>
                <w:b/>
                <w:color w:val="00B050"/>
                <w:sz w:val="21"/>
                <w:szCs w:val="21"/>
              </w:rPr>
              <w:t>Wales</w:t>
            </w:r>
            <w:r>
              <w:rPr>
                <w:b/>
                <w:color w:val="00B050"/>
                <w:sz w:val="21"/>
                <w:szCs w:val="21"/>
              </w:rPr>
              <w:t xml:space="preserve"> </w:t>
            </w:r>
            <w:r w:rsidRPr="00DB3A93">
              <w:rPr>
                <w:b/>
                <w:color w:val="00B050"/>
                <w:sz w:val="21"/>
                <w:szCs w:val="21"/>
              </w:rPr>
              <w:br/>
            </w:r>
          </w:p>
        </w:tc>
        <w:tc>
          <w:tcPr>
            <w:tcW w:w="2387" w:type="dxa"/>
          </w:tcPr>
          <w:p w:rsidR="002C7E6B" w:rsidRPr="00E67620" w:rsidRDefault="002C7E6B" w:rsidP="002C7E6B">
            <w:pPr>
              <w:tabs>
                <w:tab w:val="left" w:pos="3742"/>
              </w:tabs>
              <w:rPr>
                <w:sz w:val="18"/>
                <w:szCs w:val="18"/>
              </w:rPr>
            </w:pPr>
            <w:r>
              <w:rPr>
                <w:sz w:val="18"/>
                <w:szCs w:val="18"/>
              </w:rPr>
              <w:t>Capital City: Cardiff</w:t>
            </w:r>
            <w:r>
              <w:rPr>
                <w:sz w:val="18"/>
                <w:szCs w:val="18"/>
              </w:rPr>
              <w:br/>
              <w:t>Key River: Severn (also flows through England)</w:t>
            </w:r>
            <w:r>
              <w:rPr>
                <w:sz w:val="18"/>
                <w:szCs w:val="18"/>
              </w:rPr>
              <w:br/>
              <w:t>Key Landmark: Snowdon</w:t>
            </w:r>
          </w:p>
        </w:tc>
      </w:tr>
      <w:tr w:rsidR="002C7E6B" w:rsidTr="002C7E6B">
        <w:trPr>
          <w:trHeight w:val="756"/>
        </w:trPr>
        <w:tc>
          <w:tcPr>
            <w:tcW w:w="2347" w:type="dxa"/>
          </w:tcPr>
          <w:p w:rsidR="002C7E6B" w:rsidRPr="00DB3A93" w:rsidRDefault="002C7E6B" w:rsidP="002C7E6B">
            <w:pPr>
              <w:tabs>
                <w:tab w:val="left" w:pos="3742"/>
              </w:tabs>
              <w:rPr>
                <w:b/>
                <w:color w:val="00B050"/>
                <w:sz w:val="21"/>
                <w:szCs w:val="21"/>
              </w:rPr>
            </w:pPr>
            <w:r>
              <w:rPr>
                <w:b/>
                <w:color w:val="00B050"/>
                <w:sz w:val="21"/>
                <w:szCs w:val="21"/>
              </w:rPr>
              <w:t>Northern Ireland</w:t>
            </w:r>
          </w:p>
        </w:tc>
        <w:tc>
          <w:tcPr>
            <w:tcW w:w="2387" w:type="dxa"/>
          </w:tcPr>
          <w:p w:rsidR="002C7E6B" w:rsidRPr="00E67620" w:rsidRDefault="002C7E6B" w:rsidP="002C7E6B">
            <w:pPr>
              <w:tabs>
                <w:tab w:val="left" w:pos="3742"/>
              </w:tabs>
              <w:rPr>
                <w:sz w:val="18"/>
                <w:szCs w:val="18"/>
              </w:rPr>
            </w:pPr>
            <w:r>
              <w:rPr>
                <w:sz w:val="18"/>
                <w:szCs w:val="18"/>
              </w:rPr>
              <w:t>Capital City: Belfast</w:t>
            </w:r>
            <w:r>
              <w:rPr>
                <w:sz w:val="18"/>
                <w:szCs w:val="18"/>
              </w:rPr>
              <w:br/>
              <w:t>Key River: Bann</w:t>
            </w:r>
            <w:r>
              <w:rPr>
                <w:sz w:val="18"/>
                <w:szCs w:val="18"/>
              </w:rPr>
              <w:br/>
              <w:t>Key Landmark: Giants Causeway</w:t>
            </w:r>
          </w:p>
        </w:tc>
      </w:tr>
      <w:tr w:rsidR="002C7E6B" w:rsidTr="002C7E6B">
        <w:trPr>
          <w:trHeight w:val="647"/>
        </w:trPr>
        <w:tc>
          <w:tcPr>
            <w:tcW w:w="2347" w:type="dxa"/>
          </w:tcPr>
          <w:p w:rsidR="002C7E6B" w:rsidRPr="00DB3A93" w:rsidRDefault="002C7E6B" w:rsidP="002C7E6B">
            <w:pPr>
              <w:tabs>
                <w:tab w:val="left" w:pos="3742"/>
              </w:tabs>
              <w:rPr>
                <w:b/>
                <w:color w:val="00B050"/>
                <w:sz w:val="21"/>
                <w:szCs w:val="21"/>
              </w:rPr>
            </w:pPr>
            <w:r>
              <w:rPr>
                <w:b/>
                <w:color w:val="00B050"/>
                <w:sz w:val="21"/>
                <w:szCs w:val="21"/>
              </w:rPr>
              <w:t>Greater Manchester</w:t>
            </w:r>
            <w:r>
              <w:rPr>
                <w:b/>
                <w:color w:val="00B050"/>
                <w:sz w:val="21"/>
                <w:szCs w:val="21"/>
              </w:rPr>
              <w:t xml:space="preserve"> </w:t>
            </w:r>
          </w:p>
        </w:tc>
        <w:tc>
          <w:tcPr>
            <w:tcW w:w="2387" w:type="dxa"/>
          </w:tcPr>
          <w:p w:rsidR="002C7E6B" w:rsidRPr="00E67620" w:rsidRDefault="002C7E6B" w:rsidP="002C7E6B">
            <w:pPr>
              <w:tabs>
                <w:tab w:val="left" w:pos="3742"/>
              </w:tabs>
              <w:rPr>
                <w:sz w:val="18"/>
                <w:szCs w:val="18"/>
              </w:rPr>
            </w:pPr>
            <w:r>
              <w:rPr>
                <w:sz w:val="18"/>
                <w:szCs w:val="18"/>
              </w:rPr>
              <w:t>A county in the UK which includes the town of Irlam and city of Salford</w:t>
            </w:r>
          </w:p>
        </w:tc>
      </w:tr>
      <w:tr w:rsidR="002C7E6B" w:rsidTr="002C7E6B">
        <w:trPr>
          <w:trHeight w:val="699"/>
        </w:trPr>
        <w:tc>
          <w:tcPr>
            <w:tcW w:w="2347" w:type="dxa"/>
          </w:tcPr>
          <w:p w:rsidR="002C7E6B" w:rsidRPr="00DB3A93" w:rsidRDefault="002C7E6B" w:rsidP="002C7E6B">
            <w:pPr>
              <w:tabs>
                <w:tab w:val="left" w:pos="3742"/>
              </w:tabs>
              <w:rPr>
                <w:b/>
                <w:color w:val="00B050"/>
                <w:sz w:val="21"/>
                <w:szCs w:val="21"/>
              </w:rPr>
            </w:pPr>
            <w:r>
              <w:rPr>
                <w:b/>
                <w:color w:val="00B050"/>
                <w:sz w:val="21"/>
                <w:szCs w:val="21"/>
              </w:rPr>
              <w:t>Lancashire</w:t>
            </w:r>
          </w:p>
        </w:tc>
        <w:tc>
          <w:tcPr>
            <w:tcW w:w="2387" w:type="dxa"/>
          </w:tcPr>
          <w:p w:rsidR="002C7E6B" w:rsidRPr="00E67620" w:rsidRDefault="002C7E6B" w:rsidP="002C7E6B">
            <w:pPr>
              <w:tabs>
                <w:tab w:val="left" w:pos="3742"/>
              </w:tabs>
              <w:rPr>
                <w:sz w:val="18"/>
                <w:szCs w:val="18"/>
              </w:rPr>
            </w:pPr>
            <w:r>
              <w:rPr>
                <w:sz w:val="18"/>
                <w:szCs w:val="18"/>
              </w:rPr>
              <w:t>A county in the UK which includes the city of Bolton.</w:t>
            </w:r>
            <w:bookmarkStart w:id="0" w:name="_GoBack"/>
            <w:bookmarkEnd w:id="0"/>
          </w:p>
        </w:tc>
      </w:tr>
    </w:tbl>
    <w:tbl>
      <w:tblPr>
        <w:tblStyle w:val="TableGrid"/>
        <w:tblpPr w:leftFromText="180" w:rightFromText="180" w:vertAnchor="text" w:horzAnchor="page" w:tblpX="5795" w:tblpY="-50"/>
        <w:tblW w:w="0" w:type="auto"/>
        <w:tblLook w:val="04A0" w:firstRow="1" w:lastRow="0" w:firstColumn="1" w:lastColumn="0" w:noHBand="0" w:noVBand="1"/>
      </w:tblPr>
      <w:tblGrid>
        <w:gridCol w:w="2216"/>
        <w:gridCol w:w="2570"/>
      </w:tblGrid>
      <w:tr w:rsidR="002C7E6B" w:rsidRPr="002C7E6B" w:rsidTr="002C7E6B">
        <w:trPr>
          <w:trHeight w:val="435"/>
        </w:trPr>
        <w:tc>
          <w:tcPr>
            <w:tcW w:w="4786" w:type="dxa"/>
            <w:gridSpan w:val="2"/>
            <w:shd w:val="clear" w:color="auto" w:fill="00B050"/>
          </w:tcPr>
          <w:p w:rsidR="002C7E6B" w:rsidRPr="002C7E6B" w:rsidRDefault="002C7E6B" w:rsidP="002C7E6B">
            <w:pPr>
              <w:tabs>
                <w:tab w:val="left" w:pos="3742"/>
              </w:tabs>
              <w:jc w:val="center"/>
              <w:rPr>
                <w:rFonts w:cstheme="minorHAnsi"/>
                <w:color w:val="00B050"/>
              </w:rPr>
            </w:pPr>
            <w:r w:rsidRPr="002C7E6B">
              <w:rPr>
                <w:rFonts w:cstheme="minorHAnsi"/>
                <w:color w:val="FFFFFF" w:themeColor="background1"/>
              </w:rPr>
              <w:t>What? (Key Vocabulary)</w:t>
            </w:r>
          </w:p>
        </w:tc>
      </w:tr>
      <w:tr w:rsidR="002C7E6B" w:rsidTr="002C7E6B">
        <w:trPr>
          <w:trHeight w:val="397"/>
        </w:trPr>
        <w:tc>
          <w:tcPr>
            <w:tcW w:w="2216" w:type="dxa"/>
          </w:tcPr>
          <w:p w:rsidR="002C7E6B" w:rsidRPr="00DB3A93" w:rsidRDefault="002C7E6B" w:rsidP="002C7E6B">
            <w:pPr>
              <w:tabs>
                <w:tab w:val="left" w:pos="3742"/>
              </w:tabs>
              <w:rPr>
                <w:b/>
                <w:color w:val="00B050"/>
                <w:sz w:val="21"/>
                <w:szCs w:val="21"/>
              </w:rPr>
            </w:pPr>
            <w:r>
              <w:rPr>
                <w:b/>
                <w:color w:val="00B050"/>
                <w:sz w:val="21"/>
                <w:szCs w:val="21"/>
              </w:rPr>
              <w:t>County</w:t>
            </w:r>
          </w:p>
        </w:tc>
        <w:tc>
          <w:tcPr>
            <w:tcW w:w="2570" w:type="dxa"/>
          </w:tcPr>
          <w:p w:rsidR="002C7E6B" w:rsidRPr="00115A88" w:rsidRDefault="002C7E6B" w:rsidP="002C7E6B">
            <w:pPr>
              <w:tabs>
                <w:tab w:val="left" w:pos="3742"/>
              </w:tabs>
              <w:rPr>
                <w:sz w:val="21"/>
                <w:szCs w:val="21"/>
              </w:rPr>
            </w:pPr>
            <w:r>
              <w:t>A small area of the UK containing lots of towns and villages.</w:t>
            </w:r>
          </w:p>
        </w:tc>
      </w:tr>
      <w:tr w:rsidR="002C7E6B" w:rsidTr="002C7E6B">
        <w:trPr>
          <w:trHeight w:val="717"/>
        </w:trPr>
        <w:tc>
          <w:tcPr>
            <w:tcW w:w="2216" w:type="dxa"/>
          </w:tcPr>
          <w:p w:rsidR="002C7E6B" w:rsidRPr="00DB3A93" w:rsidRDefault="002C7E6B" w:rsidP="002C7E6B">
            <w:pPr>
              <w:tabs>
                <w:tab w:val="left" w:pos="3742"/>
              </w:tabs>
              <w:rPr>
                <w:b/>
                <w:color w:val="00B050"/>
                <w:sz w:val="21"/>
                <w:szCs w:val="21"/>
              </w:rPr>
            </w:pPr>
            <w:r>
              <w:rPr>
                <w:b/>
                <w:color w:val="00B050"/>
                <w:sz w:val="21"/>
                <w:szCs w:val="21"/>
              </w:rPr>
              <w:t>Prime Meridian</w:t>
            </w:r>
          </w:p>
        </w:tc>
        <w:tc>
          <w:tcPr>
            <w:tcW w:w="2570" w:type="dxa"/>
          </w:tcPr>
          <w:p w:rsidR="002C7E6B" w:rsidRPr="00115A88" w:rsidRDefault="002C7E6B" w:rsidP="002C7E6B">
            <w:pPr>
              <w:tabs>
                <w:tab w:val="left" w:pos="3742"/>
              </w:tabs>
              <w:rPr>
                <w:sz w:val="21"/>
                <w:szCs w:val="21"/>
              </w:rPr>
            </w:pPr>
            <w:r>
              <w:t>An imaginary line which divides the Earth into the eastern and western hemispheres.</w:t>
            </w:r>
          </w:p>
        </w:tc>
      </w:tr>
      <w:tr w:rsidR="002C7E6B" w:rsidTr="002C7E6B">
        <w:trPr>
          <w:trHeight w:val="717"/>
        </w:trPr>
        <w:tc>
          <w:tcPr>
            <w:tcW w:w="2216" w:type="dxa"/>
          </w:tcPr>
          <w:p w:rsidR="002C7E6B" w:rsidRPr="00DB3A93" w:rsidRDefault="002C7E6B" w:rsidP="002C7E6B">
            <w:pPr>
              <w:tabs>
                <w:tab w:val="left" w:pos="3742"/>
              </w:tabs>
              <w:rPr>
                <w:b/>
                <w:color w:val="00B050"/>
                <w:sz w:val="21"/>
                <w:szCs w:val="21"/>
              </w:rPr>
            </w:pPr>
            <w:r>
              <w:rPr>
                <w:b/>
                <w:color w:val="00B050"/>
                <w:sz w:val="21"/>
                <w:szCs w:val="21"/>
              </w:rPr>
              <w:t>Immigration</w:t>
            </w:r>
          </w:p>
        </w:tc>
        <w:tc>
          <w:tcPr>
            <w:tcW w:w="2570" w:type="dxa"/>
          </w:tcPr>
          <w:p w:rsidR="002C7E6B" w:rsidRPr="00115A88" w:rsidRDefault="002C7E6B" w:rsidP="002C7E6B">
            <w:pPr>
              <w:tabs>
                <w:tab w:val="left" w:pos="3742"/>
              </w:tabs>
              <w:rPr>
                <w:sz w:val="21"/>
                <w:szCs w:val="21"/>
              </w:rPr>
            </w:pPr>
            <w:r>
              <w:t>People moving to another country to live there permanently.</w:t>
            </w:r>
          </w:p>
        </w:tc>
      </w:tr>
      <w:tr w:rsidR="002C7E6B" w:rsidTr="002C7E6B">
        <w:trPr>
          <w:trHeight w:val="717"/>
        </w:trPr>
        <w:tc>
          <w:tcPr>
            <w:tcW w:w="2216" w:type="dxa"/>
          </w:tcPr>
          <w:p w:rsidR="002C7E6B" w:rsidRPr="00DB3A93" w:rsidRDefault="002C7E6B" w:rsidP="002C7E6B">
            <w:pPr>
              <w:tabs>
                <w:tab w:val="left" w:pos="3742"/>
              </w:tabs>
              <w:rPr>
                <w:b/>
                <w:color w:val="00B050"/>
                <w:sz w:val="21"/>
                <w:szCs w:val="21"/>
              </w:rPr>
            </w:pPr>
            <w:r>
              <w:rPr>
                <w:b/>
                <w:color w:val="00B050"/>
                <w:sz w:val="21"/>
                <w:szCs w:val="21"/>
              </w:rPr>
              <w:t>Landmark</w:t>
            </w:r>
          </w:p>
        </w:tc>
        <w:tc>
          <w:tcPr>
            <w:tcW w:w="2570" w:type="dxa"/>
          </w:tcPr>
          <w:p w:rsidR="002C7E6B" w:rsidRPr="00115A88" w:rsidRDefault="002C7E6B" w:rsidP="002C7E6B">
            <w:pPr>
              <w:tabs>
                <w:tab w:val="left" w:pos="3742"/>
              </w:tabs>
              <w:rPr>
                <w:sz w:val="21"/>
                <w:szCs w:val="21"/>
              </w:rPr>
            </w:pPr>
            <w:r>
              <w:rPr>
                <w:sz w:val="21"/>
                <w:szCs w:val="21"/>
              </w:rPr>
              <w:t>A narrow valley with steep walls, found between hills and mountains</w:t>
            </w:r>
          </w:p>
        </w:tc>
      </w:tr>
      <w:tr w:rsidR="002C7E6B" w:rsidTr="002C7E6B">
        <w:trPr>
          <w:trHeight w:val="753"/>
        </w:trPr>
        <w:tc>
          <w:tcPr>
            <w:tcW w:w="2216" w:type="dxa"/>
          </w:tcPr>
          <w:p w:rsidR="002C7E6B" w:rsidRPr="00DB3A93" w:rsidRDefault="002C7E6B" w:rsidP="002C7E6B">
            <w:pPr>
              <w:tabs>
                <w:tab w:val="left" w:pos="3742"/>
              </w:tabs>
              <w:rPr>
                <w:b/>
                <w:color w:val="00B050"/>
                <w:sz w:val="21"/>
                <w:szCs w:val="21"/>
              </w:rPr>
            </w:pPr>
            <w:r>
              <w:rPr>
                <w:b/>
                <w:color w:val="00B050"/>
                <w:sz w:val="21"/>
                <w:szCs w:val="21"/>
              </w:rPr>
              <w:t>Great Britain</w:t>
            </w:r>
          </w:p>
        </w:tc>
        <w:tc>
          <w:tcPr>
            <w:tcW w:w="2570" w:type="dxa"/>
          </w:tcPr>
          <w:p w:rsidR="002C7E6B" w:rsidRPr="00115A88" w:rsidRDefault="002C7E6B" w:rsidP="002C7E6B">
            <w:pPr>
              <w:tabs>
                <w:tab w:val="left" w:pos="3742"/>
              </w:tabs>
              <w:rPr>
                <w:sz w:val="21"/>
                <w:szCs w:val="21"/>
              </w:rPr>
            </w:pPr>
            <w:r>
              <w:t>England, Scotland and Wales.</w:t>
            </w:r>
          </w:p>
        </w:tc>
      </w:tr>
    </w:tbl>
    <w:p w:rsidR="00A47757" w:rsidRPr="00A47757" w:rsidRDefault="00A47757" w:rsidP="00A47757"/>
    <w:p w:rsidR="00A47757" w:rsidRPr="00A47757" w:rsidRDefault="00A47757" w:rsidP="00A47757"/>
    <w:p w:rsidR="00A47757" w:rsidRPr="00A47757" w:rsidRDefault="00A47757" w:rsidP="00A47757"/>
    <w:p w:rsidR="00A47757" w:rsidRDefault="00A47757" w:rsidP="00A47757"/>
    <w:p w:rsidR="00A47757" w:rsidRPr="00A47757" w:rsidRDefault="00A47757" w:rsidP="00A47757"/>
    <w:p w:rsidR="00A47757" w:rsidRPr="00A47757" w:rsidRDefault="00A47757" w:rsidP="00A47757"/>
    <w:p w:rsidR="00A47757" w:rsidRPr="00A47757" w:rsidRDefault="00A47757" w:rsidP="00A47757"/>
    <w:p w:rsidR="00A47757" w:rsidRPr="00A47757" w:rsidRDefault="00A47757" w:rsidP="00A47757"/>
    <w:p w:rsidR="00A47757" w:rsidRPr="00A47757" w:rsidRDefault="00A47757" w:rsidP="00A47757"/>
    <w:tbl>
      <w:tblPr>
        <w:tblStyle w:val="TableGrid"/>
        <w:tblpPr w:leftFromText="180" w:rightFromText="180" w:vertAnchor="text" w:horzAnchor="page" w:tblpX="5806" w:tblpY="782"/>
        <w:tblW w:w="0" w:type="auto"/>
        <w:tblLook w:val="04A0" w:firstRow="1" w:lastRow="0" w:firstColumn="1" w:lastColumn="0" w:noHBand="0" w:noVBand="1"/>
      </w:tblPr>
      <w:tblGrid>
        <w:gridCol w:w="4786"/>
      </w:tblGrid>
      <w:tr w:rsidR="008F281F" w:rsidTr="008F1DF8">
        <w:trPr>
          <w:trHeight w:val="435"/>
        </w:trPr>
        <w:tc>
          <w:tcPr>
            <w:tcW w:w="4786" w:type="dxa"/>
            <w:shd w:val="clear" w:color="auto" w:fill="00B050"/>
          </w:tcPr>
          <w:p w:rsidR="008F281F" w:rsidRPr="00984E72" w:rsidRDefault="008F281F" w:rsidP="008F1DF8">
            <w:pPr>
              <w:tabs>
                <w:tab w:val="left" w:pos="3742"/>
              </w:tabs>
              <w:jc w:val="center"/>
              <w:rPr>
                <w:b/>
                <w:color w:val="FFFFFF" w:themeColor="background1"/>
              </w:rPr>
            </w:pPr>
            <w:r>
              <w:rPr>
                <w:b/>
                <w:color w:val="FFFFFF" w:themeColor="background1"/>
              </w:rPr>
              <w:t>Key Facts</w:t>
            </w:r>
          </w:p>
        </w:tc>
      </w:tr>
      <w:tr w:rsidR="002C7E6B" w:rsidTr="002C7E6B">
        <w:trPr>
          <w:trHeight w:val="1098"/>
        </w:trPr>
        <w:tc>
          <w:tcPr>
            <w:tcW w:w="4786" w:type="dxa"/>
          </w:tcPr>
          <w:p w:rsidR="002C7E6B" w:rsidRPr="00115A88" w:rsidRDefault="002C7E6B" w:rsidP="00926D47">
            <w:pPr>
              <w:tabs>
                <w:tab w:val="left" w:pos="3742"/>
              </w:tabs>
              <w:rPr>
                <w:sz w:val="21"/>
                <w:szCs w:val="21"/>
              </w:rPr>
            </w:pPr>
            <w:r>
              <w:t>Local Governments control the local areas of counties and their services. These services include: Education, Transport, Policing, Public Safety, Social Care</w:t>
            </w:r>
            <w:r>
              <w:rPr>
                <w:sz w:val="21"/>
                <w:szCs w:val="21"/>
              </w:rPr>
              <w:t>.</w:t>
            </w:r>
          </w:p>
        </w:tc>
      </w:tr>
      <w:tr w:rsidR="008F281F" w:rsidTr="008F1DF8">
        <w:trPr>
          <w:trHeight w:val="717"/>
        </w:trPr>
        <w:tc>
          <w:tcPr>
            <w:tcW w:w="4786" w:type="dxa"/>
          </w:tcPr>
          <w:p w:rsidR="008F281F" w:rsidRPr="00115A88" w:rsidRDefault="002C7E6B" w:rsidP="008F1DF8">
            <w:pPr>
              <w:tabs>
                <w:tab w:val="left" w:pos="3742"/>
              </w:tabs>
              <w:rPr>
                <w:sz w:val="21"/>
                <w:szCs w:val="21"/>
              </w:rPr>
            </w:pPr>
            <w:r>
              <w:t>The Prime Meridian is an</w:t>
            </w:r>
            <w:r>
              <w:t xml:space="preserve"> imaginary line</w:t>
            </w:r>
            <w:r>
              <w:t xml:space="preserve"> which</w:t>
            </w:r>
            <w:r>
              <w:t xml:space="preserve"> runs through the Royal Observatory in Greenwich. It is also used as the basis for the world’s time zones.</w:t>
            </w:r>
          </w:p>
        </w:tc>
      </w:tr>
      <w:tr w:rsidR="008F281F" w:rsidTr="008F1DF8">
        <w:trPr>
          <w:trHeight w:val="717"/>
        </w:trPr>
        <w:tc>
          <w:tcPr>
            <w:tcW w:w="4786" w:type="dxa"/>
          </w:tcPr>
          <w:p w:rsidR="008F281F" w:rsidRPr="00115A88" w:rsidRDefault="002C7E6B" w:rsidP="002C7E6B">
            <w:pPr>
              <w:tabs>
                <w:tab w:val="left" w:pos="3742"/>
              </w:tabs>
              <w:rPr>
                <w:sz w:val="21"/>
                <w:szCs w:val="21"/>
              </w:rPr>
            </w:pPr>
            <w:r>
              <w:t>Many people decide to move to a</w:t>
            </w:r>
            <w:r>
              <w:t xml:space="preserve">nd live permanently in the UK. </w:t>
            </w:r>
            <w:r>
              <w:t>They might decide to live in the UK to be nearer to family, for work or for a different lifestyle.</w:t>
            </w:r>
          </w:p>
        </w:tc>
      </w:tr>
    </w:tbl>
    <w:p w:rsidR="00A47757" w:rsidRDefault="00A47757" w:rsidP="00A47757"/>
    <w:tbl>
      <w:tblPr>
        <w:tblStyle w:val="TableGrid"/>
        <w:tblpPr w:leftFromText="180" w:rightFromText="180" w:vertAnchor="text" w:horzAnchor="margin" w:tblpY="365"/>
        <w:tblW w:w="0" w:type="auto"/>
        <w:tblLook w:val="04A0" w:firstRow="1" w:lastRow="0" w:firstColumn="1" w:lastColumn="0" w:noHBand="0" w:noVBand="1"/>
      </w:tblPr>
      <w:tblGrid>
        <w:gridCol w:w="4864"/>
      </w:tblGrid>
      <w:tr w:rsidR="002C7E6B" w:rsidTr="002C7E6B">
        <w:trPr>
          <w:trHeight w:val="435"/>
        </w:trPr>
        <w:tc>
          <w:tcPr>
            <w:tcW w:w="4864" w:type="dxa"/>
            <w:shd w:val="clear" w:color="auto" w:fill="00B050"/>
          </w:tcPr>
          <w:p w:rsidR="002C7E6B" w:rsidRPr="00984E72" w:rsidRDefault="002C7E6B" w:rsidP="002C7E6B">
            <w:pPr>
              <w:tabs>
                <w:tab w:val="left" w:pos="3742"/>
              </w:tabs>
              <w:jc w:val="center"/>
              <w:rPr>
                <w:b/>
                <w:color w:val="FFFFFF" w:themeColor="background1"/>
              </w:rPr>
            </w:pPr>
            <w:r>
              <w:rPr>
                <w:b/>
                <w:color w:val="FFFFFF" w:themeColor="background1"/>
              </w:rPr>
              <w:t>Impact (on us at St Joseph the Worker)</w:t>
            </w:r>
          </w:p>
        </w:tc>
      </w:tr>
      <w:tr w:rsidR="002C7E6B" w:rsidTr="002C7E6B">
        <w:trPr>
          <w:trHeight w:val="680"/>
        </w:trPr>
        <w:tc>
          <w:tcPr>
            <w:tcW w:w="4864" w:type="dxa"/>
          </w:tcPr>
          <w:p w:rsidR="002C7E6B" w:rsidRPr="00E67620" w:rsidRDefault="002C7E6B" w:rsidP="002C7E6B">
            <w:pPr>
              <w:tabs>
                <w:tab w:val="left" w:pos="3742"/>
              </w:tabs>
              <w:rPr>
                <w:color w:val="000000" w:themeColor="text1"/>
              </w:rPr>
            </w:pPr>
            <w:r>
              <w:rPr>
                <w:rFonts w:cstheme="minorHAnsi"/>
                <w:color w:val="000000" w:themeColor="text1"/>
                <w:shd w:val="clear" w:color="auto" w:fill="FFFFFF"/>
              </w:rPr>
              <w:t xml:space="preserve">The city of Salford and the town of Irlam fall within the county of Greater Manchester. Interestingly, Irlam used to be classed as part of Lancashire but was changed in the 1970s. </w:t>
            </w:r>
          </w:p>
        </w:tc>
      </w:tr>
    </w:tbl>
    <w:p w:rsidR="00A47757" w:rsidRDefault="00A47757" w:rsidP="00A47757">
      <w:pPr>
        <w:tabs>
          <w:tab w:val="left" w:pos="3900"/>
        </w:tabs>
      </w:pPr>
    </w:p>
    <w:p w:rsidR="00A47757" w:rsidRPr="00A47757" w:rsidRDefault="00A47757" w:rsidP="00A47757"/>
    <w:p w:rsidR="00A47757" w:rsidRPr="00A47757" w:rsidRDefault="00A47757" w:rsidP="00A47757"/>
    <w:p w:rsidR="00A47757" w:rsidRPr="00A47757" w:rsidRDefault="00A47757" w:rsidP="00A47757"/>
    <w:p w:rsidR="00A47757" w:rsidRPr="00A47757" w:rsidRDefault="002C7E6B" w:rsidP="00A47757">
      <w:r>
        <w:rPr>
          <w:noProof/>
          <w:lang w:eastAsia="en-GB"/>
        </w:rPr>
        <w:drawing>
          <wp:anchor distT="0" distB="0" distL="114300" distR="114300" simplePos="0" relativeHeight="251667456" behindDoc="1" locked="0" layoutInCell="1" allowOverlap="1" wp14:anchorId="328746F4" wp14:editId="0AB9BB30">
            <wp:simplePos x="0" y="0"/>
            <wp:positionH relativeFrom="margin">
              <wp:align>left</wp:align>
            </wp:positionH>
            <wp:positionV relativeFrom="paragraph">
              <wp:posOffset>29210</wp:posOffset>
            </wp:positionV>
            <wp:extent cx="1642110" cy="1752600"/>
            <wp:effectExtent l="0" t="0" r="0" b="0"/>
            <wp:wrapTight wrapText="bothSides">
              <wp:wrapPolygon edited="0">
                <wp:start x="0" y="0"/>
                <wp:lineTo x="0" y="21365"/>
                <wp:lineTo x="21299" y="21365"/>
                <wp:lineTo x="2129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642110" cy="17526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8480" behindDoc="1" locked="0" layoutInCell="1" allowOverlap="1" wp14:anchorId="6100EAF4" wp14:editId="7B4280C8">
            <wp:simplePos x="0" y="0"/>
            <wp:positionH relativeFrom="column">
              <wp:posOffset>1740898</wp:posOffset>
            </wp:positionH>
            <wp:positionV relativeFrom="paragraph">
              <wp:posOffset>50438</wp:posOffset>
            </wp:positionV>
            <wp:extent cx="1305560" cy="1774190"/>
            <wp:effectExtent l="0" t="0" r="8890" b="0"/>
            <wp:wrapTight wrapText="bothSides">
              <wp:wrapPolygon edited="0">
                <wp:start x="0" y="0"/>
                <wp:lineTo x="0" y="21337"/>
                <wp:lineTo x="21432" y="21337"/>
                <wp:lineTo x="2143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05560" cy="1774190"/>
                    </a:xfrm>
                    <a:prstGeom prst="rect">
                      <a:avLst/>
                    </a:prstGeom>
                  </pic:spPr>
                </pic:pic>
              </a:graphicData>
            </a:graphic>
            <wp14:sizeRelH relativeFrom="margin">
              <wp14:pctWidth>0</wp14:pctWidth>
            </wp14:sizeRelH>
            <wp14:sizeRelV relativeFrom="margin">
              <wp14:pctHeight>0</wp14:pctHeight>
            </wp14:sizeRelV>
          </wp:anchor>
        </w:drawing>
      </w:r>
    </w:p>
    <w:p w:rsidR="00A47757" w:rsidRPr="00A47757" w:rsidRDefault="00A47757" w:rsidP="00A47757"/>
    <w:p w:rsidR="00A47757" w:rsidRPr="00A47757" w:rsidRDefault="00A47757" w:rsidP="00A47757"/>
    <w:tbl>
      <w:tblPr>
        <w:tblStyle w:val="TableGrid"/>
        <w:tblpPr w:leftFromText="180" w:rightFromText="180" w:vertAnchor="text" w:horzAnchor="page" w:tblpX="5864" w:tblpY="317"/>
        <w:tblW w:w="0" w:type="auto"/>
        <w:tblLook w:val="04A0" w:firstRow="1" w:lastRow="0" w:firstColumn="1" w:lastColumn="0" w:noHBand="0" w:noVBand="1"/>
      </w:tblPr>
      <w:tblGrid>
        <w:gridCol w:w="2333"/>
        <w:gridCol w:w="2333"/>
      </w:tblGrid>
      <w:tr w:rsidR="002C7E6B" w:rsidTr="002C7E6B">
        <w:trPr>
          <w:trHeight w:val="182"/>
        </w:trPr>
        <w:tc>
          <w:tcPr>
            <w:tcW w:w="4666" w:type="dxa"/>
            <w:gridSpan w:val="2"/>
            <w:shd w:val="clear" w:color="auto" w:fill="00B050"/>
          </w:tcPr>
          <w:p w:rsidR="002C7E6B" w:rsidRPr="00546C65" w:rsidRDefault="002C7E6B" w:rsidP="002C7E6B">
            <w:pPr>
              <w:tabs>
                <w:tab w:val="left" w:pos="3742"/>
              </w:tabs>
              <w:jc w:val="center"/>
              <w:rPr>
                <w:b/>
                <w:color w:val="FFFFFF" w:themeColor="background1"/>
              </w:rPr>
            </w:pPr>
            <w:r>
              <w:rPr>
                <w:b/>
                <w:color w:val="FFFFFF" w:themeColor="background1"/>
              </w:rPr>
              <w:t>Kahoot Quiz Scores</w:t>
            </w:r>
          </w:p>
        </w:tc>
      </w:tr>
      <w:tr w:rsidR="002C7E6B" w:rsidTr="002C7E6B">
        <w:trPr>
          <w:trHeight w:val="399"/>
        </w:trPr>
        <w:tc>
          <w:tcPr>
            <w:tcW w:w="2333" w:type="dxa"/>
          </w:tcPr>
          <w:p w:rsidR="002C7E6B" w:rsidRPr="000A39C1" w:rsidRDefault="002C7E6B" w:rsidP="002C7E6B">
            <w:pPr>
              <w:tabs>
                <w:tab w:val="left" w:pos="3742"/>
              </w:tabs>
              <w:rPr>
                <w:b/>
              </w:rPr>
            </w:pPr>
            <w:r w:rsidRPr="000A39C1">
              <w:rPr>
                <w:b/>
              </w:rPr>
              <w:t xml:space="preserve">Pre Assessment </w:t>
            </w:r>
          </w:p>
        </w:tc>
        <w:tc>
          <w:tcPr>
            <w:tcW w:w="2333" w:type="dxa"/>
          </w:tcPr>
          <w:p w:rsidR="002C7E6B" w:rsidRPr="000A39C1" w:rsidRDefault="002C7E6B" w:rsidP="002C7E6B">
            <w:pPr>
              <w:tabs>
                <w:tab w:val="left" w:pos="3742"/>
              </w:tabs>
              <w:rPr>
                <w:b/>
              </w:rPr>
            </w:pPr>
            <w:r w:rsidRPr="000A39C1">
              <w:rPr>
                <w:b/>
              </w:rPr>
              <w:t xml:space="preserve">Post Assessment </w:t>
            </w:r>
          </w:p>
          <w:p w:rsidR="002C7E6B" w:rsidRPr="000A39C1" w:rsidRDefault="002C7E6B" w:rsidP="002C7E6B">
            <w:pPr>
              <w:tabs>
                <w:tab w:val="left" w:pos="3742"/>
              </w:tabs>
              <w:rPr>
                <w:b/>
              </w:rPr>
            </w:pPr>
          </w:p>
          <w:p w:rsidR="002C7E6B" w:rsidRPr="000A39C1" w:rsidRDefault="002C7E6B" w:rsidP="002C7E6B">
            <w:pPr>
              <w:tabs>
                <w:tab w:val="left" w:pos="3742"/>
              </w:tabs>
              <w:rPr>
                <w:b/>
              </w:rPr>
            </w:pPr>
          </w:p>
        </w:tc>
      </w:tr>
    </w:tbl>
    <w:p w:rsidR="00A47757" w:rsidRDefault="00A47757" w:rsidP="00A47757"/>
    <w:p w:rsidR="00A47757" w:rsidRPr="00A47757" w:rsidRDefault="00A47757" w:rsidP="00A47757">
      <w:pPr>
        <w:tabs>
          <w:tab w:val="left" w:pos="3340"/>
        </w:tabs>
      </w:pPr>
      <w:r>
        <w:tab/>
      </w:r>
    </w:p>
    <w:p w:rsidR="00B647F2" w:rsidRPr="00A47757" w:rsidRDefault="00B647F2" w:rsidP="00A47757">
      <w:pPr>
        <w:tabs>
          <w:tab w:val="left" w:pos="3340"/>
        </w:tabs>
      </w:pPr>
    </w:p>
    <w:sectPr w:rsidR="00B647F2" w:rsidRPr="00A47757" w:rsidSect="00A477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2819"/>
    <w:multiLevelType w:val="hybridMultilevel"/>
    <w:tmpl w:val="21CA8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D5C2E"/>
    <w:multiLevelType w:val="hybridMultilevel"/>
    <w:tmpl w:val="B24A3A8C"/>
    <w:lvl w:ilvl="0" w:tplc="FCB433E2">
      <w:numFmt w:val="bullet"/>
      <w:lvlText w:val="-"/>
      <w:lvlJc w:val="left"/>
      <w:pPr>
        <w:ind w:left="720" w:hanging="360"/>
      </w:pPr>
      <w:rPr>
        <w:rFonts w:ascii="Times New Roman" w:eastAsia="Times New Roman" w:hAnsi="Times New Roman" w:cs="Times New Roman" w:hint="default"/>
        <w:b/>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F2C5E"/>
    <w:multiLevelType w:val="multilevel"/>
    <w:tmpl w:val="98C0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757"/>
    <w:rsid w:val="00012239"/>
    <w:rsid w:val="000438C2"/>
    <w:rsid w:val="000A39C1"/>
    <w:rsid w:val="000F3667"/>
    <w:rsid w:val="00115A88"/>
    <w:rsid w:val="002177B5"/>
    <w:rsid w:val="002C7E6B"/>
    <w:rsid w:val="005F203B"/>
    <w:rsid w:val="008168AC"/>
    <w:rsid w:val="008C639E"/>
    <w:rsid w:val="008F1DF8"/>
    <w:rsid w:val="008F281F"/>
    <w:rsid w:val="00A47757"/>
    <w:rsid w:val="00B647F2"/>
    <w:rsid w:val="00C01D24"/>
    <w:rsid w:val="00DB3A93"/>
    <w:rsid w:val="00E67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C347B"/>
  <w15:docId w15:val="{1098FAA5-5CF9-4B0F-8B78-C27CCE4FA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1">
    <w:name w:val="Light List Accent 1"/>
    <w:basedOn w:val="TableNormal"/>
    <w:uiPriority w:val="61"/>
    <w:rsid w:val="00A4775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59"/>
    <w:rsid w:val="00A47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77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7B5"/>
    <w:rPr>
      <w:rFonts w:ascii="Segoe UI" w:hAnsi="Segoe UI" w:cs="Segoe UI"/>
      <w:sz w:val="18"/>
      <w:szCs w:val="18"/>
    </w:rPr>
  </w:style>
  <w:style w:type="paragraph" w:styleId="ListParagraph">
    <w:name w:val="List Paragraph"/>
    <w:basedOn w:val="Normal"/>
    <w:uiPriority w:val="34"/>
    <w:qFormat/>
    <w:rsid w:val="00115A88"/>
    <w:pPr>
      <w:ind w:left="720"/>
      <w:contextualSpacing/>
    </w:pPr>
  </w:style>
  <w:style w:type="paragraph" w:customStyle="1" w:styleId="blocks-text-blockparagraph">
    <w:name w:val="blocks-text-block__paragraph"/>
    <w:basedOn w:val="Normal"/>
    <w:rsid w:val="00E676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676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894925">
      <w:bodyDiv w:val="1"/>
      <w:marLeft w:val="0"/>
      <w:marRight w:val="0"/>
      <w:marTop w:val="0"/>
      <w:marBottom w:val="0"/>
      <w:divBdr>
        <w:top w:val="none" w:sz="0" w:space="0" w:color="auto"/>
        <w:left w:val="none" w:sz="0" w:space="0" w:color="auto"/>
        <w:bottom w:val="none" w:sz="0" w:space="0" w:color="auto"/>
        <w:right w:val="none" w:sz="0" w:space="0" w:color="auto"/>
      </w:divBdr>
    </w:div>
    <w:div w:id="194144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Jeffery</dc:creator>
  <cp:lastModifiedBy>C.Finch@st-josephs-worker.lan</cp:lastModifiedBy>
  <cp:revision>3</cp:revision>
  <cp:lastPrinted>2019-12-03T15:43:00Z</cp:lastPrinted>
  <dcterms:created xsi:type="dcterms:W3CDTF">2022-04-12T12:59:00Z</dcterms:created>
  <dcterms:modified xsi:type="dcterms:W3CDTF">2022-04-12T13:20:00Z</dcterms:modified>
</cp:coreProperties>
</file>