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4398" w14:textId="77777777" w:rsidR="002460FD" w:rsidRDefault="008C0979">
      <w:pPr>
        <w:spacing w:after="0" w:line="259" w:lineRule="auto"/>
        <w:ind w:left="0" w:firstLine="0"/>
        <w:rPr>
          <w:noProof/>
        </w:rPr>
      </w:pPr>
      <w:r>
        <w:t xml:space="preserve"> </w:t>
      </w:r>
    </w:p>
    <w:p w14:paraId="13A4D54F" w14:textId="65D6DC6E" w:rsidR="003D72FB" w:rsidRDefault="002460FD">
      <w:pPr>
        <w:spacing w:after="0" w:line="259" w:lineRule="auto"/>
        <w:ind w:left="0" w:firstLine="0"/>
      </w:pPr>
      <w:r>
        <w:rPr>
          <w:noProof/>
        </w:rPr>
        <w:drawing>
          <wp:inline distT="0" distB="0" distL="0" distR="0" wp14:anchorId="24EAD642" wp14:editId="3C837E48">
            <wp:extent cx="6583680" cy="517525"/>
            <wp:effectExtent l="0" t="0" r="7620" b="0"/>
            <wp:docPr id="2" name="Picture 2" descr="C:\Users\bradshawd\AppData\Local\Microsoft\Windows\INetCache\Content.Word\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dshawd\AppData\Local\Microsoft\Windows\INetCache\Content.Word\VS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71044" cy="595139"/>
                    </a:xfrm>
                    <a:prstGeom prst="rect">
                      <a:avLst/>
                    </a:prstGeom>
                    <a:noFill/>
                    <a:ln>
                      <a:noFill/>
                    </a:ln>
                  </pic:spPr>
                </pic:pic>
              </a:graphicData>
            </a:graphic>
          </wp:inline>
        </w:drawing>
      </w:r>
    </w:p>
    <w:p w14:paraId="0F6FDF9A" w14:textId="77777777" w:rsidR="002460FD" w:rsidRDefault="002460FD">
      <w:pPr>
        <w:pStyle w:val="Heading1"/>
      </w:pPr>
    </w:p>
    <w:p w14:paraId="3597E0D6" w14:textId="1B9071F1" w:rsidR="003D72FB" w:rsidRPr="001B0155" w:rsidRDefault="00D96227">
      <w:pPr>
        <w:pStyle w:val="Heading1"/>
        <w:rPr>
          <w:rFonts w:asciiTheme="majorHAnsi" w:hAnsiTheme="majorHAnsi"/>
          <w:sz w:val="24"/>
        </w:rPr>
      </w:pPr>
      <w:r w:rsidRPr="001B0155">
        <w:rPr>
          <w:rFonts w:asciiTheme="majorHAnsi" w:hAnsiTheme="majorHAnsi"/>
          <w:sz w:val="24"/>
        </w:rPr>
        <w:t>Halton</w:t>
      </w:r>
      <w:r w:rsidR="008C0979" w:rsidRPr="001B0155">
        <w:rPr>
          <w:rFonts w:asciiTheme="majorHAnsi" w:hAnsiTheme="majorHAnsi"/>
          <w:sz w:val="24"/>
        </w:rPr>
        <w:t xml:space="preserve"> Virtual School - Post 16 Funding - Statement of Intent</w:t>
      </w:r>
      <w:r w:rsidR="008C0979" w:rsidRPr="001B0155">
        <w:rPr>
          <w:rFonts w:asciiTheme="majorHAnsi" w:hAnsiTheme="majorHAnsi"/>
          <w:sz w:val="24"/>
          <w:u w:val="none"/>
        </w:rPr>
        <w:t xml:space="preserve">  </w:t>
      </w:r>
      <w:r w:rsidR="008C0979" w:rsidRPr="001B0155">
        <w:rPr>
          <w:rFonts w:asciiTheme="majorHAnsi" w:hAnsiTheme="majorHAnsi"/>
          <w:sz w:val="24"/>
        </w:rPr>
        <w:t>Pupil Premium Plus – Post-16</w:t>
      </w:r>
      <w:r w:rsidR="008C0979" w:rsidRPr="001B0155">
        <w:rPr>
          <w:rFonts w:asciiTheme="majorHAnsi" w:hAnsiTheme="majorHAnsi"/>
          <w:sz w:val="24"/>
          <w:u w:val="none"/>
        </w:rPr>
        <w:t xml:space="preserve"> </w:t>
      </w:r>
    </w:p>
    <w:p w14:paraId="1E6EC9BD" w14:textId="77777777" w:rsidR="001B0155" w:rsidRDefault="001B0155" w:rsidP="001B0155">
      <w:pPr>
        <w:spacing w:after="160" w:line="258" w:lineRule="auto"/>
        <w:rPr>
          <w:rFonts w:asciiTheme="majorHAnsi" w:hAnsiTheme="majorHAnsi"/>
          <w:sz w:val="24"/>
        </w:rPr>
      </w:pPr>
    </w:p>
    <w:p w14:paraId="1E9940DE" w14:textId="6DEC5466" w:rsidR="003D72FB" w:rsidRDefault="008C0979" w:rsidP="001B0155">
      <w:pPr>
        <w:spacing w:after="160" w:line="258" w:lineRule="auto"/>
        <w:rPr>
          <w:rFonts w:asciiTheme="majorHAnsi" w:hAnsiTheme="majorHAnsi"/>
          <w:sz w:val="24"/>
        </w:rPr>
      </w:pPr>
      <w:r w:rsidRPr="001B0155">
        <w:rPr>
          <w:rFonts w:asciiTheme="majorHAnsi" w:hAnsiTheme="majorHAnsi"/>
          <w:sz w:val="24"/>
        </w:rPr>
        <w:t xml:space="preserve">Young people in care and care leavers face significant additional barriers. </w:t>
      </w:r>
      <w:r w:rsidR="00D96227" w:rsidRPr="001B0155">
        <w:rPr>
          <w:rFonts w:asciiTheme="majorHAnsi" w:hAnsiTheme="majorHAnsi"/>
          <w:sz w:val="24"/>
        </w:rPr>
        <w:t>Halton</w:t>
      </w:r>
      <w:r w:rsidRPr="001B0155">
        <w:rPr>
          <w:rFonts w:asciiTheme="majorHAnsi" w:hAnsiTheme="majorHAnsi"/>
          <w:sz w:val="24"/>
        </w:rPr>
        <w:t xml:space="preserve"> Virtual School intends that the Pupil Premium Plus (PP+) post-16 grant is a resource which promotes high aspirations and seeks to secure the best educational outcomes for young people in care and care leavers, thus enabling them to have sustained involvement in employment, education and training. </w:t>
      </w:r>
    </w:p>
    <w:p w14:paraId="37ADFED5" w14:textId="77777777" w:rsidR="001B0155" w:rsidRPr="001B0155" w:rsidRDefault="001B0155" w:rsidP="001B0155">
      <w:pPr>
        <w:spacing w:after="160" w:line="258" w:lineRule="auto"/>
        <w:rPr>
          <w:rFonts w:asciiTheme="majorHAnsi" w:hAnsiTheme="majorHAnsi"/>
          <w:sz w:val="24"/>
        </w:rPr>
      </w:pPr>
    </w:p>
    <w:p w14:paraId="785A574B" w14:textId="60260D3B" w:rsidR="003D72FB" w:rsidRDefault="008C0979" w:rsidP="001B0155">
      <w:pPr>
        <w:spacing w:after="160" w:line="258" w:lineRule="auto"/>
        <w:rPr>
          <w:rFonts w:asciiTheme="majorHAnsi" w:hAnsiTheme="majorHAnsi"/>
          <w:sz w:val="24"/>
        </w:rPr>
      </w:pPr>
      <w:r w:rsidRPr="001B0155">
        <w:rPr>
          <w:rFonts w:asciiTheme="majorHAnsi" w:hAnsiTheme="majorHAnsi"/>
          <w:sz w:val="24"/>
        </w:rPr>
        <w:t xml:space="preserve">The Virtual School Head is responsible for managing PP+ funding for all of </w:t>
      </w:r>
      <w:r w:rsidR="00D96227" w:rsidRPr="001B0155">
        <w:rPr>
          <w:rFonts w:asciiTheme="majorHAnsi" w:hAnsiTheme="majorHAnsi"/>
          <w:sz w:val="24"/>
        </w:rPr>
        <w:t>Halton’</w:t>
      </w:r>
      <w:r w:rsidRPr="001B0155">
        <w:rPr>
          <w:rFonts w:asciiTheme="majorHAnsi" w:hAnsiTheme="majorHAnsi"/>
          <w:sz w:val="24"/>
        </w:rPr>
        <w:t xml:space="preserve">s young people in care and care leavers wherever they live. </w:t>
      </w:r>
    </w:p>
    <w:p w14:paraId="4F17E53D" w14:textId="77777777" w:rsidR="001B0155" w:rsidRPr="001B0155" w:rsidRDefault="001B0155">
      <w:pPr>
        <w:spacing w:after="160" w:line="258" w:lineRule="auto"/>
        <w:jc w:val="center"/>
        <w:rPr>
          <w:rFonts w:asciiTheme="majorHAnsi" w:hAnsiTheme="majorHAnsi"/>
          <w:sz w:val="24"/>
        </w:rPr>
      </w:pPr>
    </w:p>
    <w:p w14:paraId="3CD3BF7F" w14:textId="7B42BAB5" w:rsidR="003D72FB" w:rsidRDefault="00D96227">
      <w:pPr>
        <w:spacing w:after="40"/>
        <w:rPr>
          <w:rFonts w:asciiTheme="majorHAnsi" w:hAnsiTheme="majorHAnsi"/>
          <w:sz w:val="24"/>
        </w:rPr>
      </w:pPr>
      <w:r w:rsidRPr="001B0155">
        <w:rPr>
          <w:rFonts w:asciiTheme="majorHAnsi" w:hAnsiTheme="majorHAnsi"/>
          <w:sz w:val="24"/>
        </w:rPr>
        <w:t>Halton</w:t>
      </w:r>
      <w:r w:rsidR="008C0979" w:rsidRPr="001B0155">
        <w:rPr>
          <w:rFonts w:asciiTheme="majorHAnsi" w:hAnsiTheme="majorHAnsi"/>
          <w:sz w:val="24"/>
        </w:rPr>
        <w:t xml:space="preserve"> Virtual School </w:t>
      </w:r>
      <w:r w:rsidR="006D6973" w:rsidRPr="001B0155">
        <w:rPr>
          <w:rFonts w:asciiTheme="majorHAnsi" w:hAnsiTheme="majorHAnsi"/>
          <w:sz w:val="24"/>
        </w:rPr>
        <w:t>received a Post 16 Pupil Premium Plus grant for those in care.</w:t>
      </w:r>
      <w:r w:rsidR="008C0979" w:rsidRPr="001B0155">
        <w:rPr>
          <w:rFonts w:asciiTheme="majorHAnsi" w:hAnsiTheme="majorHAnsi"/>
          <w:sz w:val="24"/>
        </w:rPr>
        <w:t xml:space="preserve"> It is the responsibility of the Virtual School Head to determine the distribution of the grant. Conditions of grant stipulate that this may be for the individual support that a young person needs, as identified in their Personal Education Plan (PEP), or for the cohort as a whole. </w:t>
      </w:r>
    </w:p>
    <w:p w14:paraId="4DE56C6E" w14:textId="77777777" w:rsidR="001B0155" w:rsidRPr="001B0155" w:rsidRDefault="001B0155">
      <w:pPr>
        <w:spacing w:after="40"/>
        <w:rPr>
          <w:rFonts w:asciiTheme="majorHAnsi" w:hAnsiTheme="majorHAnsi"/>
          <w:sz w:val="24"/>
        </w:rPr>
      </w:pPr>
    </w:p>
    <w:p w14:paraId="226650AB" w14:textId="77777777" w:rsidR="003D72FB" w:rsidRPr="001B0155" w:rsidRDefault="008C0979">
      <w:pPr>
        <w:numPr>
          <w:ilvl w:val="0"/>
          <w:numId w:val="1"/>
        </w:numPr>
        <w:spacing w:after="47" w:line="258" w:lineRule="auto"/>
        <w:ind w:hanging="360"/>
        <w:rPr>
          <w:rFonts w:asciiTheme="majorHAnsi" w:hAnsiTheme="majorHAnsi"/>
          <w:sz w:val="24"/>
        </w:rPr>
      </w:pPr>
      <w:r w:rsidRPr="001B0155">
        <w:rPr>
          <w:rFonts w:asciiTheme="majorHAnsi" w:hAnsiTheme="majorHAnsi"/>
          <w:sz w:val="24"/>
        </w:rPr>
        <w:t xml:space="preserve">Funding may be provided to whichever education institution young people are attending, including general FE colleges, school sixth form, sixth form colleges, independent training providers, or specialist designated colleges.  </w:t>
      </w:r>
    </w:p>
    <w:p w14:paraId="4A316851" w14:textId="77777777" w:rsidR="003D72FB" w:rsidRPr="001B0155" w:rsidRDefault="008C0979">
      <w:pPr>
        <w:numPr>
          <w:ilvl w:val="0"/>
          <w:numId w:val="1"/>
        </w:numPr>
        <w:spacing w:after="37"/>
        <w:ind w:hanging="360"/>
        <w:rPr>
          <w:rFonts w:asciiTheme="majorHAnsi" w:hAnsiTheme="majorHAnsi"/>
          <w:sz w:val="24"/>
        </w:rPr>
      </w:pPr>
      <w:r w:rsidRPr="001B0155">
        <w:rPr>
          <w:rFonts w:asciiTheme="majorHAnsi" w:hAnsiTheme="majorHAnsi"/>
          <w:sz w:val="24"/>
        </w:rPr>
        <w:t xml:space="preserve">Funding may be used to support young people who want to access apprenticeships. This might entail working with partners to support higher apprenticeship completion rates and progression into further employment or training. </w:t>
      </w:r>
    </w:p>
    <w:p w14:paraId="647BCE1B" w14:textId="77777777" w:rsidR="003D72FB" w:rsidRPr="001B0155" w:rsidRDefault="008C0979">
      <w:pPr>
        <w:numPr>
          <w:ilvl w:val="0"/>
          <w:numId w:val="1"/>
        </w:numPr>
        <w:ind w:hanging="360"/>
        <w:rPr>
          <w:rFonts w:asciiTheme="majorHAnsi" w:hAnsiTheme="majorHAnsi"/>
          <w:sz w:val="24"/>
        </w:rPr>
      </w:pPr>
      <w:r w:rsidRPr="001B0155">
        <w:rPr>
          <w:rFonts w:asciiTheme="majorHAnsi" w:hAnsiTheme="majorHAnsi"/>
          <w:sz w:val="24"/>
        </w:rPr>
        <w:t xml:space="preserve">Funding may be used to improve careers advice, information, and guidance on apprenticeships.  </w:t>
      </w:r>
    </w:p>
    <w:p w14:paraId="7C9EC41C" w14:textId="77777777" w:rsidR="003D72FB" w:rsidRPr="001B0155" w:rsidRDefault="008C0979">
      <w:pPr>
        <w:numPr>
          <w:ilvl w:val="0"/>
          <w:numId w:val="1"/>
        </w:numPr>
        <w:ind w:hanging="360"/>
        <w:rPr>
          <w:rFonts w:asciiTheme="majorHAnsi" w:hAnsiTheme="majorHAnsi"/>
          <w:sz w:val="24"/>
        </w:rPr>
      </w:pPr>
      <w:r w:rsidRPr="001B0155">
        <w:rPr>
          <w:rFonts w:asciiTheme="majorHAnsi" w:hAnsiTheme="majorHAnsi"/>
          <w:sz w:val="24"/>
        </w:rPr>
        <w:t xml:space="preserve">Consideration should be given to young people who are particularly vulnerable, including children in care and care leavers currently detained in, or recently leaving Secure Children’s Homes, Young Offenders’ Institutions or Secure Training Centres; unaccompanied asylum-seeking children; and those who are not in education, employment, or training (NEET) or are at risk of becoming NEET.  </w:t>
      </w:r>
    </w:p>
    <w:p w14:paraId="71D6725C" w14:textId="0562DA17" w:rsidR="003D72FB" w:rsidRPr="001B0155" w:rsidRDefault="008C0979">
      <w:pPr>
        <w:spacing w:after="54" w:line="259" w:lineRule="auto"/>
        <w:ind w:left="0" w:firstLine="0"/>
        <w:rPr>
          <w:rFonts w:asciiTheme="majorHAnsi" w:hAnsiTheme="majorHAnsi"/>
          <w:sz w:val="24"/>
        </w:rPr>
      </w:pPr>
      <w:r w:rsidRPr="001B0155">
        <w:rPr>
          <w:rFonts w:asciiTheme="majorHAnsi" w:hAnsiTheme="majorHAnsi"/>
          <w:sz w:val="24"/>
        </w:rPr>
        <w:t xml:space="preserve"> </w:t>
      </w:r>
    </w:p>
    <w:p w14:paraId="4AEE2DEE" w14:textId="77777777" w:rsidR="003D72FB" w:rsidRDefault="008C0979">
      <w:pPr>
        <w:spacing w:after="37"/>
        <w:rPr>
          <w:rFonts w:asciiTheme="majorHAnsi" w:hAnsiTheme="majorHAnsi"/>
          <w:sz w:val="24"/>
        </w:rPr>
      </w:pPr>
      <w:r w:rsidRPr="001B0155">
        <w:rPr>
          <w:rFonts w:asciiTheme="majorHAnsi" w:hAnsiTheme="majorHAnsi"/>
          <w:sz w:val="24"/>
        </w:rPr>
        <w:t xml:space="preserve">The grant must not be used to: </w:t>
      </w:r>
    </w:p>
    <w:p w14:paraId="6FCD5A6E" w14:textId="77777777" w:rsidR="001B0155" w:rsidRPr="001B0155" w:rsidRDefault="001B0155">
      <w:pPr>
        <w:spacing w:after="37"/>
        <w:rPr>
          <w:rFonts w:asciiTheme="majorHAnsi" w:hAnsiTheme="majorHAnsi"/>
          <w:sz w:val="24"/>
        </w:rPr>
      </w:pPr>
    </w:p>
    <w:p w14:paraId="2E64DCB4" w14:textId="77777777" w:rsidR="003D72FB" w:rsidRPr="001B0155" w:rsidRDefault="008C0979">
      <w:pPr>
        <w:numPr>
          <w:ilvl w:val="0"/>
          <w:numId w:val="1"/>
        </w:numPr>
        <w:ind w:hanging="360"/>
        <w:rPr>
          <w:rFonts w:asciiTheme="majorHAnsi" w:hAnsiTheme="majorHAnsi"/>
          <w:sz w:val="24"/>
        </w:rPr>
      </w:pPr>
      <w:r w:rsidRPr="001B0155">
        <w:rPr>
          <w:rFonts w:asciiTheme="majorHAnsi" w:hAnsiTheme="majorHAnsi"/>
          <w:sz w:val="24"/>
        </w:rPr>
        <w:t xml:space="preserve">Fund services that should be provided via an Education, Health and Care Plan (EHCP)  </w:t>
      </w:r>
    </w:p>
    <w:p w14:paraId="6E73A5AD" w14:textId="77777777" w:rsidR="003D72FB" w:rsidRPr="001B0155" w:rsidRDefault="008C0979">
      <w:pPr>
        <w:numPr>
          <w:ilvl w:val="0"/>
          <w:numId w:val="1"/>
        </w:numPr>
        <w:ind w:hanging="360"/>
        <w:rPr>
          <w:rFonts w:asciiTheme="majorHAnsi" w:hAnsiTheme="majorHAnsi"/>
          <w:sz w:val="24"/>
        </w:rPr>
      </w:pPr>
      <w:r w:rsidRPr="001B0155">
        <w:rPr>
          <w:rFonts w:asciiTheme="majorHAnsi" w:hAnsiTheme="majorHAnsi"/>
          <w:sz w:val="24"/>
        </w:rPr>
        <w:t xml:space="preserve">Provide other statutory work e.g. statutory assessment or support from health  </w:t>
      </w:r>
    </w:p>
    <w:p w14:paraId="65A7D834" w14:textId="77777777" w:rsidR="003D72FB" w:rsidRPr="001B0155" w:rsidRDefault="008C0979">
      <w:pPr>
        <w:numPr>
          <w:ilvl w:val="0"/>
          <w:numId w:val="1"/>
        </w:numPr>
        <w:ind w:hanging="360"/>
        <w:rPr>
          <w:rFonts w:asciiTheme="majorHAnsi" w:hAnsiTheme="majorHAnsi"/>
          <w:sz w:val="24"/>
        </w:rPr>
      </w:pPr>
      <w:r w:rsidRPr="001B0155">
        <w:rPr>
          <w:rFonts w:asciiTheme="majorHAnsi" w:hAnsiTheme="majorHAnsi"/>
          <w:sz w:val="24"/>
        </w:rPr>
        <w:t xml:space="preserve">Provide financial support which supports access to participation and is therefore covered through the vulnerable bursary </w:t>
      </w:r>
    </w:p>
    <w:p w14:paraId="731E348E" w14:textId="77777777" w:rsidR="003D72FB" w:rsidRPr="001B0155" w:rsidRDefault="008C0979">
      <w:pPr>
        <w:spacing w:after="54" w:line="259" w:lineRule="auto"/>
        <w:ind w:left="0" w:firstLine="0"/>
        <w:rPr>
          <w:rFonts w:asciiTheme="majorHAnsi" w:hAnsiTheme="majorHAnsi"/>
          <w:sz w:val="24"/>
        </w:rPr>
      </w:pPr>
      <w:r w:rsidRPr="001B0155">
        <w:rPr>
          <w:rFonts w:asciiTheme="majorHAnsi" w:hAnsiTheme="majorHAnsi"/>
          <w:sz w:val="24"/>
        </w:rPr>
        <w:t xml:space="preserve"> </w:t>
      </w:r>
    </w:p>
    <w:p w14:paraId="68D31A7A" w14:textId="3D69903F" w:rsidR="003D72FB" w:rsidRPr="001B0155" w:rsidRDefault="00D96227">
      <w:pPr>
        <w:rPr>
          <w:rFonts w:asciiTheme="majorHAnsi" w:hAnsiTheme="majorHAnsi"/>
          <w:sz w:val="24"/>
        </w:rPr>
      </w:pPr>
      <w:r w:rsidRPr="001B0155">
        <w:rPr>
          <w:rFonts w:asciiTheme="majorHAnsi" w:hAnsiTheme="majorHAnsi"/>
          <w:sz w:val="24"/>
        </w:rPr>
        <w:t>Halton</w:t>
      </w:r>
      <w:r w:rsidR="008C0979" w:rsidRPr="001B0155">
        <w:rPr>
          <w:rFonts w:asciiTheme="majorHAnsi" w:hAnsiTheme="majorHAnsi"/>
          <w:sz w:val="24"/>
        </w:rPr>
        <w:t xml:space="preserve"> Virtual School are in receipt of this grant following an extension of the pilot programme. The funding provides support to local authorities in England for expenditure lawfully incurred or to be incurred by them to extend support to children in care and care leavers at post-16. This will build an evidence base of best </w:t>
      </w:r>
      <w:r w:rsidR="008C0979" w:rsidRPr="001B0155">
        <w:rPr>
          <w:rFonts w:asciiTheme="majorHAnsi" w:hAnsiTheme="majorHAnsi"/>
          <w:sz w:val="24"/>
        </w:rPr>
        <w:lastRenderedPageBreak/>
        <w:t xml:space="preserve">practice which will inform any future support for this cohort of young people. </w:t>
      </w:r>
      <w:r w:rsidRPr="001B0155">
        <w:rPr>
          <w:rFonts w:asciiTheme="majorHAnsi" w:hAnsiTheme="majorHAnsi"/>
          <w:sz w:val="24"/>
        </w:rPr>
        <w:t>Halton</w:t>
      </w:r>
      <w:r w:rsidR="008C0979" w:rsidRPr="001B0155">
        <w:rPr>
          <w:rFonts w:asciiTheme="majorHAnsi" w:hAnsiTheme="majorHAnsi"/>
          <w:sz w:val="24"/>
        </w:rPr>
        <w:t xml:space="preserve"> Virtual School will engage with research partners in evaluating outcomes for children and young people supported through the grant. </w:t>
      </w:r>
    </w:p>
    <w:p w14:paraId="05ABB3EF" w14:textId="77777777" w:rsidR="003D72FB" w:rsidRPr="001B0155" w:rsidRDefault="008C0979">
      <w:pPr>
        <w:spacing w:after="52" w:line="259" w:lineRule="auto"/>
        <w:ind w:left="0" w:firstLine="0"/>
        <w:rPr>
          <w:rFonts w:asciiTheme="majorHAnsi" w:hAnsiTheme="majorHAnsi"/>
          <w:sz w:val="24"/>
        </w:rPr>
      </w:pPr>
      <w:r w:rsidRPr="001B0155">
        <w:rPr>
          <w:rFonts w:asciiTheme="majorHAnsi" w:hAnsiTheme="majorHAnsi"/>
          <w:sz w:val="24"/>
        </w:rPr>
        <w:t xml:space="preserve"> </w:t>
      </w:r>
    </w:p>
    <w:p w14:paraId="272283BC" w14:textId="77777777" w:rsidR="003D72FB" w:rsidRPr="001B0155" w:rsidRDefault="008C0979">
      <w:pPr>
        <w:rPr>
          <w:rFonts w:asciiTheme="majorHAnsi" w:hAnsiTheme="majorHAnsi"/>
          <w:sz w:val="24"/>
        </w:rPr>
      </w:pPr>
      <w:r w:rsidRPr="001B0155">
        <w:rPr>
          <w:rFonts w:asciiTheme="majorHAnsi" w:hAnsiTheme="majorHAnsi"/>
          <w:sz w:val="24"/>
        </w:rPr>
        <w:t xml:space="preserve">Allocation of the grant will include support to impact attendance, retention and achievement; it may include a range of the following in response to need.   </w:t>
      </w:r>
    </w:p>
    <w:p w14:paraId="722487B4" w14:textId="77777777" w:rsidR="003D72FB" w:rsidRPr="001B0155" w:rsidRDefault="008C0979">
      <w:pPr>
        <w:spacing w:after="54" w:line="259" w:lineRule="auto"/>
        <w:ind w:left="0" w:firstLine="0"/>
        <w:rPr>
          <w:rFonts w:asciiTheme="majorHAnsi" w:hAnsiTheme="majorHAnsi"/>
          <w:sz w:val="24"/>
        </w:rPr>
      </w:pPr>
      <w:r w:rsidRPr="001B0155">
        <w:rPr>
          <w:rFonts w:asciiTheme="majorHAnsi" w:hAnsiTheme="majorHAnsi"/>
          <w:sz w:val="24"/>
        </w:rPr>
        <w:t xml:space="preserve"> </w:t>
      </w:r>
    </w:p>
    <w:p w14:paraId="7E76FE5F" w14:textId="77777777" w:rsidR="003D72FB" w:rsidRDefault="008C0979">
      <w:pPr>
        <w:spacing w:after="44" w:line="259" w:lineRule="auto"/>
        <w:ind w:left="-5"/>
        <w:rPr>
          <w:rFonts w:asciiTheme="majorHAnsi" w:hAnsiTheme="majorHAnsi"/>
          <w:sz w:val="24"/>
        </w:rPr>
      </w:pPr>
      <w:r w:rsidRPr="001B0155">
        <w:rPr>
          <w:rFonts w:asciiTheme="majorHAnsi" w:hAnsiTheme="majorHAnsi"/>
          <w:sz w:val="24"/>
          <w:u w:val="single" w:color="000000"/>
        </w:rPr>
        <w:t>Individual Support:</w:t>
      </w:r>
      <w:r w:rsidRPr="001B0155">
        <w:rPr>
          <w:rFonts w:asciiTheme="majorHAnsi" w:hAnsiTheme="majorHAnsi"/>
          <w:sz w:val="24"/>
        </w:rPr>
        <w:t xml:space="preserve"> </w:t>
      </w:r>
    </w:p>
    <w:p w14:paraId="5FADC9B1" w14:textId="77777777" w:rsidR="001B0155" w:rsidRPr="001B0155" w:rsidRDefault="001B0155">
      <w:pPr>
        <w:spacing w:after="44" w:line="259" w:lineRule="auto"/>
        <w:ind w:left="-5"/>
        <w:rPr>
          <w:rFonts w:asciiTheme="majorHAnsi" w:hAnsiTheme="majorHAnsi"/>
          <w:sz w:val="24"/>
        </w:rPr>
      </w:pPr>
    </w:p>
    <w:p w14:paraId="360977A0" w14:textId="77777777" w:rsidR="003D72FB" w:rsidRPr="001B0155" w:rsidRDefault="008C0979">
      <w:pPr>
        <w:numPr>
          <w:ilvl w:val="0"/>
          <w:numId w:val="1"/>
        </w:numPr>
        <w:ind w:hanging="360"/>
        <w:rPr>
          <w:rFonts w:asciiTheme="majorHAnsi" w:hAnsiTheme="majorHAnsi"/>
          <w:sz w:val="24"/>
        </w:rPr>
      </w:pPr>
      <w:r w:rsidRPr="001B0155">
        <w:rPr>
          <w:rFonts w:asciiTheme="majorHAnsi" w:hAnsiTheme="majorHAnsi"/>
          <w:sz w:val="24"/>
        </w:rPr>
        <w:t xml:space="preserve">Academic intervention, including tuition to support the achievement of grade 4 English and Maths GCSE </w:t>
      </w:r>
    </w:p>
    <w:p w14:paraId="243F0B5F" w14:textId="77777777" w:rsidR="003D72FB" w:rsidRPr="001B0155" w:rsidRDefault="008C0979">
      <w:pPr>
        <w:numPr>
          <w:ilvl w:val="0"/>
          <w:numId w:val="1"/>
        </w:numPr>
        <w:ind w:hanging="360"/>
        <w:rPr>
          <w:rFonts w:asciiTheme="majorHAnsi" w:hAnsiTheme="majorHAnsi"/>
          <w:sz w:val="24"/>
        </w:rPr>
      </w:pPr>
      <w:r w:rsidRPr="001B0155">
        <w:rPr>
          <w:rFonts w:asciiTheme="majorHAnsi" w:hAnsiTheme="majorHAnsi"/>
          <w:sz w:val="24"/>
        </w:rPr>
        <w:t xml:space="preserve">Academic intervention, including tuition to support those on level 3 pathways </w:t>
      </w:r>
    </w:p>
    <w:p w14:paraId="21A3F19D" w14:textId="77777777" w:rsidR="003D72FB" w:rsidRPr="001B0155" w:rsidRDefault="008C0979">
      <w:pPr>
        <w:numPr>
          <w:ilvl w:val="0"/>
          <w:numId w:val="1"/>
        </w:numPr>
        <w:ind w:hanging="360"/>
        <w:rPr>
          <w:rFonts w:asciiTheme="majorHAnsi" w:hAnsiTheme="majorHAnsi"/>
          <w:sz w:val="24"/>
        </w:rPr>
      </w:pPr>
      <w:r w:rsidRPr="001B0155">
        <w:rPr>
          <w:rFonts w:asciiTheme="majorHAnsi" w:hAnsiTheme="majorHAnsi"/>
          <w:sz w:val="24"/>
        </w:rPr>
        <w:t xml:space="preserve">Mentoring and coaching opportunities </w:t>
      </w:r>
    </w:p>
    <w:p w14:paraId="50DFD62F" w14:textId="77777777" w:rsidR="002460FD" w:rsidRPr="001B0155" w:rsidRDefault="008C0979">
      <w:pPr>
        <w:numPr>
          <w:ilvl w:val="0"/>
          <w:numId w:val="1"/>
        </w:numPr>
        <w:ind w:hanging="360"/>
        <w:rPr>
          <w:rFonts w:asciiTheme="majorHAnsi" w:hAnsiTheme="majorHAnsi"/>
          <w:sz w:val="24"/>
        </w:rPr>
      </w:pPr>
      <w:r w:rsidRPr="001B0155">
        <w:rPr>
          <w:rFonts w:asciiTheme="majorHAnsi" w:hAnsiTheme="majorHAnsi"/>
          <w:sz w:val="24"/>
        </w:rPr>
        <w:t xml:space="preserve">Targeted Careers Information, Advice and Guidance (CIAG) </w:t>
      </w:r>
    </w:p>
    <w:p w14:paraId="2978CD0F" w14:textId="05EF8577" w:rsidR="003D72FB" w:rsidRPr="001B0155" w:rsidRDefault="008C0979" w:rsidP="002460FD">
      <w:pPr>
        <w:ind w:left="345" w:firstLine="0"/>
        <w:rPr>
          <w:rFonts w:asciiTheme="majorHAnsi" w:hAnsiTheme="majorHAnsi"/>
          <w:sz w:val="24"/>
        </w:rPr>
      </w:pPr>
      <w:r w:rsidRPr="001B0155">
        <w:rPr>
          <w:rFonts w:asciiTheme="majorHAnsi" w:eastAsia="Segoe UI Symbol" w:hAnsiTheme="majorHAnsi" w:cs="Segoe UI Symbol"/>
          <w:sz w:val="24"/>
        </w:rPr>
        <w:t>•</w:t>
      </w:r>
      <w:r w:rsidRPr="001B0155">
        <w:rPr>
          <w:rFonts w:asciiTheme="majorHAnsi" w:eastAsia="Arial" w:hAnsiTheme="majorHAnsi" w:cs="Arial"/>
          <w:sz w:val="24"/>
        </w:rPr>
        <w:t xml:space="preserve"> </w:t>
      </w:r>
      <w:r w:rsidRPr="001B0155">
        <w:rPr>
          <w:rFonts w:asciiTheme="majorHAnsi" w:eastAsia="Arial" w:hAnsiTheme="majorHAnsi" w:cs="Arial"/>
          <w:sz w:val="24"/>
        </w:rPr>
        <w:tab/>
      </w:r>
      <w:r w:rsidRPr="001B0155">
        <w:rPr>
          <w:rFonts w:asciiTheme="majorHAnsi" w:hAnsiTheme="majorHAnsi"/>
          <w:sz w:val="24"/>
        </w:rPr>
        <w:t xml:space="preserve">Short / accredited courses leading to employment </w:t>
      </w:r>
    </w:p>
    <w:p w14:paraId="1A5F74B2" w14:textId="77777777" w:rsidR="003D72FB" w:rsidRDefault="008C0979">
      <w:pPr>
        <w:spacing w:after="54" w:line="259" w:lineRule="auto"/>
        <w:ind w:left="0" w:firstLine="0"/>
      </w:pPr>
      <w:r>
        <w:rPr>
          <w:sz w:val="16"/>
        </w:rPr>
        <w:t xml:space="preserve"> </w:t>
      </w:r>
    </w:p>
    <w:p w14:paraId="19F1353E" w14:textId="77777777" w:rsidR="00F51DEA" w:rsidRDefault="00F51DEA"/>
    <w:p w14:paraId="031A84D4" w14:textId="3E49C4E4" w:rsidR="00F51DEA" w:rsidRPr="00F51DEA" w:rsidRDefault="00F51DEA" w:rsidP="00F51DEA">
      <w:r w:rsidRPr="00F51DEA">
        <w:rPr>
          <w:noProof/>
        </w:rPr>
        <w:drawing>
          <wp:inline distT="0" distB="0" distL="0" distR="0" wp14:anchorId="5A762FF4" wp14:editId="2651E349">
            <wp:extent cx="678180" cy="685800"/>
            <wp:effectExtent l="0" t="0" r="7620" b="0"/>
            <wp:docPr id="1515101540" name="Picture 2" descr="A yellow shield with blue and black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01540" name="Picture 2" descr="A yellow shield with blue and black symbol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685800"/>
                    </a:xfrm>
                    <a:prstGeom prst="rect">
                      <a:avLst/>
                    </a:prstGeom>
                    <a:noFill/>
                    <a:ln>
                      <a:noFill/>
                    </a:ln>
                  </pic:spPr>
                </pic:pic>
              </a:graphicData>
            </a:graphic>
          </wp:inline>
        </w:drawing>
      </w:r>
    </w:p>
    <w:p w14:paraId="37A881FA" w14:textId="77777777" w:rsidR="00F51DEA" w:rsidRDefault="00F51DEA"/>
    <w:sectPr w:rsidR="00F51DEA">
      <w:headerReference w:type="even" r:id="rId9"/>
      <w:headerReference w:type="default" r:id="rId10"/>
      <w:headerReference w:type="first" r:id="rId11"/>
      <w:pgSz w:w="11906" w:h="16838"/>
      <w:pgMar w:top="751" w:right="723" w:bottom="875" w:left="720" w:header="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7DC9" w14:textId="77777777" w:rsidR="008C0979" w:rsidRDefault="008C0979">
      <w:pPr>
        <w:spacing w:after="0" w:line="240" w:lineRule="auto"/>
      </w:pPr>
      <w:r>
        <w:separator/>
      </w:r>
    </w:p>
  </w:endnote>
  <w:endnote w:type="continuationSeparator" w:id="0">
    <w:p w14:paraId="3CB5FD2B" w14:textId="77777777" w:rsidR="008C0979" w:rsidRDefault="008C0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6F0C" w14:textId="77777777" w:rsidR="008C0979" w:rsidRDefault="008C0979">
      <w:pPr>
        <w:spacing w:after="0" w:line="240" w:lineRule="auto"/>
      </w:pPr>
      <w:r>
        <w:separator/>
      </w:r>
    </w:p>
  </w:footnote>
  <w:footnote w:type="continuationSeparator" w:id="0">
    <w:p w14:paraId="0138793A" w14:textId="77777777" w:rsidR="008C0979" w:rsidRDefault="008C0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E656" w14:textId="77777777" w:rsidR="003D72FB" w:rsidRDefault="008C0979">
    <w:pPr>
      <w:spacing w:after="0" w:line="259" w:lineRule="auto"/>
      <w:ind w:left="-720" w:right="11183" w:firstLine="0"/>
    </w:pPr>
    <w:r>
      <w:rPr>
        <w:noProof/>
      </w:rPr>
      <w:drawing>
        <wp:anchor distT="0" distB="0" distL="114300" distR="114300" simplePos="0" relativeHeight="251658240" behindDoc="0" locked="0" layoutInCell="1" allowOverlap="0" wp14:anchorId="3E301085" wp14:editId="54F68E6A">
          <wp:simplePos x="0" y="0"/>
          <wp:positionH relativeFrom="page">
            <wp:posOffset>6000750</wp:posOffset>
          </wp:positionH>
          <wp:positionV relativeFrom="page">
            <wp:posOffset>31750</wp:posOffset>
          </wp:positionV>
          <wp:extent cx="1466850" cy="6191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466850" cy="6191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CF97" w14:textId="25E34D22" w:rsidR="003D72FB" w:rsidRDefault="003D72FB">
    <w:pPr>
      <w:spacing w:after="0" w:line="259" w:lineRule="auto"/>
      <w:ind w:left="-720" w:right="11183"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3121" w14:textId="77777777" w:rsidR="003D72FB" w:rsidRDefault="008C0979">
    <w:pPr>
      <w:spacing w:after="0" w:line="259" w:lineRule="auto"/>
      <w:ind w:left="-720" w:right="11183" w:firstLine="0"/>
    </w:pPr>
    <w:r>
      <w:rPr>
        <w:noProof/>
      </w:rPr>
      <w:drawing>
        <wp:anchor distT="0" distB="0" distL="114300" distR="114300" simplePos="0" relativeHeight="251660288" behindDoc="0" locked="0" layoutInCell="1" allowOverlap="0" wp14:anchorId="4214BA06" wp14:editId="30314163">
          <wp:simplePos x="0" y="0"/>
          <wp:positionH relativeFrom="page">
            <wp:posOffset>6000750</wp:posOffset>
          </wp:positionH>
          <wp:positionV relativeFrom="page">
            <wp:posOffset>31750</wp:posOffset>
          </wp:positionV>
          <wp:extent cx="1466850" cy="619125"/>
          <wp:effectExtent l="0" t="0" r="0" b="0"/>
          <wp:wrapSquare wrapText="bothSides"/>
          <wp:docPr id="802687448" name="Picture 80268744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466850" cy="619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B4A11"/>
    <w:multiLevelType w:val="hybridMultilevel"/>
    <w:tmpl w:val="57E8EEA6"/>
    <w:lvl w:ilvl="0" w:tplc="1326E0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B6BB5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CE4B3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7E5E7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DC0A0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8C2AB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4EF04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0AEB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848B4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AC4B49"/>
    <w:multiLevelType w:val="hybridMultilevel"/>
    <w:tmpl w:val="C69E1FDC"/>
    <w:lvl w:ilvl="0" w:tplc="BD7CCD1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9878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D899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BC95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1ACB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3E60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72FF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4AE9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7407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9516F3C"/>
    <w:multiLevelType w:val="hybridMultilevel"/>
    <w:tmpl w:val="2020E588"/>
    <w:lvl w:ilvl="0" w:tplc="3C62058A">
      <w:start w:val="1"/>
      <w:numFmt w:val="bullet"/>
      <w:lvlText w:val="•"/>
      <w:lvlJc w:val="left"/>
      <w:pPr>
        <w:ind w:left="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24CB0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FE7AF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10DD4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62EFF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7403B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B8488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6869B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46271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9546E32"/>
    <w:multiLevelType w:val="hybridMultilevel"/>
    <w:tmpl w:val="7122B012"/>
    <w:lvl w:ilvl="0" w:tplc="348ADE7E">
      <w:start w:val="1"/>
      <w:numFmt w:val="bullet"/>
      <w:lvlText w:val="•"/>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1E8E8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DEBB5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A63BB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B62CB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A286D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704D1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1211E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A0DBF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A282CE3"/>
    <w:multiLevelType w:val="hybridMultilevel"/>
    <w:tmpl w:val="61103B10"/>
    <w:lvl w:ilvl="0" w:tplc="484CE286">
      <w:start w:val="1"/>
      <w:numFmt w:val="bullet"/>
      <w:lvlText w:val="•"/>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748F8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3EE8A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40700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78CCA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BAD0D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F4FAD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62A57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60E51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3AE04D2"/>
    <w:multiLevelType w:val="hybridMultilevel"/>
    <w:tmpl w:val="11B23086"/>
    <w:lvl w:ilvl="0" w:tplc="EC028E00">
      <w:start w:val="1"/>
      <w:numFmt w:val="bullet"/>
      <w:lvlText w:val="•"/>
      <w:lvlJc w:val="left"/>
      <w:pPr>
        <w:ind w:left="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5C85E8">
      <w:start w:val="1"/>
      <w:numFmt w:val="bullet"/>
      <w:lvlText w:val="o"/>
      <w:lvlJc w:val="left"/>
      <w:pPr>
        <w:ind w:left="2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643C00">
      <w:start w:val="1"/>
      <w:numFmt w:val="bullet"/>
      <w:lvlText w:val="▪"/>
      <w:lvlJc w:val="left"/>
      <w:pPr>
        <w:ind w:left="3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9AF9A8">
      <w:start w:val="1"/>
      <w:numFmt w:val="bullet"/>
      <w:lvlText w:val="•"/>
      <w:lvlJc w:val="left"/>
      <w:pPr>
        <w:ind w:left="3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A2DDBE">
      <w:start w:val="1"/>
      <w:numFmt w:val="bullet"/>
      <w:lvlText w:val="o"/>
      <w:lvlJc w:val="left"/>
      <w:pPr>
        <w:ind w:left="4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4A37B0">
      <w:start w:val="1"/>
      <w:numFmt w:val="bullet"/>
      <w:lvlText w:val="▪"/>
      <w:lvlJc w:val="left"/>
      <w:pPr>
        <w:ind w:left="5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3E0E02">
      <w:start w:val="1"/>
      <w:numFmt w:val="bullet"/>
      <w:lvlText w:val="•"/>
      <w:lvlJc w:val="left"/>
      <w:pPr>
        <w:ind w:left="6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96AB88">
      <w:start w:val="1"/>
      <w:numFmt w:val="bullet"/>
      <w:lvlText w:val="o"/>
      <w:lvlJc w:val="left"/>
      <w:pPr>
        <w:ind w:left="6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BC9DE0">
      <w:start w:val="1"/>
      <w:numFmt w:val="bullet"/>
      <w:lvlText w:val="▪"/>
      <w:lvlJc w:val="left"/>
      <w:pPr>
        <w:ind w:left="7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75028310">
    <w:abstractNumId w:val="1"/>
  </w:num>
  <w:num w:numId="2" w16cid:durableId="1156803240">
    <w:abstractNumId w:val="5"/>
  </w:num>
  <w:num w:numId="3" w16cid:durableId="1675913248">
    <w:abstractNumId w:val="0"/>
  </w:num>
  <w:num w:numId="4" w16cid:durableId="54159551">
    <w:abstractNumId w:val="4"/>
  </w:num>
  <w:num w:numId="5" w16cid:durableId="1311717538">
    <w:abstractNumId w:val="3"/>
  </w:num>
  <w:num w:numId="6" w16cid:durableId="981617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2FB"/>
    <w:rsid w:val="000A3BD7"/>
    <w:rsid w:val="001B0155"/>
    <w:rsid w:val="002460FD"/>
    <w:rsid w:val="003028F3"/>
    <w:rsid w:val="003D72FB"/>
    <w:rsid w:val="005108FF"/>
    <w:rsid w:val="00574ADC"/>
    <w:rsid w:val="006D6973"/>
    <w:rsid w:val="00785E3A"/>
    <w:rsid w:val="008B7A6D"/>
    <w:rsid w:val="008C0979"/>
    <w:rsid w:val="00A9621B"/>
    <w:rsid w:val="00BE24B0"/>
    <w:rsid w:val="00CB40A8"/>
    <w:rsid w:val="00D96227"/>
    <w:rsid w:val="00E8247F"/>
    <w:rsid w:val="00E95303"/>
    <w:rsid w:val="00EE0A76"/>
    <w:rsid w:val="00F51DEA"/>
    <w:rsid w:val="00F656F3"/>
    <w:rsid w:val="00FE1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C6D013"/>
  <w15:docId w15:val="{15979AD0-A792-4FEC-BD2E-607BCC6F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6"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9" w:line="259" w:lineRule="auto"/>
      <w:ind w:left="1848" w:right="1735" w:hanging="10"/>
      <w:jc w:val="center"/>
      <w:outlineLvl w:val="0"/>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96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22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521333">
      <w:bodyDiv w:val="1"/>
      <w:marLeft w:val="0"/>
      <w:marRight w:val="0"/>
      <w:marTop w:val="0"/>
      <w:marBottom w:val="0"/>
      <w:divBdr>
        <w:top w:val="none" w:sz="0" w:space="0" w:color="auto"/>
        <w:left w:val="none" w:sz="0" w:space="0" w:color="auto"/>
        <w:bottom w:val="none" w:sz="0" w:space="0" w:color="auto"/>
        <w:right w:val="none" w:sz="0" w:space="0" w:color="auto"/>
      </w:divBdr>
    </w:div>
    <w:div w:id="798186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Post-16 Funding</vt:lpstr>
    </vt:vector>
  </TitlesOfParts>
  <Company>Customer</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Post-16 Funding</dc:title>
  <dc:subject/>
  <dc:creator>Louise Cole</dc:creator>
  <cp:keywords/>
  <cp:lastModifiedBy>David Bradshaw - Virtual School</cp:lastModifiedBy>
  <cp:revision>2</cp:revision>
  <dcterms:created xsi:type="dcterms:W3CDTF">2025-06-17T12:30:00Z</dcterms:created>
  <dcterms:modified xsi:type="dcterms:W3CDTF">2025-06-17T12:30:00Z</dcterms:modified>
</cp:coreProperties>
</file>