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0769C8A3" w:rsidR="00E66558" w:rsidRDefault="009D71E8">
      <w:pPr>
        <w:pStyle w:val="Heading1"/>
      </w:pPr>
      <w:bookmarkStart w:id="0" w:name="_Toc400361362"/>
      <w:bookmarkStart w:id="1" w:name="_Toc443397153"/>
      <w:bookmarkStart w:id="2" w:name="_Toc357771638"/>
      <w:bookmarkStart w:id="3" w:name="_Toc346793416"/>
      <w:bookmarkStart w:id="4" w:name="_Toc328122777"/>
      <w:r>
        <w:t xml:space="preserve">Pupil </w:t>
      </w:r>
      <w:r w:rsidR="002E1DDA">
        <w:t>P</w:t>
      </w:r>
      <w:r>
        <w:t xml:space="preserve">remium </w:t>
      </w:r>
      <w:r w:rsidR="002E1DDA">
        <w:t>S</w:t>
      </w:r>
      <w:r>
        <w:t xml:space="preserve">trategy </w:t>
      </w:r>
      <w:r w:rsidR="00C9452A">
        <w:t>S</w:t>
      </w:r>
      <w: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CD73F86"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0428BD">
        <w:rPr>
          <w:b w:val="0"/>
          <w:bCs/>
          <w:color w:val="auto"/>
          <w:sz w:val="24"/>
          <w:szCs w:val="24"/>
        </w:rPr>
        <w:t>2</w:t>
      </w:r>
      <w:r>
        <w:rPr>
          <w:b w:val="0"/>
          <w:bCs/>
          <w:color w:val="auto"/>
          <w:sz w:val="24"/>
          <w:szCs w:val="24"/>
        </w:rPr>
        <w:t xml:space="preserve"> to 202</w:t>
      </w:r>
      <w:r w:rsidR="000428BD">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9F7BB2B" w:rsidR="00E66558" w:rsidRDefault="00780897">
            <w:pPr>
              <w:pStyle w:val="TableRow"/>
            </w:pPr>
            <w:r>
              <w:t>Halsall St Cuthbert’s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3BC53E6" w:rsidR="00E66558" w:rsidRDefault="00780897">
            <w:pPr>
              <w:pStyle w:val="TableRow"/>
            </w:pPr>
            <w:r>
              <w:t>1</w:t>
            </w:r>
            <w:r w:rsidR="000428BD">
              <w:t>78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8A4C016" w:rsidR="00E66558" w:rsidRDefault="009A6059">
            <w:pPr>
              <w:pStyle w:val="TableRow"/>
            </w:pPr>
            <w:r>
              <w:t>10.6%</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993E229" w:rsidR="00E66558" w:rsidRDefault="00780897">
            <w:pPr>
              <w:pStyle w:val="TableRow"/>
            </w:pPr>
            <w:r>
              <w:t>202</w:t>
            </w:r>
            <w:r w:rsidR="000428BD">
              <w:t>2</w:t>
            </w:r>
            <w:r>
              <w:t>/202</w:t>
            </w:r>
            <w:r w:rsidR="000428BD">
              <w:t>3</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8BBBC49" w:rsidR="00E66558" w:rsidRDefault="00D37314" w:rsidP="00D37314">
            <w:pPr>
              <w:pStyle w:val="TableRow"/>
              <w:ind w:left="0"/>
            </w:pPr>
            <w:r>
              <w:t xml:space="preserve"> Autumn 202</w:t>
            </w:r>
            <w:r w:rsidR="000428BD">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0869451" w:rsidR="00E66558" w:rsidRDefault="005B6DC7">
            <w:pPr>
              <w:pStyle w:val="TableRow"/>
            </w:pPr>
            <w:r>
              <w:t>July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D45D21D" w:rsidR="00E66558" w:rsidRDefault="00780897">
            <w:pPr>
              <w:pStyle w:val="TableRow"/>
            </w:pPr>
            <w:r>
              <w:t>Mr D Scholes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7EDDB2B" w:rsidR="00E66558" w:rsidRDefault="00780897">
            <w:pPr>
              <w:pStyle w:val="TableRow"/>
            </w:pPr>
            <w:r>
              <w:t>Mr D Scholes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7777777"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DE03617" w:rsidR="00E66558" w:rsidRDefault="009D71E8">
            <w:pPr>
              <w:pStyle w:val="TableRow"/>
            </w:pPr>
            <w:r>
              <w:t>£</w:t>
            </w:r>
            <w:r w:rsidR="0060104D">
              <w:t>32</w:t>
            </w:r>
            <w:r w:rsidR="00B7262C">
              <w:t>,</w:t>
            </w:r>
            <w:r w:rsidR="0060104D">
              <w:t>445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3A6C064" w:rsidR="00E66558" w:rsidRDefault="009D71E8">
            <w:pPr>
              <w:pStyle w:val="TableRow"/>
            </w:pPr>
            <w:r>
              <w:t>£</w:t>
            </w:r>
            <w:r w:rsidR="0060104D">
              <w:t>2,755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202C856" w:rsidR="00E66558" w:rsidRDefault="009D71E8">
            <w:pPr>
              <w:pStyle w:val="TableRow"/>
            </w:pPr>
            <w:r>
              <w:t>£</w:t>
            </w:r>
            <w:r w:rsidR="00FB74DB">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D07F004" w:rsidR="00E66558" w:rsidRDefault="00422E6A">
            <w:pPr>
              <w:pStyle w:val="TableRow"/>
            </w:pPr>
            <w:r>
              <w:t>£35,200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DD697" w14:textId="1538EE8B" w:rsidR="00D9243E" w:rsidRPr="005A6E6C" w:rsidRDefault="00D9243E" w:rsidP="00D9243E">
            <w:pPr>
              <w:ind w:left="720" w:hanging="360"/>
              <w:rPr>
                <w:b/>
                <w:iCs/>
                <w:u w:val="single"/>
              </w:rPr>
            </w:pPr>
            <w:r w:rsidRPr="005A6E6C">
              <w:rPr>
                <w:b/>
                <w:iCs/>
              </w:rPr>
              <w:t xml:space="preserve">     </w:t>
            </w:r>
            <w:r w:rsidRPr="005A6E6C">
              <w:rPr>
                <w:b/>
                <w:iCs/>
                <w:u w:val="single"/>
              </w:rPr>
              <w:t>O</w:t>
            </w:r>
            <w:r w:rsidR="00A63CD3" w:rsidRPr="005A6E6C">
              <w:rPr>
                <w:b/>
                <w:iCs/>
                <w:u w:val="single"/>
              </w:rPr>
              <w:t>ur O</w:t>
            </w:r>
            <w:r w:rsidRPr="005A6E6C">
              <w:rPr>
                <w:b/>
                <w:iCs/>
                <w:u w:val="single"/>
              </w:rPr>
              <w:t xml:space="preserve">bjectives </w:t>
            </w:r>
            <w:proofErr w:type="gramStart"/>
            <w:r w:rsidR="00A63CD3" w:rsidRPr="005A6E6C">
              <w:rPr>
                <w:b/>
                <w:iCs/>
                <w:u w:val="single"/>
              </w:rPr>
              <w:t>are</w:t>
            </w:r>
            <w:r w:rsidR="00F80B77" w:rsidRPr="005A6E6C">
              <w:rPr>
                <w:b/>
                <w:iCs/>
                <w:u w:val="single"/>
              </w:rPr>
              <w:t xml:space="preserve"> :</w:t>
            </w:r>
            <w:proofErr w:type="gramEnd"/>
          </w:p>
          <w:p w14:paraId="73BE12D9" w14:textId="4F14478A" w:rsidR="00EE7017" w:rsidRPr="005A6E6C" w:rsidRDefault="00D9243E" w:rsidP="00D9243E">
            <w:pPr>
              <w:pStyle w:val="ListParagraph"/>
              <w:numPr>
                <w:ilvl w:val="0"/>
                <w:numId w:val="13"/>
              </w:numPr>
              <w:rPr>
                <w:iCs/>
              </w:rPr>
            </w:pPr>
            <w:r w:rsidRPr="005A6E6C">
              <w:rPr>
                <w:iCs/>
              </w:rPr>
              <w:t>T</w:t>
            </w:r>
            <w:r w:rsidR="00EE7017" w:rsidRPr="005A6E6C">
              <w:rPr>
                <w:iCs/>
              </w:rPr>
              <w:t xml:space="preserve">o close the achievement gap on </w:t>
            </w:r>
            <w:proofErr w:type="gramStart"/>
            <w:r w:rsidR="00EE7017" w:rsidRPr="005A6E6C">
              <w:rPr>
                <w:iCs/>
              </w:rPr>
              <w:t>non PP</w:t>
            </w:r>
            <w:proofErr w:type="gramEnd"/>
            <w:r w:rsidR="00EE7017" w:rsidRPr="005A6E6C">
              <w:rPr>
                <w:iCs/>
              </w:rPr>
              <w:t xml:space="preserve"> children.</w:t>
            </w:r>
          </w:p>
          <w:p w14:paraId="41ADAAE0" w14:textId="6171DFC6" w:rsidR="00D9243E" w:rsidRPr="005A6E6C" w:rsidRDefault="00D9243E">
            <w:pPr>
              <w:pStyle w:val="ListParagraph"/>
              <w:numPr>
                <w:ilvl w:val="0"/>
                <w:numId w:val="13"/>
              </w:numPr>
              <w:rPr>
                <w:iCs/>
              </w:rPr>
            </w:pPr>
            <w:r w:rsidRPr="005A6E6C">
              <w:rPr>
                <w:iCs/>
              </w:rPr>
              <w:t>To enable PP children to reach their potential.</w:t>
            </w:r>
          </w:p>
          <w:p w14:paraId="39387FB7" w14:textId="3255D6CA" w:rsidR="00D9243E" w:rsidRPr="005A6E6C" w:rsidRDefault="00D9243E">
            <w:pPr>
              <w:pStyle w:val="ListParagraph"/>
              <w:numPr>
                <w:ilvl w:val="0"/>
                <w:numId w:val="13"/>
              </w:numPr>
              <w:rPr>
                <w:iCs/>
              </w:rPr>
            </w:pPr>
            <w:r w:rsidRPr="005A6E6C">
              <w:rPr>
                <w:iCs/>
              </w:rPr>
              <w:t>To provide PP children with further enrichment opportunities.</w:t>
            </w:r>
          </w:p>
          <w:p w14:paraId="2A7D54E8" w14:textId="7B8A77AD" w:rsidR="00E66558" w:rsidRPr="005A6E6C" w:rsidRDefault="00F80B77" w:rsidP="00F80B77">
            <w:pPr>
              <w:ind w:left="720"/>
              <w:rPr>
                <w:b/>
                <w:iCs/>
                <w:u w:val="single"/>
              </w:rPr>
            </w:pPr>
            <w:r w:rsidRPr="005A6E6C">
              <w:rPr>
                <w:b/>
                <w:iCs/>
              </w:rPr>
              <w:t xml:space="preserve">Our </w:t>
            </w:r>
            <w:r w:rsidR="00D9243E" w:rsidRPr="005A6E6C">
              <w:rPr>
                <w:b/>
                <w:iCs/>
                <w:u w:val="single"/>
              </w:rPr>
              <w:t>Plan</w:t>
            </w:r>
            <w:r w:rsidRPr="005A6E6C">
              <w:rPr>
                <w:b/>
                <w:iCs/>
                <w:u w:val="single"/>
              </w:rPr>
              <w:t xml:space="preserve"> </w:t>
            </w:r>
            <w:proofErr w:type="gramStart"/>
            <w:r w:rsidRPr="005A6E6C">
              <w:rPr>
                <w:b/>
                <w:iCs/>
                <w:u w:val="single"/>
              </w:rPr>
              <w:t>is  :</w:t>
            </w:r>
            <w:proofErr w:type="gramEnd"/>
          </w:p>
          <w:p w14:paraId="10612188" w14:textId="613A137D" w:rsidR="00E66558" w:rsidRPr="005A6E6C" w:rsidRDefault="00D9243E" w:rsidP="00D9243E">
            <w:pPr>
              <w:pStyle w:val="ListParagraph"/>
              <w:numPr>
                <w:ilvl w:val="0"/>
                <w:numId w:val="14"/>
              </w:numPr>
              <w:rPr>
                <w:iCs/>
              </w:rPr>
            </w:pPr>
            <w:r w:rsidRPr="005A6E6C">
              <w:rPr>
                <w:iCs/>
              </w:rPr>
              <w:t>Target PP children with immediate intervention</w:t>
            </w:r>
            <w:r w:rsidR="00AF0E7A" w:rsidRPr="005A6E6C">
              <w:rPr>
                <w:iCs/>
              </w:rPr>
              <w:t xml:space="preserve"> in identified areas of concern.</w:t>
            </w:r>
          </w:p>
          <w:p w14:paraId="317BF835" w14:textId="77777777" w:rsidR="00BA3506" w:rsidRDefault="00D9243E" w:rsidP="00177009">
            <w:pPr>
              <w:pStyle w:val="ListParagraph"/>
              <w:numPr>
                <w:ilvl w:val="0"/>
                <w:numId w:val="14"/>
              </w:numPr>
              <w:rPr>
                <w:iCs/>
              </w:rPr>
            </w:pPr>
            <w:r w:rsidRPr="005A6E6C">
              <w:rPr>
                <w:iCs/>
              </w:rPr>
              <w:t>Provide bespoke</w:t>
            </w:r>
            <w:r w:rsidR="00177009" w:rsidRPr="005A6E6C">
              <w:rPr>
                <w:iCs/>
              </w:rPr>
              <w:t xml:space="preserve"> and individual/small group</w:t>
            </w:r>
            <w:r w:rsidRPr="005A6E6C">
              <w:rPr>
                <w:iCs/>
              </w:rPr>
              <w:t xml:space="preserve"> support to enhance progress.</w:t>
            </w:r>
          </w:p>
          <w:p w14:paraId="6E3F77A2" w14:textId="77777777" w:rsidR="00BA3506" w:rsidRDefault="00BA3506" w:rsidP="00BA3506">
            <w:pPr>
              <w:pStyle w:val="ListParagraph"/>
              <w:numPr>
                <w:ilvl w:val="0"/>
                <w:numId w:val="0"/>
              </w:numPr>
              <w:ind w:left="1080"/>
              <w:rPr>
                <w:iCs/>
              </w:rPr>
            </w:pPr>
          </w:p>
          <w:p w14:paraId="39E71D93" w14:textId="104453CB" w:rsidR="00177009" w:rsidRPr="00BA3506" w:rsidRDefault="00177009" w:rsidP="00BA3506">
            <w:pPr>
              <w:pStyle w:val="ListParagraph"/>
              <w:numPr>
                <w:ilvl w:val="0"/>
                <w:numId w:val="0"/>
              </w:numPr>
              <w:ind w:left="1080"/>
              <w:rPr>
                <w:b/>
                <w:iCs/>
              </w:rPr>
            </w:pPr>
            <w:r w:rsidRPr="00BA3506">
              <w:rPr>
                <w:b/>
                <w:iCs/>
              </w:rPr>
              <w:t>We achieve this through focussed use of teaching assistants</w:t>
            </w:r>
            <w:r w:rsidR="00BA3506" w:rsidRPr="00BA3506">
              <w:rPr>
                <w:b/>
                <w:iCs/>
              </w:rPr>
              <w:t xml:space="preserve"> and </w:t>
            </w:r>
            <w:proofErr w:type="gramStart"/>
            <w:r w:rsidR="00BA3506" w:rsidRPr="00BA3506">
              <w:rPr>
                <w:b/>
                <w:iCs/>
              </w:rPr>
              <w:t xml:space="preserve">the </w:t>
            </w:r>
            <w:r w:rsidR="00BA3506">
              <w:rPr>
                <w:b/>
                <w:iCs/>
              </w:rPr>
              <w:t xml:space="preserve"> </w:t>
            </w:r>
            <w:r w:rsidR="00BA3506" w:rsidRPr="00BA3506">
              <w:rPr>
                <w:b/>
                <w:iCs/>
              </w:rPr>
              <w:t>purchase</w:t>
            </w:r>
            <w:proofErr w:type="gramEnd"/>
            <w:r w:rsidR="00BA3506" w:rsidRPr="00BA3506">
              <w:rPr>
                <w:b/>
                <w:iCs/>
              </w:rPr>
              <w:t xml:space="preserve"> of relevant support materials</w:t>
            </w:r>
            <w:r w:rsidR="008D5F0F">
              <w:rPr>
                <w:b/>
                <w:iCs/>
              </w:rPr>
              <w:t xml:space="preserve"> such as Toe 2 Toe, </w:t>
            </w:r>
            <w:r w:rsidR="00C11023">
              <w:rPr>
                <w:b/>
                <w:iCs/>
              </w:rPr>
              <w:t xml:space="preserve">The </w:t>
            </w:r>
            <w:r w:rsidR="008D5F0F">
              <w:rPr>
                <w:b/>
                <w:iCs/>
              </w:rPr>
              <w:t>Power of 1 and 2, Nessie Membership, Number Stacks etc.</w:t>
            </w:r>
          </w:p>
          <w:p w14:paraId="2A7D54E9" w14:textId="20C6E194" w:rsidR="00177009" w:rsidRPr="00177009" w:rsidRDefault="00177009" w:rsidP="00177009">
            <w:pPr>
              <w:rPr>
                <w:i/>
                <w:iCs/>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EE7E176" w:rsidR="00E66558" w:rsidRPr="00EE7017" w:rsidRDefault="00280638">
            <w:pPr>
              <w:pStyle w:val="TableRowCentered"/>
              <w:jc w:val="left"/>
              <w:rPr>
                <w:sz w:val="22"/>
                <w:szCs w:val="22"/>
              </w:rPr>
            </w:pPr>
            <w:r>
              <w:rPr>
                <w:sz w:val="22"/>
                <w:szCs w:val="22"/>
              </w:rPr>
              <w:t>General lack of engagement from the parents and an underlying attitude that education is not that important.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67D932A" w:rsidR="00E66558" w:rsidRDefault="005A3D6C">
            <w:pPr>
              <w:pStyle w:val="TableRowCentered"/>
              <w:jc w:val="left"/>
              <w:rPr>
                <w:sz w:val="22"/>
                <w:szCs w:val="22"/>
              </w:rPr>
            </w:pPr>
            <w:r>
              <w:rPr>
                <w:sz w:val="22"/>
                <w:szCs w:val="22"/>
              </w:rPr>
              <w:t>Generally</w:t>
            </w:r>
            <w:r w:rsidR="00B3257F">
              <w:rPr>
                <w:sz w:val="22"/>
                <w:szCs w:val="22"/>
              </w:rPr>
              <w:t>,</w:t>
            </w:r>
            <w:r>
              <w:rPr>
                <w:sz w:val="22"/>
                <w:szCs w:val="22"/>
              </w:rPr>
              <w:t xml:space="preserve"> pupils are of l</w:t>
            </w:r>
            <w:r w:rsidR="005A6E6C">
              <w:rPr>
                <w:sz w:val="22"/>
                <w:szCs w:val="22"/>
              </w:rPr>
              <w:t>ow</w:t>
            </w:r>
            <w:r>
              <w:rPr>
                <w:sz w:val="22"/>
                <w:szCs w:val="22"/>
              </w:rPr>
              <w:t>er</w:t>
            </w:r>
            <w:r w:rsidR="005A6E6C">
              <w:rPr>
                <w:sz w:val="22"/>
                <w:szCs w:val="22"/>
              </w:rPr>
              <w:t xml:space="preserve"> ability</w:t>
            </w:r>
            <w:r>
              <w:rPr>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9E01F19" w:rsidR="00E66558" w:rsidRDefault="00EE7017">
            <w:pPr>
              <w:pStyle w:val="TableRowCentered"/>
              <w:jc w:val="left"/>
              <w:rPr>
                <w:sz w:val="22"/>
                <w:szCs w:val="22"/>
              </w:rPr>
            </w:pPr>
            <w:r>
              <w:rPr>
                <w:sz w:val="22"/>
                <w:szCs w:val="22"/>
              </w:rPr>
              <w:t xml:space="preserve">Homework not completed and little evidence of </w:t>
            </w:r>
            <w:r w:rsidR="009A6059">
              <w:rPr>
                <w:sz w:val="22"/>
                <w:szCs w:val="22"/>
              </w:rPr>
              <w:t xml:space="preserve">any </w:t>
            </w:r>
            <w:r w:rsidR="00280638">
              <w:rPr>
                <w:sz w:val="22"/>
                <w:szCs w:val="22"/>
              </w:rPr>
              <w:t xml:space="preserve">consistent </w:t>
            </w:r>
            <w:r>
              <w:rPr>
                <w:sz w:val="22"/>
                <w:szCs w:val="22"/>
              </w:rPr>
              <w:t>support.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8E608C3" w:rsidR="00E66558" w:rsidRDefault="00507CAB">
            <w:pPr>
              <w:pStyle w:val="TableRowCentered"/>
              <w:jc w:val="left"/>
              <w:rPr>
                <w:iCs/>
                <w:sz w:val="22"/>
              </w:rPr>
            </w:pPr>
            <w:r>
              <w:rPr>
                <w:iCs/>
                <w:sz w:val="22"/>
              </w:rPr>
              <w:t>Domestic situations can occasionally be chaotic and are not conducive to home learning</w:t>
            </w:r>
            <w:r w:rsidR="009A6059">
              <w:rPr>
                <w:iCs/>
                <w:sz w:val="22"/>
              </w:rPr>
              <w:t xml:space="preserve"> where good concentration is paramount.</w:t>
            </w:r>
          </w:p>
        </w:tc>
      </w:tr>
      <w:tr w:rsidR="00E66558" w14:paraId="2A7D54FE" w14:textId="77777777" w:rsidTr="005A6E6C">
        <w:trPr>
          <w:trHeight w:val="523"/>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E5BA456" w:rsidR="00006290" w:rsidRDefault="002E1DDA" w:rsidP="005A6E6C">
            <w:pPr>
              <w:pStyle w:val="TableRowCentered"/>
              <w:ind w:left="0"/>
              <w:jc w:val="left"/>
              <w:rPr>
                <w:iCs/>
                <w:sz w:val="22"/>
              </w:rPr>
            </w:pPr>
            <w:r>
              <w:rPr>
                <w:iCs/>
                <w:sz w:val="22"/>
              </w:rPr>
              <w:t xml:space="preserve"> </w:t>
            </w:r>
            <w:r w:rsidR="00507CAB">
              <w:rPr>
                <w:iCs/>
                <w:sz w:val="22"/>
              </w:rPr>
              <w:t xml:space="preserve">Parents </w:t>
            </w:r>
            <w:r w:rsidR="00CE4D5D">
              <w:rPr>
                <w:iCs/>
                <w:sz w:val="22"/>
              </w:rPr>
              <w:t>and teaching assistants</w:t>
            </w:r>
            <w:r w:rsidR="00507CAB">
              <w:rPr>
                <w:iCs/>
                <w:sz w:val="22"/>
              </w:rPr>
              <w:t xml:space="preserve"> the knowledge and </w:t>
            </w:r>
            <w:r w:rsidR="00CE4D5D">
              <w:rPr>
                <w:iCs/>
                <w:sz w:val="22"/>
              </w:rPr>
              <w:t xml:space="preserve">expertise </w:t>
            </w:r>
            <w:r w:rsidR="00507CAB">
              <w:rPr>
                <w:iCs/>
                <w:sz w:val="22"/>
              </w:rPr>
              <w:t>to provide effective support.</w:t>
            </w:r>
          </w:p>
        </w:tc>
      </w:tr>
      <w:tr w:rsidR="00006290" w14:paraId="79399D71" w14:textId="77777777" w:rsidTr="005A6E6C">
        <w:trPr>
          <w:trHeight w:val="523"/>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F63E0" w14:textId="7C684A29" w:rsidR="00006290" w:rsidRDefault="0011034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77BEB" w14:textId="4081133B" w:rsidR="00006290" w:rsidRDefault="0011034E" w:rsidP="005A6E6C">
            <w:pPr>
              <w:pStyle w:val="TableRowCentered"/>
              <w:ind w:left="0"/>
              <w:jc w:val="left"/>
              <w:rPr>
                <w:iCs/>
                <w:sz w:val="22"/>
              </w:rPr>
            </w:pPr>
            <w:r>
              <w:rPr>
                <w:iCs/>
                <w:sz w:val="22"/>
              </w:rPr>
              <w:t>Lack of engagement from children and their overall well-being.</w:t>
            </w:r>
          </w:p>
        </w:tc>
      </w:tr>
      <w:tr w:rsidR="0011034E" w14:paraId="01C7FF2E" w14:textId="77777777" w:rsidTr="005A6E6C">
        <w:trPr>
          <w:trHeight w:val="523"/>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3679" w14:textId="70954526" w:rsidR="0011034E" w:rsidRDefault="0011034E">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B37" w14:textId="30A0A5A4" w:rsidR="0011034E" w:rsidRDefault="0011034E" w:rsidP="005A6E6C">
            <w:pPr>
              <w:pStyle w:val="TableRowCentered"/>
              <w:ind w:left="0"/>
              <w:jc w:val="left"/>
              <w:rPr>
                <w:iCs/>
                <w:sz w:val="22"/>
              </w:rPr>
            </w:pPr>
            <w:r>
              <w:rPr>
                <w:iCs/>
                <w:sz w:val="22"/>
              </w:rPr>
              <w:t xml:space="preserve">Inconsistent access to appropriate technology </w:t>
            </w:r>
            <w:r w:rsidR="009A6059">
              <w:rPr>
                <w:iCs/>
                <w:sz w:val="22"/>
              </w:rPr>
              <w:t xml:space="preserve">at home, </w:t>
            </w:r>
            <w:r>
              <w:rPr>
                <w:iCs/>
                <w:sz w:val="22"/>
              </w:rPr>
              <w:t xml:space="preserve">to support </w:t>
            </w:r>
            <w:r w:rsidR="009A6059">
              <w:rPr>
                <w:iCs/>
                <w:sz w:val="22"/>
              </w:rPr>
              <w:t xml:space="preserve">general </w:t>
            </w:r>
            <w:r>
              <w:rPr>
                <w:iCs/>
                <w:sz w:val="22"/>
              </w:rPr>
              <w:t xml:space="preserve">learning </w:t>
            </w:r>
            <w:r w:rsidR="009A6059">
              <w:rPr>
                <w:iCs/>
                <w:sz w:val="22"/>
              </w:rPr>
              <w:t xml:space="preserve">and computer confidence and competence. </w:t>
            </w:r>
            <w:r>
              <w:rPr>
                <w:iCs/>
                <w:sz w:val="22"/>
              </w:rPr>
              <w:t>(tablet, PC, laptop etc).</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D242280" w:rsidR="00E66558" w:rsidRDefault="00E309CC" w:rsidP="00B50CB4">
            <w:pPr>
              <w:pStyle w:val="TableRow"/>
              <w:ind w:left="0"/>
            </w:pPr>
            <w:r>
              <w:t>Hopefully, the c</w:t>
            </w:r>
            <w:r w:rsidR="00B50CB4">
              <w:t xml:space="preserve">hildren will have closed the gap on their </w:t>
            </w:r>
            <w:proofErr w:type="gramStart"/>
            <w:r w:rsidR="00B50CB4">
              <w:t>non PP</w:t>
            </w:r>
            <w:proofErr w:type="gramEnd"/>
            <w:r w:rsidR="00B50CB4">
              <w:t xml:space="preserve">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4E38D34" w:rsidR="00E66558" w:rsidRDefault="00B50CB4">
            <w:pPr>
              <w:pStyle w:val="TableRowCentered"/>
              <w:jc w:val="left"/>
              <w:rPr>
                <w:sz w:val="22"/>
                <w:szCs w:val="22"/>
              </w:rPr>
            </w:pPr>
            <w:r>
              <w:rPr>
                <w:sz w:val="22"/>
                <w:szCs w:val="22"/>
              </w:rPr>
              <w:t>Evidence from termly and annual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0EFBD20" w:rsidR="00E66558" w:rsidRDefault="00B50CB4">
            <w:pPr>
              <w:pStyle w:val="TableRow"/>
              <w:rPr>
                <w:sz w:val="22"/>
                <w:szCs w:val="22"/>
              </w:rPr>
            </w:pPr>
            <w:r>
              <w:rPr>
                <w:sz w:val="22"/>
                <w:szCs w:val="22"/>
              </w:rPr>
              <w:t>Children will be more self-motivated</w:t>
            </w:r>
            <w:r w:rsidR="0060104D">
              <w:rPr>
                <w:sz w:val="22"/>
                <w:szCs w:val="22"/>
              </w:rPr>
              <w:t xml:space="preserve"> and determined to do well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61B4531" w:rsidR="00E66558" w:rsidRDefault="00B50CB4">
            <w:pPr>
              <w:pStyle w:val="TableRowCentered"/>
              <w:jc w:val="left"/>
              <w:rPr>
                <w:sz w:val="22"/>
                <w:szCs w:val="22"/>
              </w:rPr>
            </w:pPr>
            <w:r>
              <w:rPr>
                <w:sz w:val="22"/>
                <w:szCs w:val="22"/>
              </w:rPr>
              <w:t>Teacher observation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3DA2595" w:rsidR="00E66558" w:rsidRDefault="00B50CB4">
            <w:pPr>
              <w:pStyle w:val="TableRow"/>
              <w:rPr>
                <w:sz w:val="22"/>
                <w:szCs w:val="22"/>
              </w:rPr>
            </w:pPr>
            <w:r>
              <w:rPr>
                <w:sz w:val="22"/>
                <w:szCs w:val="22"/>
              </w:rPr>
              <w:t xml:space="preserve">Children </w:t>
            </w:r>
            <w:r w:rsidR="0060104D">
              <w:rPr>
                <w:sz w:val="22"/>
                <w:szCs w:val="22"/>
              </w:rPr>
              <w:t xml:space="preserve">will be </w:t>
            </w:r>
            <w:r>
              <w:rPr>
                <w:sz w:val="22"/>
                <w:szCs w:val="22"/>
              </w:rPr>
              <w:t>growing in confidence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37238A5" w:rsidR="00E66558" w:rsidRDefault="00B50CB4">
            <w:pPr>
              <w:pStyle w:val="TableRowCentered"/>
              <w:jc w:val="left"/>
              <w:rPr>
                <w:sz w:val="22"/>
                <w:szCs w:val="22"/>
              </w:rPr>
            </w:pPr>
            <w:r>
              <w:rPr>
                <w:sz w:val="22"/>
                <w:szCs w:val="22"/>
              </w:rPr>
              <w:t>Teacher observation</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801E6CF" w:rsidR="00E66558" w:rsidRDefault="00B50CB4">
            <w:pPr>
              <w:pStyle w:val="TableRow"/>
              <w:rPr>
                <w:sz w:val="22"/>
                <w:szCs w:val="22"/>
              </w:rPr>
            </w:pPr>
            <w:r>
              <w:rPr>
                <w:sz w:val="22"/>
                <w:szCs w:val="22"/>
              </w:rPr>
              <w:t xml:space="preserve">Children </w:t>
            </w:r>
            <w:r w:rsidR="00E309CC">
              <w:rPr>
                <w:sz w:val="22"/>
                <w:szCs w:val="22"/>
              </w:rPr>
              <w:t xml:space="preserve">will be </w:t>
            </w:r>
            <w:r>
              <w:rPr>
                <w:sz w:val="22"/>
                <w:szCs w:val="22"/>
              </w:rPr>
              <w:t>growing in independence</w:t>
            </w:r>
            <w:r w:rsidR="00E309CC">
              <w:rPr>
                <w:sz w:val="22"/>
                <w:szCs w:val="22"/>
              </w:rPr>
              <w:t xml:space="preserve"> and have better organisation alskills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20F9AB6" w:rsidR="00E66558" w:rsidRDefault="00B50CB4">
            <w:pPr>
              <w:pStyle w:val="TableRowCentered"/>
              <w:jc w:val="left"/>
              <w:rPr>
                <w:sz w:val="22"/>
                <w:szCs w:val="22"/>
              </w:rPr>
            </w:pPr>
            <w:r>
              <w:rPr>
                <w:sz w:val="22"/>
                <w:szCs w:val="22"/>
              </w:rPr>
              <w:t>Teacher observation</w:t>
            </w:r>
          </w:p>
        </w:tc>
      </w:tr>
    </w:tbl>
    <w:p w14:paraId="60BAD9F6" w14:textId="77777777" w:rsidR="00120AB1" w:rsidRDefault="00120AB1">
      <w:pPr>
        <w:pStyle w:val="Heading2"/>
      </w:pPr>
    </w:p>
    <w:p w14:paraId="2A7D5512" w14:textId="27796378" w:rsidR="00E66558" w:rsidRPr="00396090" w:rsidRDefault="009D71E8" w:rsidP="00396090">
      <w:pPr>
        <w:suppressAutoHyphens w:val="0"/>
        <w:spacing w:after="0" w:line="240" w:lineRule="auto"/>
        <w:rPr>
          <w:b/>
          <w:color w:val="104F75"/>
          <w:sz w:val="32"/>
          <w:szCs w:val="32"/>
        </w:rPr>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7A2CD31" w:rsidR="00E66558" w:rsidRDefault="009D71E8">
      <w:r>
        <w:t>Budgeted cost: £</w:t>
      </w:r>
      <w:r w:rsidR="004A5864">
        <w:t>2,</w:t>
      </w:r>
      <w:r w:rsidR="004D6AB2">
        <w:t>5</w:t>
      </w:r>
      <w:r w:rsidR="004A5864">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FC4C564" w:rsidR="00E66558" w:rsidRDefault="00CE4D5D" w:rsidP="002E1DDA">
            <w:pPr>
              <w:pStyle w:val="TableRow"/>
              <w:ind w:left="0"/>
            </w:pPr>
            <w:r>
              <w:t>Staff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3D4CB6D7" w:rsidR="00E66558" w:rsidRDefault="00CE4D5D">
            <w:pPr>
              <w:pStyle w:val="TableRowCentered"/>
              <w:jc w:val="left"/>
              <w:rPr>
                <w:sz w:val="22"/>
              </w:rPr>
            </w:pPr>
            <w:r>
              <w:rPr>
                <w:sz w:val="22"/>
              </w:rPr>
              <w:t>Staff need to be familiar with any intervention programmes to achieve the most benefit from them.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7777777" w:rsidR="00E66558" w:rsidRDefault="00E66558">
            <w:pPr>
              <w:pStyle w:val="TableRowCentered"/>
              <w:jc w:val="left"/>
              <w:rPr>
                <w:sz w:val="22"/>
              </w:rPr>
            </w:pP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7CF8837" w:rsidR="005A6E6C" w:rsidRDefault="005A6E6C" w:rsidP="005A6E6C">
            <w:pPr>
              <w:pStyle w:val="TableRow"/>
              <w:rPr>
                <w:i/>
                <w:sz w:val="22"/>
              </w:rPr>
            </w:pPr>
            <w:r>
              <w:rPr>
                <w:i/>
                <w:sz w:val="22"/>
              </w:rPr>
              <w:t>Extra parents’ meeting to encouragement and provide support so that they can help their child more effectively.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7504EB2" w:rsidR="00E66558" w:rsidRDefault="005A6E6C">
            <w:pPr>
              <w:pStyle w:val="TableRowCentered"/>
              <w:jc w:val="left"/>
              <w:rPr>
                <w:sz w:val="22"/>
              </w:rPr>
            </w:pPr>
            <w:r>
              <w:rPr>
                <w:sz w:val="22"/>
              </w:rPr>
              <w:t>Parents need the knowledge and curriculum understanding.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E4227FD" w:rsidR="00E66558" w:rsidRDefault="005A6E6C">
            <w:pPr>
              <w:pStyle w:val="TableRowCentered"/>
              <w:jc w:val="left"/>
              <w:rPr>
                <w:sz w:val="22"/>
              </w:rPr>
            </w:pPr>
            <w:r>
              <w:rPr>
                <w:sz w:val="22"/>
              </w:rPr>
              <w:t>1,2,3,4,5</w:t>
            </w:r>
            <w:r w:rsidR="0011034E">
              <w:rPr>
                <w:sz w:val="22"/>
              </w:rPr>
              <w:t>, 6 and 7.</w:t>
            </w:r>
          </w:p>
        </w:tc>
      </w:tr>
      <w:tr w:rsidR="00FB74DB" w14:paraId="0741C9A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EFFED" w14:textId="76CEA6E8" w:rsidR="00FB74DB" w:rsidRDefault="00FB74DB" w:rsidP="00CE4D5D">
            <w:pPr>
              <w:pStyle w:val="TableRow"/>
              <w:ind w:lef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115E" w14:textId="77777777" w:rsidR="001A1565" w:rsidRDefault="001A1565">
            <w:pPr>
              <w:pStyle w:val="TableRowCentered"/>
              <w:jc w:val="left"/>
              <w:rPr>
                <w:sz w:val="22"/>
              </w:rPr>
            </w:pPr>
          </w:p>
          <w:p w14:paraId="04CCEEE2" w14:textId="2DCEB047" w:rsidR="00FB74DB" w:rsidRDefault="00FB74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0807" w14:textId="6D4D54AE" w:rsidR="00FB74DB" w:rsidRDefault="00FB74DB">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DFAAF67" w:rsidR="00E66558" w:rsidRDefault="009D71E8">
      <w:r>
        <w:t>Budgeted cost: £</w:t>
      </w:r>
      <w:r w:rsidR="004A5864">
        <w:t>19,507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CE00CCF" w:rsidR="00E66558"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7777777" w:rsidR="00E66558" w:rsidRDefault="00E66558">
            <w:pPr>
              <w:pStyle w:val="TableRowCentered"/>
              <w:jc w:val="left"/>
              <w:rPr>
                <w:sz w:val="22"/>
              </w:rPr>
            </w:pP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E0DE7" w14:textId="47DC90C6" w:rsidR="00E66558" w:rsidRDefault="005A6E6C" w:rsidP="005A6E6C">
            <w:pPr>
              <w:pStyle w:val="TableRow"/>
              <w:numPr>
                <w:ilvl w:val="0"/>
                <w:numId w:val="15"/>
              </w:numPr>
              <w:rPr>
                <w:i/>
                <w:sz w:val="22"/>
              </w:rPr>
            </w:pPr>
            <w:r>
              <w:rPr>
                <w:i/>
                <w:sz w:val="22"/>
              </w:rPr>
              <w:t>Small group support</w:t>
            </w:r>
          </w:p>
          <w:p w14:paraId="606FD460" w14:textId="5FECF3FB" w:rsidR="005A6E6C" w:rsidRDefault="005A6E6C" w:rsidP="005A6E6C">
            <w:pPr>
              <w:pStyle w:val="TableRow"/>
              <w:numPr>
                <w:ilvl w:val="0"/>
                <w:numId w:val="15"/>
              </w:numPr>
              <w:rPr>
                <w:i/>
                <w:sz w:val="22"/>
              </w:rPr>
            </w:pPr>
            <w:r w:rsidRPr="005A6E6C">
              <w:rPr>
                <w:i/>
                <w:sz w:val="22"/>
              </w:rPr>
              <w:t>Targeted support</w:t>
            </w:r>
          </w:p>
          <w:p w14:paraId="0C82FB4E" w14:textId="34F978B0" w:rsidR="005A6E6C" w:rsidRDefault="005A6E6C" w:rsidP="005A6E6C">
            <w:pPr>
              <w:pStyle w:val="TableRow"/>
              <w:numPr>
                <w:ilvl w:val="0"/>
                <w:numId w:val="15"/>
              </w:numPr>
              <w:rPr>
                <w:i/>
                <w:sz w:val="22"/>
              </w:rPr>
            </w:pPr>
            <w:r w:rsidRPr="005A6E6C">
              <w:rPr>
                <w:i/>
                <w:sz w:val="22"/>
              </w:rPr>
              <w:t>Intervention sessions</w:t>
            </w:r>
          </w:p>
          <w:p w14:paraId="31098DAD" w14:textId="5315D924" w:rsidR="00BF1FF6" w:rsidRDefault="005A6E6C" w:rsidP="004A5864">
            <w:pPr>
              <w:pStyle w:val="TableRow"/>
              <w:rPr>
                <w:b/>
                <w:iCs/>
              </w:rPr>
            </w:pPr>
            <w:r w:rsidRPr="005A6E6C">
              <w:rPr>
                <w:i/>
                <w:sz w:val="22"/>
              </w:rPr>
              <w:t>General classroom support</w:t>
            </w:r>
            <w:r w:rsidR="00BF1FF6">
              <w:rPr>
                <w:b/>
                <w:iCs/>
              </w:rPr>
              <w:t xml:space="preserve"> </w:t>
            </w:r>
          </w:p>
          <w:p w14:paraId="55CBAF74" w14:textId="1135AC0B" w:rsidR="00BF1FF6" w:rsidRPr="004A5864" w:rsidRDefault="004A5864" w:rsidP="00BF1FF6">
            <w:pPr>
              <w:pStyle w:val="TableRow"/>
              <w:rPr>
                <w:iCs/>
              </w:rPr>
            </w:pPr>
            <w:r w:rsidRPr="004A5864">
              <w:rPr>
                <w:iCs/>
              </w:rPr>
              <w:t>Including the p</w:t>
            </w:r>
            <w:r w:rsidR="00BF1FF6" w:rsidRPr="004A5864">
              <w:rPr>
                <w:iCs/>
              </w:rPr>
              <w:t xml:space="preserve">urchases </w:t>
            </w:r>
            <w:proofErr w:type="gramStart"/>
            <w:r w:rsidR="00BF1FF6" w:rsidRPr="004A5864">
              <w:rPr>
                <w:iCs/>
              </w:rPr>
              <w:t>of  :</w:t>
            </w:r>
            <w:proofErr w:type="gramEnd"/>
          </w:p>
          <w:p w14:paraId="0216C7A4" w14:textId="77777777" w:rsidR="00BF1FF6" w:rsidRPr="004A5864" w:rsidRDefault="00BF1FF6" w:rsidP="00BF1FF6">
            <w:pPr>
              <w:pStyle w:val="TableRow"/>
              <w:rPr>
                <w:iCs/>
              </w:rPr>
            </w:pPr>
            <w:r w:rsidRPr="004A5864">
              <w:rPr>
                <w:iCs/>
              </w:rPr>
              <w:t>Power of 1</w:t>
            </w:r>
          </w:p>
          <w:p w14:paraId="3EF59188" w14:textId="77777777" w:rsidR="00BF1FF6" w:rsidRPr="004A5864" w:rsidRDefault="00BF1FF6" w:rsidP="00BF1FF6">
            <w:pPr>
              <w:pStyle w:val="TableRow"/>
              <w:rPr>
                <w:iCs/>
              </w:rPr>
            </w:pPr>
            <w:r w:rsidRPr="004A5864">
              <w:rPr>
                <w:iCs/>
              </w:rPr>
              <w:t>Power of 2</w:t>
            </w:r>
          </w:p>
          <w:p w14:paraId="6DDCD5AA" w14:textId="77777777" w:rsidR="00BF1FF6" w:rsidRPr="004A5864" w:rsidRDefault="00BF1FF6" w:rsidP="00BF1FF6">
            <w:pPr>
              <w:pStyle w:val="TableRow"/>
              <w:rPr>
                <w:iCs/>
              </w:rPr>
            </w:pPr>
            <w:r w:rsidRPr="004A5864">
              <w:rPr>
                <w:iCs/>
              </w:rPr>
              <w:t>Toe by Toe</w:t>
            </w:r>
          </w:p>
          <w:p w14:paraId="4BFDC1A2" w14:textId="77777777" w:rsidR="00BF1FF6" w:rsidRPr="004A5864" w:rsidRDefault="00BF1FF6" w:rsidP="00BF1FF6">
            <w:pPr>
              <w:pStyle w:val="TableRow"/>
              <w:rPr>
                <w:iCs/>
              </w:rPr>
            </w:pPr>
            <w:r w:rsidRPr="004A5864">
              <w:rPr>
                <w:iCs/>
              </w:rPr>
              <w:t>Stairway to Spelling</w:t>
            </w:r>
          </w:p>
          <w:p w14:paraId="60FA4CD3" w14:textId="77777777" w:rsidR="00BF1FF6" w:rsidRPr="004A5864" w:rsidRDefault="00BF1FF6" w:rsidP="00BF1FF6">
            <w:pPr>
              <w:pStyle w:val="TableRow"/>
              <w:rPr>
                <w:iCs/>
              </w:rPr>
            </w:pPr>
            <w:r w:rsidRPr="004A5864">
              <w:rPr>
                <w:iCs/>
              </w:rPr>
              <w:t>Nessie Membership</w:t>
            </w:r>
          </w:p>
          <w:p w14:paraId="7D6226D8" w14:textId="77777777" w:rsidR="00BF1FF6" w:rsidRPr="004A5864" w:rsidRDefault="00BF1FF6" w:rsidP="00BF1FF6">
            <w:pPr>
              <w:pStyle w:val="TableRow"/>
              <w:rPr>
                <w:iCs/>
              </w:rPr>
            </w:pPr>
            <w:r w:rsidRPr="004A5864">
              <w:rPr>
                <w:iCs/>
              </w:rPr>
              <w:t>Number Stacks</w:t>
            </w:r>
          </w:p>
          <w:p w14:paraId="0CB91C48" w14:textId="77777777" w:rsidR="005A6E6C" w:rsidRDefault="005A6E6C" w:rsidP="004A5864">
            <w:pPr>
              <w:pStyle w:val="TableRow"/>
              <w:rPr>
                <w:i/>
                <w:sz w:val="22"/>
              </w:rPr>
            </w:pPr>
          </w:p>
          <w:p w14:paraId="2A7D552D" w14:textId="57E52494" w:rsidR="00BF1FF6" w:rsidRPr="005A6E6C" w:rsidRDefault="00BF1FF6" w:rsidP="00BF1FF6">
            <w:pPr>
              <w:pStyle w:val="TableRow"/>
              <w:ind w:left="417"/>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BE156" w14:textId="77777777" w:rsidR="00E66558" w:rsidRDefault="005A6E6C">
            <w:pPr>
              <w:pStyle w:val="TableRowCentered"/>
              <w:jc w:val="left"/>
              <w:rPr>
                <w:sz w:val="22"/>
              </w:rPr>
            </w:pPr>
            <w:r>
              <w:rPr>
                <w:sz w:val="22"/>
              </w:rPr>
              <w:t xml:space="preserve">Using teaching assistants to provide intensive individual/small group support works best to help PP children close the </w:t>
            </w:r>
            <w:r w:rsidR="002E1DDA">
              <w:rPr>
                <w:sz w:val="22"/>
              </w:rPr>
              <w:t xml:space="preserve">achievement </w:t>
            </w:r>
            <w:r>
              <w:rPr>
                <w:sz w:val="22"/>
              </w:rPr>
              <w:t>gap on their peers.</w:t>
            </w:r>
          </w:p>
          <w:p w14:paraId="7CE1B002" w14:textId="77777777" w:rsidR="002444B0" w:rsidRDefault="002444B0">
            <w:pPr>
              <w:pStyle w:val="TableRowCentered"/>
              <w:jc w:val="left"/>
              <w:rPr>
                <w:sz w:val="22"/>
              </w:rPr>
            </w:pPr>
          </w:p>
          <w:p w14:paraId="60FDCFD6" w14:textId="77777777" w:rsidR="002444B0" w:rsidRDefault="002444B0">
            <w:pPr>
              <w:pStyle w:val="TableRowCentered"/>
              <w:jc w:val="left"/>
              <w:rPr>
                <w:sz w:val="22"/>
              </w:rPr>
            </w:pPr>
          </w:p>
          <w:p w14:paraId="1F430DDF" w14:textId="77777777" w:rsidR="002444B0" w:rsidRDefault="002444B0">
            <w:pPr>
              <w:pStyle w:val="TableRowCentered"/>
              <w:jc w:val="left"/>
              <w:rPr>
                <w:sz w:val="22"/>
              </w:rPr>
            </w:pPr>
          </w:p>
          <w:p w14:paraId="6E54C285" w14:textId="77777777" w:rsidR="004A5864" w:rsidRDefault="004A5864" w:rsidP="004A5864">
            <w:pPr>
              <w:pStyle w:val="TableRowCentered"/>
              <w:ind w:left="0"/>
              <w:jc w:val="left"/>
              <w:rPr>
                <w:sz w:val="22"/>
              </w:rPr>
            </w:pPr>
          </w:p>
          <w:p w14:paraId="096F1254" w14:textId="08382E4C" w:rsidR="002444B0" w:rsidRPr="00CE4D5D" w:rsidRDefault="002444B0" w:rsidP="004A5864">
            <w:pPr>
              <w:pStyle w:val="TableRowCentered"/>
              <w:ind w:left="0"/>
              <w:jc w:val="left"/>
              <w:rPr>
                <w:sz w:val="22"/>
              </w:rPr>
            </w:pPr>
            <w:r w:rsidRPr="00CE4D5D">
              <w:rPr>
                <w:sz w:val="22"/>
              </w:rPr>
              <w:t>£15-42</w:t>
            </w:r>
          </w:p>
          <w:p w14:paraId="051EDBDD" w14:textId="77777777" w:rsidR="002444B0" w:rsidRPr="00CE4D5D" w:rsidRDefault="002444B0" w:rsidP="002444B0">
            <w:pPr>
              <w:pStyle w:val="TableRowCentered"/>
              <w:jc w:val="left"/>
              <w:rPr>
                <w:sz w:val="22"/>
              </w:rPr>
            </w:pPr>
            <w:r w:rsidRPr="00CE4D5D">
              <w:rPr>
                <w:sz w:val="22"/>
              </w:rPr>
              <w:t>£18-45</w:t>
            </w:r>
          </w:p>
          <w:p w14:paraId="2B0A731C" w14:textId="4AEED5A2" w:rsidR="00AD445A" w:rsidRPr="00CE4D5D" w:rsidRDefault="002444B0" w:rsidP="00AD445A">
            <w:pPr>
              <w:pStyle w:val="TableRowCentered"/>
              <w:jc w:val="left"/>
              <w:rPr>
                <w:sz w:val="22"/>
              </w:rPr>
            </w:pPr>
            <w:r w:rsidRPr="00CE4D5D">
              <w:rPr>
                <w:sz w:val="22"/>
              </w:rPr>
              <w:t>£54-10</w:t>
            </w:r>
          </w:p>
          <w:p w14:paraId="78EEF3D2" w14:textId="77777777" w:rsidR="002444B0" w:rsidRPr="00CE4D5D" w:rsidRDefault="002444B0" w:rsidP="002444B0">
            <w:pPr>
              <w:pStyle w:val="TableRowCentered"/>
              <w:ind w:left="0"/>
              <w:jc w:val="left"/>
              <w:rPr>
                <w:sz w:val="22"/>
              </w:rPr>
            </w:pPr>
            <w:r w:rsidRPr="00CE4D5D">
              <w:rPr>
                <w:sz w:val="22"/>
              </w:rPr>
              <w:t>£32-68</w:t>
            </w:r>
          </w:p>
          <w:p w14:paraId="020CB4DB" w14:textId="72F57682" w:rsidR="002444B0" w:rsidRPr="00CE4D5D" w:rsidRDefault="002444B0" w:rsidP="002444B0">
            <w:pPr>
              <w:pStyle w:val="TableRowCentered"/>
              <w:jc w:val="left"/>
              <w:rPr>
                <w:sz w:val="22"/>
              </w:rPr>
            </w:pPr>
            <w:r w:rsidRPr="00CE4D5D">
              <w:rPr>
                <w:sz w:val="22"/>
              </w:rPr>
              <w:t>£</w:t>
            </w:r>
            <w:r w:rsidR="00AD445A">
              <w:rPr>
                <w:sz w:val="22"/>
              </w:rPr>
              <w:t>629-00</w:t>
            </w:r>
          </w:p>
          <w:p w14:paraId="46747EA3" w14:textId="77777777" w:rsidR="004A5864" w:rsidRDefault="004A5864" w:rsidP="002444B0">
            <w:pPr>
              <w:pStyle w:val="TableRowCentered"/>
              <w:jc w:val="left"/>
              <w:rPr>
                <w:sz w:val="22"/>
              </w:rPr>
            </w:pPr>
          </w:p>
          <w:p w14:paraId="3C82E8E3" w14:textId="7978FC14" w:rsidR="002444B0" w:rsidRPr="00CE4D5D" w:rsidRDefault="002444B0" w:rsidP="002444B0">
            <w:pPr>
              <w:pStyle w:val="TableRowCentered"/>
              <w:jc w:val="left"/>
              <w:rPr>
                <w:sz w:val="22"/>
              </w:rPr>
            </w:pPr>
            <w:r w:rsidRPr="00CE4D5D">
              <w:rPr>
                <w:sz w:val="22"/>
              </w:rPr>
              <w:t>£</w:t>
            </w:r>
            <w:r w:rsidR="00FB16E0">
              <w:rPr>
                <w:sz w:val="22"/>
              </w:rPr>
              <w:t>79</w:t>
            </w:r>
            <w:r w:rsidRPr="00CE4D5D">
              <w:rPr>
                <w:sz w:val="22"/>
              </w:rPr>
              <w:t>-00</w:t>
            </w:r>
          </w:p>
          <w:p w14:paraId="07F541F9" w14:textId="77777777" w:rsidR="00CE4D5D" w:rsidRDefault="00CE4D5D" w:rsidP="002444B0">
            <w:pPr>
              <w:pStyle w:val="TableRowCentered"/>
              <w:jc w:val="left"/>
              <w:rPr>
                <w:sz w:val="22"/>
              </w:rPr>
            </w:pPr>
          </w:p>
          <w:p w14:paraId="16A33945" w14:textId="6711983A" w:rsidR="002444B0" w:rsidRDefault="002444B0" w:rsidP="002444B0">
            <w:pPr>
              <w:pStyle w:val="TableRowCentered"/>
              <w:jc w:val="left"/>
              <w:rPr>
                <w:sz w:val="22"/>
              </w:rPr>
            </w:pPr>
            <w:r>
              <w:rPr>
                <w:sz w:val="22"/>
              </w:rPr>
              <w:t>These resources have helped children close the gap in the past and helped boost self-esteem, independence and confidence.</w:t>
            </w:r>
            <w:r w:rsidR="004D2A60">
              <w:rPr>
                <w:sz w:val="22"/>
              </w:rPr>
              <w:t xml:space="preserve">     </w:t>
            </w:r>
          </w:p>
          <w:p w14:paraId="2909E873" w14:textId="19DD0EBF" w:rsidR="004D2A60" w:rsidRDefault="004D2A60" w:rsidP="002444B0">
            <w:pPr>
              <w:pStyle w:val="TableRowCentered"/>
              <w:jc w:val="left"/>
              <w:rPr>
                <w:sz w:val="22"/>
              </w:rPr>
            </w:pPr>
            <w:r>
              <w:rPr>
                <w:sz w:val="22"/>
              </w:rPr>
              <w:t xml:space="preserve">                       Total  =  £828</w:t>
            </w:r>
          </w:p>
          <w:p w14:paraId="2A7D552E" w14:textId="6A77F29C" w:rsidR="002444B0" w:rsidRDefault="002444B0">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EAE3962" w:rsidR="00E66558" w:rsidRDefault="005A6E6C">
            <w:pPr>
              <w:pStyle w:val="TableRowCentered"/>
              <w:jc w:val="left"/>
              <w:rPr>
                <w:sz w:val="22"/>
              </w:rPr>
            </w:pPr>
            <w:r>
              <w:rPr>
                <w:sz w:val="22"/>
              </w:rPr>
              <w:t>2</w:t>
            </w:r>
            <w:r w:rsidR="0011034E">
              <w:rPr>
                <w:sz w:val="22"/>
              </w:rPr>
              <w:t xml:space="preserve"> and 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DB212DB" w:rsidR="00E66558" w:rsidRDefault="00E66558">
      <w:pPr>
        <w:spacing w:before="240" w:after="120"/>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51E7D19" w:rsidR="00E66558" w:rsidRDefault="00E66558" w:rsidP="002E1DDA">
            <w:pPr>
              <w:pStyle w:val="TableRow"/>
              <w:ind w:lef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3B580E3"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38A2F2D" w:rsidR="00E66558" w:rsidRDefault="00E66558">
            <w:pPr>
              <w:pStyle w:val="TableRowCentered"/>
              <w:jc w:val="left"/>
              <w:rPr>
                <w:sz w:val="22"/>
              </w:rPr>
            </w:pPr>
          </w:p>
        </w:tc>
      </w:tr>
      <w:tr w:rsidR="00E66558" w14:paraId="2A7D553F" w14:textId="77777777" w:rsidTr="002E1DDA">
        <w:trPr>
          <w:trHeight w:val="53"/>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7777777" w:rsidR="00E66558" w:rsidRDefault="00E6655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5157698E" w:rsidR="00E66558" w:rsidRDefault="00E66558" w:rsidP="0011034E">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7777777" w:rsidR="00E66558" w:rsidRDefault="00E66558">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1161E1AC" w:rsidR="00E66558" w:rsidRDefault="009D71E8" w:rsidP="00120AB1">
      <w:r>
        <w:rPr>
          <w:b/>
          <w:bCs/>
          <w:color w:val="104F75"/>
          <w:sz w:val="28"/>
          <w:szCs w:val="28"/>
        </w:rPr>
        <w:t>Total budgeted cost: £</w:t>
      </w:r>
      <w:r w:rsidR="00FE7006">
        <w:rPr>
          <w:b/>
          <w:bCs/>
          <w:color w:val="104F75"/>
          <w:sz w:val="28"/>
          <w:szCs w:val="28"/>
        </w:rPr>
        <w:t>35,200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24BE537" w:rsidR="00E66558" w:rsidRDefault="009D71E8">
      <w:r>
        <w:t>This details the impact that our pupil premium activity had on pupils in the 202</w:t>
      </w:r>
      <w:r w:rsidR="000428BD">
        <w:t>1</w:t>
      </w:r>
      <w:r>
        <w:t xml:space="preserve"> to 20</w:t>
      </w:r>
      <w:r w:rsidR="000428BD">
        <w:t>2</w:t>
      </w:r>
      <w:r>
        <w:t xml:space="preserve">2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77777777" w:rsidR="00E66558" w:rsidRDefault="009D71E8">
            <w:pPr>
              <w:spacing w:before="120"/>
            </w:pPr>
            <w:r>
              <w:rPr>
                <w:i/>
              </w:rPr>
              <w:t xml:space="preserve">Due to COVID-19, performance measures have not been published for 2020 to 2021, and 2020 to 2021 results will not be used to hold schools to account. </w:t>
            </w:r>
            <w:r>
              <w:rPr>
                <w:i/>
                <w:lang w:eastAsia="en-US"/>
              </w:rPr>
              <w:t>Given this, please point to any other pupil evaluations undertaken during the 2020 to 2021 academic year, for example, standardised teacher administered tests or diagnostic assessments such as rubrics or scales.</w:t>
            </w:r>
          </w:p>
          <w:p w14:paraId="2A7D5546" w14:textId="77777777" w:rsidR="00E66558" w:rsidRDefault="009D71E8">
            <w:r>
              <w:rPr>
                <w:i/>
                <w:lang w:eastAsia="en-US"/>
              </w:rPr>
              <w:t xml:space="preserve">If last year marked the end of a previous pupil premium strategy plan, what is your assessment of how successfully the intended outcomes of that plan were met?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FB96B6C" w:rsidR="00E66558" w:rsidRDefault="005A6E6C">
            <w:pPr>
              <w:pStyle w:val="TableRow"/>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A9DC369" w:rsidR="00E66558" w:rsidRDefault="006C6EA3">
            <w:pPr>
              <w:pStyle w:val="TableRowCentered"/>
              <w:jc w:val="left"/>
            </w:pPr>
            <w:r>
              <w:t>We spent the funding on accessing more teaching assistant support for this group.</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2F36C2E7" w:rsidR="00E66558" w:rsidRDefault="006C6EA3">
            <w:pPr>
              <w:pStyle w:val="TableRowCentered"/>
              <w:jc w:val="left"/>
            </w:pPr>
            <w:r>
              <w:t>From using the test data and teacher assessment, it is evident that the several Service PP Children closed the gap on their peers whilst others at least maintained it.</w:t>
            </w:r>
          </w:p>
        </w:tc>
      </w:tr>
      <w:bookmarkEnd w:id="17"/>
    </w:tbl>
    <w:p w14:paraId="2A7D555E" w14:textId="77777777" w:rsidR="00E66558" w:rsidRDefault="00E66558"/>
    <w:p w14:paraId="2A7D555F" w14:textId="77777777" w:rsidR="00E66558" w:rsidRDefault="00E66558">
      <w:pPr>
        <w:spacing w:after="0" w:line="240" w:lineRule="auto"/>
      </w:pPr>
    </w:p>
    <w:p w14:paraId="2A7D5560" w14:textId="081D734A" w:rsidR="00E66558" w:rsidRDefault="00E66558">
      <w:pPr>
        <w:pStyle w:val="Heading1"/>
      </w:pP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62433BCC" w:rsidR="00E66558" w:rsidRPr="005A6E6C" w:rsidRDefault="00E66558" w:rsidP="005A6E6C">
            <w:pPr>
              <w:spacing w:before="120" w:after="120"/>
              <w:rPr>
                <w:iCs/>
              </w:rPr>
            </w:pP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BA58" w14:textId="77777777" w:rsidR="007D4E5D" w:rsidRDefault="007D4E5D">
      <w:pPr>
        <w:spacing w:after="0" w:line="240" w:lineRule="auto"/>
      </w:pPr>
      <w:r>
        <w:separator/>
      </w:r>
    </w:p>
  </w:endnote>
  <w:endnote w:type="continuationSeparator" w:id="0">
    <w:p w14:paraId="34BCA020" w14:textId="77777777" w:rsidR="007D4E5D" w:rsidRDefault="007D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57210D41" w:rsidR="005E28A4" w:rsidRDefault="009D71E8">
    <w:pPr>
      <w:pStyle w:val="Footer"/>
      <w:ind w:firstLine="4513"/>
    </w:pPr>
    <w:r>
      <w:fldChar w:fldCharType="begin"/>
    </w:r>
    <w:r>
      <w:instrText xml:space="preserve"> PAGE </w:instrText>
    </w:r>
    <w:r>
      <w:fldChar w:fldCharType="separate"/>
    </w:r>
    <w:r w:rsidR="00330F0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C0CA" w14:textId="77777777" w:rsidR="007D4E5D" w:rsidRDefault="007D4E5D">
      <w:pPr>
        <w:spacing w:after="0" w:line="240" w:lineRule="auto"/>
      </w:pPr>
      <w:r>
        <w:separator/>
      </w:r>
    </w:p>
  </w:footnote>
  <w:footnote w:type="continuationSeparator" w:id="0">
    <w:p w14:paraId="332A978D" w14:textId="77777777" w:rsidR="007D4E5D" w:rsidRDefault="007D4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7A5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EE16576"/>
    <w:multiLevelType w:val="hybridMultilevel"/>
    <w:tmpl w:val="899801B8"/>
    <w:lvl w:ilvl="0" w:tplc="C82848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DF3112"/>
    <w:multiLevelType w:val="multilevel"/>
    <w:tmpl w:val="B010EDF8"/>
    <w:lvl w:ilvl="0">
      <w:start w:val="1"/>
      <w:numFmt w:val="decimal"/>
      <w:lvlText w:val="%1."/>
      <w:lvlJc w:val="left"/>
      <w:pPr>
        <w:ind w:left="720" w:hanging="360"/>
      </w:pPr>
      <w:rPr>
        <w:rFonts w:ascii="Arial" w:eastAsia="Times New Roman" w:hAnsi="Aria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6F090BCF"/>
    <w:multiLevelType w:val="hybridMultilevel"/>
    <w:tmpl w:val="0E5C5386"/>
    <w:lvl w:ilvl="0" w:tplc="39A84D4E">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4"/>
  </w:num>
  <w:num w:numId="9">
    <w:abstractNumId w:val="12"/>
  </w:num>
  <w:num w:numId="10">
    <w:abstractNumId w:val="10"/>
  </w:num>
  <w:num w:numId="11">
    <w:abstractNumId w:val="2"/>
  </w:num>
  <w:num w:numId="12">
    <w:abstractNumId w:val="13"/>
  </w:num>
  <w:num w:numId="13">
    <w:abstractNumId w:val="8"/>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290"/>
    <w:rsid w:val="000428BD"/>
    <w:rsid w:val="00066B73"/>
    <w:rsid w:val="0007340F"/>
    <w:rsid w:val="0011034E"/>
    <w:rsid w:val="00120AB1"/>
    <w:rsid w:val="00177009"/>
    <w:rsid w:val="00184491"/>
    <w:rsid w:val="001A1565"/>
    <w:rsid w:val="002444B0"/>
    <w:rsid w:val="00280638"/>
    <w:rsid w:val="002E1DDA"/>
    <w:rsid w:val="00330F0F"/>
    <w:rsid w:val="00396090"/>
    <w:rsid w:val="00396845"/>
    <w:rsid w:val="003E7E0D"/>
    <w:rsid w:val="004044AA"/>
    <w:rsid w:val="00422E6A"/>
    <w:rsid w:val="00431408"/>
    <w:rsid w:val="00483A78"/>
    <w:rsid w:val="004A5864"/>
    <w:rsid w:val="004D2A60"/>
    <w:rsid w:val="004D6AB2"/>
    <w:rsid w:val="00507CAB"/>
    <w:rsid w:val="0058711B"/>
    <w:rsid w:val="005A3D6C"/>
    <w:rsid w:val="005A6E6C"/>
    <w:rsid w:val="005B6DC7"/>
    <w:rsid w:val="005D45C7"/>
    <w:rsid w:val="0060104D"/>
    <w:rsid w:val="00617BAC"/>
    <w:rsid w:val="006C6EA3"/>
    <w:rsid w:val="006E7FB1"/>
    <w:rsid w:val="00741B9E"/>
    <w:rsid w:val="00780897"/>
    <w:rsid w:val="007A5848"/>
    <w:rsid w:val="007B5E92"/>
    <w:rsid w:val="007C2F04"/>
    <w:rsid w:val="007D4E5D"/>
    <w:rsid w:val="00833532"/>
    <w:rsid w:val="008D5F0F"/>
    <w:rsid w:val="009A6059"/>
    <w:rsid w:val="009B36A8"/>
    <w:rsid w:val="009D71E8"/>
    <w:rsid w:val="00A63CD3"/>
    <w:rsid w:val="00AD445A"/>
    <w:rsid w:val="00AF0E7A"/>
    <w:rsid w:val="00B3257F"/>
    <w:rsid w:val="00B50CB4"/>
    <w:rsid w:val="00B7262C"/>
    <w:rsid w:val="00BA2781"/>
    <w:rsid w:val="00BA3506"/>
    <w:rsid w:val="00BF1FF6"/>
    <w:rsid w:val="00C0355F"/>
    <w:rsid w:val="00C11023"/>
    <w:rsid w:val="00C9452A"/>
    <w:rsid w:val="00CE4D5D"/>
    <w:rsid w:val="00D33FE5"/>
    <w:rsid w:val="00D37314"/>
    <w:rsid w:val="00D9243E"/>
    <w:rsid w:val="00E309CC"/>
    <w:rsid w:val="00E66558"/>
    <w:rsid w:val="00EE7017"/>
    <w:rsid w:val="00F43618"/>
    <w:rsid w:val="00F55ED6"/>
    <w:rsid w:val="00F80B77"/>
    <w:rsid w:val="00FB16E0"/>
    <w:rsid w:val="00FB74DB"/>
    <w:rsid w:val="00FE7006"/>
    <w:rsid w:val="00FF5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184AB-2C1C-44BD-820A-E7599197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Claire Galley</cp:lastModifiedBy>
  <cp:revision>2</cp:revision>
  <cp:lastPrinted>2024-02-28T14:03:00Z</cp:lastPrinted>
  <dcterms:created xsi:type="dcterms:W3CDTF">2024-02-28T14:34:00Z</dcterms:created>
  <dcterms:modified xsi:type="dcterms:W3CDTF">2024-02-28T14:34:00Z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