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4893" w14:textId="77777777" w:rsidR="00C10635" w:rsidRDefault="00FA1346">
      <w:pPr>
        <w:pStyle w:val="Standard"/>
        <w:jc w:val="center"/>
        <w:rPr>
          <w:b/>
        </w:rPr>
      </w:pPr>
      <w:r>
        <w:rPr>
          <w:b/>
        </w:rPr>
        <w:t>Penwortham Primary School: Governance Framework</w:t>
      </w:r>
    </w:p>
    <w:p w14:paraId="3B43E0DB" w14:textId="77777777" w:rsidR="00C10635" w:rsidRDefault="00FA1346">
      <w:pPr>
        <w:pStyle w:val="Standard"/>
        <w:jc w:val="center"/>
        <w:rPr>
          <w:b/>
          <w:bCs/>
        </w:rPr>
      </w:pPr>
      <w:r>
        <w:rPr>
          <w:b/>
          <w:bCs/>
        </w:rPr>
        <w:t xml:space="preserve">Document Approved on: </w:t>
      </w:r>
      <w:r>
        <w:rPr>
          <w:b/>
          <w:bCs/>
          <w:shd w:val="clear" w:color="auto" w:fill="FFFF00"/>
        </w:rPr>
        <w:t>6 October 2025</w:t>
      </w:r>
    </w:p>
    <w:p w14:paraId="361606E7" w14:textId="77777777" w:rsidR="00C10635" w:rsidRDefault="00FA1346">
      <w:pPr>
        <w:pStyle w:val="Standard"/>
        <w:jc w:val="center"/>
      </w:pPr>
      <w:r>
        <w:rPr>
          <w:b/>
          <w:bCs/>
        </w:rPr>
        <w:t>Effective Date:</w:t>
      </w:r>
      <w:r>
        <w:tab/>
      </w:r>
      <w:r>
        <w:rPr>
          <w:b/>
          <w:bCs/>
          <w:shd w:val="clear" w:color="auto" w:fill="FFFF00"/>
        </w:rPr>
        <w:t>6 October 2025</w:t>
      </w:r>
    </w:p>
    <w:p w14:paraId="0613A17D" w14:textId="77777777" w:rsidR="00C10635" w:rsidRDefault="00C10635">
      <w:pPr>
        <w:pStyle w:val="Standard"/>
      </w:pPr>
    </w:p>
    <w:p w14:paraId="3A26FC85" w14:textId="77777777" w:rsidR="00C10635" w:rsidRDefault="00FA1346">
      <w:pPr>
        <w:pStyle w:val="Standard"/>
        <w:rPr>
          <w:b/>
        </w:rPr>
      </w:pPr>
      <w:r>
        <w:rPr>
          <w:b/>
        </w:rPr>
        <w:t>Introduction</w:t>
      </w:r>
    </w:p>
    <w:p w14:paraId="04B2586E" w14:textId="77777777" w:rsidR="00C10635" w:rsidRDefault="00FA1346">
      <w:pPr>
        <w:pStyle w:val="Standard"/>
      </w:pPr>
      <w:r>
        <w:t>This document sets out the governance framework that applies to Penwortham Primary School. The document should be reviewed annually and should be made available to all governors and also be published on the school’s website so that key stakeholders can understand the governance standards we operate by.</w:t>
      </w:r>
    </w:p>
    <w:p w14:paraId="48F72CD5" w14:textId="77777777" w:rsidR="00C10635" w:rsidRDefault="00FA1346">
      <w:pPr>
        <w:pStyle w:val="Standard"/>
      </w:pPr>
      <w:r>
        <w:t>This document has been prepared to comply with Constitution Regulations 2012(Updated 2017). A copy of the Instrument of Government for Penwortham Primary School is included as Appendix 1.</w:t>
      </w:r>
    </w:p>
    <w:p w14:paraId="4D7FBC0C" w14:textId="77777777" w:rsidR="00C10635" w:rsidRDefault="00FA1346">
      <w:pPr>
        <w:pStyle w:val="Standard"/>
      </w:pPr>
      <w:r>
        <w:t>This document does not include all the statutory requirements for the operation of the governing body but is intended to summarise the way the governing body operates.</w:t>
      </w:r>
    </w:p>
    <w:p w14:paraId="385DFBF1" w14:textId="77777777" w:rsidR="00C10635" w:rsidRDefault="00C10635">
      <w:pPr>
        <w:pStyle w:val="Standard"/>
      </w:pPr>
    </w:p>
    <w:p w14:paraId="08970F64" w14:textId="77777777" w:rsidR="00C10635" w:rsidRDefault="00FA1346">
      <w:pPr>
        <w:pStyle w:val="Standard"/>
        <w:rPr>
          <w:b/>
        </w:rPr>
      </w:pPr>
      <w:r>
        <w:rPr>
          <w:b/>
        </w:rPr>
        <w:t>Main Governing Body</w:t>
      </w:r>
    </w:p>
    <w:p w14:paraId="263623B4" w14:textId="77777777" w:rsidR="00C10635" w:rsidRDefault="00FA1346">
      <w:pPr>
        <w:pStyle w:val="Standard"/>
        <w:rPr>
          <w:rFonts w:cs="Helvetica"/>
        </w:rPr>
      </w:pPr>
      <w:r>
        <w:rPr>
          <w:rFonts w:cs="Helvetica"/>
        </w:rPr>
        <w:t>The full Governing Body decides all policy matters concerning the management of the school, taking into account the requirements of legislation. The Governing Body may delegate any of its statutory functions to a committee, a Governor or to the Headteacher, subject to prescribed restrictions.</w:t>
      </w:r>
    </w:p>
    <w:p w14:paraId="060488F6" w14:textId="77777777" w:rsidR="00C10635" w:rsidRDefault="00C10635">
      <w:pPr>
        <w:pStyle w:val="Standard"/>
        <w:rPr>
          <w:rFonts w:cs="Helvetica"/>
        </w:rPr>
      </w:pPr>
    </w:p>
    <w:p w14:paraId="7706ED4D" w14:textId="77777777" w:rsidR="00C10635" w:rsidRDefault="00FA1346">
      <w:pPr>
        <w:pStyle w:val="Standard"/>
        <w:rPr>
          <w:rFonts w:cs="Helvetica"/>
        </w:rPr>
      </w:pPr>
      <w:r>
        <w:rPr>
          <w:rFonts w:cs="Helvetica"/>
        </w:rPr>
        <w:t>There are some functions which may be delegated to a committee. These must be approved by the governing body.</w:t>
      </w:r>
    </w:p>
    <w:p w14:paraId="5FCA9C0E" w14:textId="77777777" w:rsidR="00C10635" w:rsidRDefault="00C10635">
      <w:pPr>
        <w:pStyle w:val="Standard"/>
        <w:rPr>
          <w:rFonts w:cs="Helvetica"/>
        </w:rPr>
      </w:pPr>
    </w:p>
    <w:p w14:paraId="7AD1B34D" w14:textId="77777777" w:rsidR="00C10635" w:rsidRDefault="00FA1346">
      <w:pPr>
        <w:pStyle w:val="Standard"/>
        <w:rPr>
          <w:rFonts w:cs="Helvetica"/>
        </w:rPr>
      </w:pPr>
      <w:r>
        <w:rPr>
          <w:rFonts w:cs="Helvetica"/>
        </w:rPr>
        <w:t>The Governing Body will review the delegation of functions annually. The Governing Body will remain accountable for any decisions taken, including those relating to functions delegated to a committee or individual. Any decisions or actions taken must be reported back to the Governing Body.</w:t>
      </w:r>
    </w:p>
    <w:p w14:paraId="59D89897" w14:textId="77777777" w:rsidR="00C10635" w:rsidRDefault="00C10635">
      <w:pPr>
        <w:pStyle w:val="Standard"/>
        <w:rPr>
          <w:rFonts w:cs="Helvetica"/>
        </w:rPr>
      </w:pPr>
    </w:p>
    <w:p w14:paraId="6562D05D" w14:textId="77777777" w:rsidR="00C10635" w:rsidRDefault="00FA1346">
      <w:pPr>
        <w:pStyle w:val="Standard"/>
        <w:rPr>
          <w:rFonts w:cs="Helvetica"/>
        </w:rPr>
      </w:pPr>
      <w:r>
        <w:rPr>
          <w:rFonts w:cs="Helvetica"/>
        </w:rPr>
        <w:t>The full Governing Body must decide (i.e. cannot delegate) on the following:</w:t>
      </w:r>
    </w:p>
    <w:p w14:paraId="1AE07520" w14:textId="77777777" w:rsidR="00C10635" w:rsidRDefault="00C10635">
      <w:pPr>
        <w:pStyle w:val="Standard"/>
        <w:rPr>
          <w:rFonts w:cs="Helvetica"/>
        </w:rPr>
      </w:pPr>
    </w:p>
    <w:p w14:paraId="2FFA1156" w14:textId="77777777" w:rsidR="00C10635" w:rsidRDefault="00FA1346">
      <w:pPr>
        <w:pStyle w:val="ListParagraph"/>
        <w:numPr>
          <w:ilvl w:val="0"/>
          <w:numId w:val="51"/>
        </w:numPr>
        <w:rPr>
          <w:rFonts w:cs="Helvetica"/>
        </w:rPr>
      </w:pPr>
      <w:r>
        <w:rPr>
          <w:rFonts w:cs="Helvetica"/>
        </w:rPr>
        <w:t>Election or removal of Chair or Vice-Chair</w:t>
      </w:r>
    </w:p>
    <w:p w14:paraId="2777D960" w14:textId="77777777" w:rsidR="00C10635" w:rsidRDefault="00FA1346">
      <w:pPr>
        <w:pStyle w:val="ListParagraph"/>
        <w:numPr>
          <w:ilvl w:val="0"/>
          <w:numId w:val="10"/>
        </w:numPr>
        <w:rPr>
          <w:rFonts w:cs="Helvetica"/>
        </w:rPr>
      </w:pPr>
      <w:r>
        <w:rPr>
          <w:rFonts w:cs="Helvetica"/>
        </w:rPr>
        <w:t>Appointment of Clerk</w:t>
      </w:r>
    </w:p>
    <w:p w14:paraId="3BDAF624" w14:textId="77777777" w:rsidR="00C10635" w:rsidRDefault="00FA1346">
      <w:pPr>
        <w:pStyle w:val="ListParagraph"/>
        <w:numPr>
          <w:ilvl w:val="0"/>
          <w:numId w:val="10"/>
        </w:numPr>
        <w:rPr>
          <w:rFonts w:cs="Helvetica"/>
        </w:rPr>
      </w:pPr>
      <w:r>
        <w:rPr>
          <w:rFonts w:cs="Helvetica"/>
        </w:rPr>
        <w:t>Suspension of Governors</w:t>
      </w:r>
    </w:p>
    <w:p w14:paraId="5A219ABE" w14:textId="77777777" w:rsidR="00C10635" w:rsidRDefault="00FA1346">
      <w:pPr>
        <w:pStyle w:val="ListParagraph"/>
        <w:numPr>
          <w:ilvl w:val="0"/>
          <w:numId w:val="10"/>
        </w:numPr>
        <w:rPr>
          <w:rFonts w:cs="Helvetica"/>
        </w:rPr>
      </w:pPr>
      <w:r>
        <w:rPr>
          <w:rFonts w:cs="Helvetica"/>
        </w:rPr>
        <w:t>Establishment of committees</w:t>
      </w:r>
    </w:p>
    <w:p w14:paraId="563A58CB" w14:textId="77777777" w:rsidR="00C10635" w:rsidRDefault="00FA1346">
      <w:pPr>
        <w:pStyle w:val="ListParagraph"/>
        <w:numPr>
          <w:ilvl w:val="0"/>
          <w:numId w:val="10"/>
        </w:numPr>
        <w:rPr>
          <w:rFonts w:cs="Helvetica"/>
        </w:rPr>
      </w:pPr>
      <w:r>
        <w:rPr>
          <w:rFonts w:cs="Helvetica"/>
        </w:rPr>
        <w:t>Delegation of functions</w:t>
      </w:r>
    </w:p>
    <w:p w14:paraId="176D418F" w14:textId="77777777" w:rsidR="00C10635" w:rsidRDefault="00FA1346">
      <w:pPr>
        <w:pStyle w:val="ListParagraph"/>
        <w:numPr>
          <w:ilvl w:val="0"/>
          <w:numId w:val="10"/>
        </w:numPr>
        <w:rPr>
          <w:rFonts w:cs="Helvetica"/>
        </w:rPr>
      </w:pPr>
      <w:r>
        <w:rPr>
          <w:rFonts w:cs="Helvetica"/>
        </w:rPr>
        <w:t>Constitutional decisions</w:t>
      </w:r>
    </w:p>
    <w:p w14:paraId="5578CE4F" w14:textId="77777777" w:rsidR="00C10635" w:rsidRDefault="00C10635">
      <w:pPr>
        <w:pStyle w:val="Standard"/>
        <w:jc w:val="both"/>
        <w:rPr>
          <w:rFonts w:eastAsia="Calibri" w:cs="Times New Roman"/>
        </w:rPr>
      </w:pPr>
    </w:p>
    <w:p w14:paraId="168F91DB" w14:textId="77777777" w:rsidR="00C10635" w:rsidRDefault="00C10635">
      <w:pPr>
        <w:pStyle w:val="Standard"/>
        <w:rPr>
          <w:rFonts w:eastAsia="Calibri" w:cs="Times New Roman"/>
        </w:rPr>
      </w:pPr>
    </w:p>
    <w:p w14:paraId="1CDB3A47" w14:textId="77777777" w:rsidR="00C10635" w:rsidRDefault="00FA1346">
      <w:pPr>
        <w:pStyle w:val="Standard"/>
        <w:pageBreakBefore/>
        <w:jc w:val="both"/>
        <w:rPr>
          <w:rFonts w:eastAsia="Calibri" w:cs="Times New Roman"/>
        </w:rPr>
      </w:pPr>
      <w:r>
        <w:rPr>
          <w:rFonts w:eastAsia="Calibri" w:cs="Times New Roman"/>
        </w:rPr>
        <w:lastRenderedPageBreak/>
        <w:t>The governing body shall consist of:</w:t>
      </w:r>
    </w:p>
    <w:p w14:paraId="215786B8" w14:textId="77777777" w:rsidR="00C10635" w:rsidRDefault="00C10635">
      <w:pPr>
        <w:pStyle w:val="Standard"/>
        <w:jc w:val="both"/>
        <w:rPr>
          <w:rFonts w:eastAsia="Calibri" w:cs="Times New Roman"/>
        </w:rPr>
      </w:pPr>
    </w:p>
    <w:p w14:paraId="35D7FAEA" w14:textId="77777777" w:rsidR="00C10635" w:rsidRDefault="00FA1346">
      <w:pPr>
        <w:pStyle w:val="ListParagraph"/>
        <w:numPr>
          <w:ilvl w:val="0"/>
          <w:numId w:val="52"/>
        </w:numPr>
        <w:jc w:val="both"/>
        <w:rPr>
          <w:rFonts w:eastAsia="Calibri" w:cs="Times New Roman"/>
        </w:rPr>
      </w:pPr>
      <w:r>
        <w:rPr>
          <w:rFonts w:eastAsia="Calibri" w:cs="Times New Roman"/>
        </w:rPr>
        <w:t>4 parent governors</w:t>
      </w:r>
    </w:p>
    <w:p w14:paraId="39C1B415" w14:textId="77777777" w:rsidR="00C10635" w:rsidRDefault="00FA1346">
      <w:pPr>
        <w:pStyle w:val="ListParagraph"/>
        <w:numPr>
          <w:ilvl w:val="0"/>
          <w:numId w:val="11"/>
        </w:numPr>
        <w:jc w:val="both"/>
      </w:pPr>
      <w:r>
        <w:t>1</w:t>
      </w:r>
      <w:r>
        <w:rPr>
          <w:rFonts w:eastAsia="Calibri" w:cs="Times New Roman"/>
        </w:rPr>
        <w:t xml:space="preserve"> LEA governor</w:t>
      </w:r>
    </w:p>
    <w:p w14:paraId="572651A2" w14:textId="77777777" w:rsidR="00C10635" w:rsidRDefault="00FA1346">
      <w:pPr>
        <w:pStyle w:val="ListParagraph"/>
        <w:numPr>
          <w:ilvl w:val="0"/>
          <w:numId w:val="11"/>
        </w:numPr>
        <w:jc w:val="both"/>
      </w:pPr>
      <w:r>
        <w:t>1</w:t>
      </w:r>
      <w:r>
        <w:rPr>
          <w:rFonts w:eastAsia="Calibri" w:cs="Times New Roman"/>
        </w:rPr>
        <w:t xml:space="preserve"> s</w:t>
      </w:r>
      <w:r>
        <w:t>taff governor</w:t>
      </w:r>
    </w:p>
    <w:p w14:paraId="7416A30B" w14:textId="77777777" w:rsidR="00C10635" w:rsidRDefault="00FA1346">
      <w:pPr>
        <w:pStyle w:val="ListParagraph"/>
        <w:numPr>
          <w:ilvl w:val="0"/>
          <w:numId w:val="11"/>
        </w:numPr>
        <w:jc w:val="both"/>
      </w:pPr>
      <w:r>
        <w:t>6</w:t>
      </w:r>
      <w:r>
        <w:rPr>
          <w:rFonts w:eastAsia="Calibri" w:cs="Times New Roman"/>
        </w:rPr>
        <w:t xml:space="preserve"> </w:t>
      </w:r>
      <w:r>
        <w:t>co-opted</w:t>
      </w:r>
      <w:r>
        <w:rPr>
          <w:rFonts w:eastAsia="Calibri" w:cs="Times New Roman"/>
        </w:rPr>
        <w:t xml:space="preserve"> governors</w:t>
      </w:r>
    </w:p>
    <w:p w14:paraId="2379CC1E" w14:textId="77777777" w:rsidR="00C10635" w:rsidRDefault="00FA1346">
      <w:pPr>
        <w:pStyle w:val="ListParagraph"/>
        <w:numPr>
          <w:ilvl w:val="0"/>
          <w:numId w:val="11"/>
        </w:numPr>
        <w:jc w:val="both"/>
      </w:pPr>
      <w:r>
        <w:t>The headteacher</w:t>
      </w:r>
    </w:p>
    <w:p w14:paraId="12985CC3" w14:textId="77777777" w:rsidR="00C10635" w:rsidRDefault="00C10635">
      <w:pPr>
        <w:pStyle w:val="Standard"/>
        <w:ind w:left="567"/>
        <w:rPr>
          <w:rFonts w:eastAsia="Calibri" w:cs="Times New Roman"/>
        </w:rPr>
      </w:pPr>
    </w:p>
    <w:p w14:paraId="7A2B71B7" w14:textId="77777777" w:rsidR="00C10635" w:rsidRDefault="00FA1346">
      <w:pPr>
        <w:pStyle w:val="Standard"/>
        <w:jc w:val="both"/>
        <w:rPr>
          <w:rFonts w:eastAsia="Calibri" w:cs="Times New Roman"/>
        </w:rPr>
      </w:pPr>
      <w:r>
        <w:rPr>
          <w:rFonts w:eastAsia="Calibri" w:cs="Times New Roman"/>
        </w:rPr>
        <w:t>The total number of governors is: 13</w:t>
      </w:r>
    </w:p>
    <w:p w14:paraId="6FB66141" w14:textId="77777777" w:rsidR="00C10635" w:rsidRDefault="00C10635">
      <w:pPr>
        <w:pStyle w:val="Standard"/>
        <w:ind w:left="567"/>
        <w:jc w:val="both"/>
      </w:pPr>
    </w:p>
    <w:p w14:paraId="42BDEA7B" w14:textId="77777777" w:rsidR="00C10635" w:rsidRDefault="00FA1346">
      <w:pPr>
        <w:pStyle w:val="Standard"/>
        <w:jc w:val="both"/>
      </w:pPr>
      <w:r>
        <w:t>The maximum number of governors who are employed by the school (as defined by eligibility to be a staff governor) shall be 4 (including the headteacher) (in line with statutory requirements).</w:t>
      </w:r>
    </w:p>
    <w:p w14:paraId="0AD951DF" w14:textId="77777777" w:rsidR="00C10635" w:rsidRDefault="00C10635">
      <w:pPr>
        <w:pStyle w:val="Standard"/>
        <w:jc w:val="both"/>
        <w:rPr>
          <w:rFonts w:eastAsia="Calibri" w:cs="Times New Roman"/>
        </w:rPr>
      </w:pPr>
    </w:p>
    <w:p w14:paraId="4E267BAD" w14:textId="77777777" w:rsidR="00C10635" w:rsidRDefault="00FA1346">
      <w:pPr>
        <w:pStyle w:val="Standard"/>
      </w:pPr>
      <w:r>
        <w:rPr>
          <w:rFonts w:eastAsia="Calibri" w:cs="Times New Roman"/>
        </w:rPr>
        <w:t>The term of office of all governors is 4 years</w:t>
      </w:r>
      <w:r>
        <w:t>.</w:t>
      </w:r>
    </w:p>
    <w:p w14:paraId="3563875F" w14:textId="77777777" w:rsidR="00C10635" w:rsidRDefault="00C10635">
      <w:pPr>
        <w:pStyle w:val="Standard"/>
      </w:pPr>
    </w:p>
    <w:p w14:paraId="464D1417" w14:textId="77777777" w:rsidR="00C10635" w:rsidRDefault="00FA1346">
      <w:pPr>
        <w:pStyle w:val="Standard"/>
      </w:pPr>
      <w:r>
        <w:t>The quorum for the full governing body meetings is one half (rounded up to a whole number) of the membership of the governing body (membership excludes vacancies).</w:t>
      </w:r>
    </w:p>
    <w:p w14:paraId="16088243" w14:textId="77777777" w:rsidR="00C10635" w:rsidRDefault="00C10635">
      <w:pPr>
        <w:pStyle w:val="Standard"/>
        <w:rPr>
          <w:rFonts w:cs="Helvetica"/>
        </w:rPr>
      </w:pPr>
    </w:p>
    <w:p w14:paraId="5F79F7E4" w14:textId="77777777" w:rsidR="00C10635" w:rsidRDefault="00C10635">
      <w:pPr>
        <w:pStyle w:val="Standard"/>
        <w:rPr>
          <w:rFonts w:cs="Helvetica"/>
        </w:rPr>
      </w:pPr>
    </w:p>
    <w:p w14:paraId="6527BE77" w14:textId="77777777" w:rsidR="00C10635" w:rsidRDefault="00FA1346">
      <w:pPr>
        <w:pStyle w:val="Standard"/>
        <w:rPr>
          <w:rFonts w:cs="Helvetica"/>
          <w:b/>
        </w:rPr>
      </w:pPr>
      <w:r>
        <w:rPr>
          <w:rFonts w:cs="Helvetica"/>
          <w:b/>
        </w:rPr>
        <w:t>Committee Structure</w:t>
      </w:r>
    </w:p>
    <w:p w14:paraId="40C2D6DD" w14:textId="77777777" w:rsidR="00C10635" w:rsidRDefault="00C10635">
      <w:pPr>
        <w:pStyle w:val="Standard"/>
        <w:rPr>
          <w:rFonts w:cs="Helvetica"/>
          <w:b/>
        </w:rPr>
      </w:pPr>
    </w:p>
    <w:p w14:paraId="0DB9AAE3" w14:textId="77777777" w:rsidR="00C10635" w:rsidRDefault="00FA1346">
      <w:pPr>
        <w:pStyle w:val="Standard"/>
        <w:rPr>
          <w:rFonts w:cs="Helvetica"/>
        </w:rPr>
      </w:pPr>
      <w:r>
        <w:rPr>
          <w:rFonts w:cs="Helvetica"/>
        </w:rPr>
        <w:t>Each Committee will have full delegated powers to implement the decisions of the full Governing Body without further reference to the full Governing Body except when legislation demands. In such cases the Committee will make recommendations to the full Governing Body.</w:t>
      </w:r>
    </w:p>
    <w:p w14:paraId="26DD8EB3" w14:textId="77777777" w:rsidR="00C10635" w:rsidRDefault="00C10635">
      <w:pPr>
        <w:pStyle w:val="Standard"/>
        <w:rPr>
          <w:rFonts w:cs="Helvetica"/>
        </w:rPr>
      </w:pPr>
    </w:p>
    <w:p w14:paraId="1CB82067" w14:textId="77777777" w:rsidR="00C10635" w:rsidRDefault="00FA1346">
      <w:pPr>
        <w:pStyle w:val="Standard"/>
        <w:rPr>
          <w:rFonts w:cs="Helvetica"/>
        </w:rPr>
      </w:pPr>
      <w:r>
        <w:rPr>
          <w:rFonts w:cs="Helvetica"/>
        </w:rPr>
        <w:t>The performance and constitution of each committee will be reviewed annually at the AGM.</w:t>
      </w:r>
    </w:p>
    <w:p w14:paraId="5EBFCBCF" w14:textId="77777777" w:rsidR="00C10635" w:rsidRDefault="00FA1346">
      <w:pPr>
        <w:pStyle w:val="Textbody"/>
        <w:rPr>
          <w:rFonts w:ascii="Calibri" w:hAnsi="Calibri"/>
          <w:sz w:val="22"/>
          <w:szCs w:val="22"/>
        </w:rPr>
      </w:pPr>
      <w:r>
        <w:rPr>
          <w:rFonts w:ascii="Calibri" w:hAnsi="Calibri"/>
          <w:sz w:val="22"/>
          <w:szCs w:val="22"/>
        </w:rPr>
        <w:t>Please see the Terms of Reference for each committee in Appendix 2 for further information on workings of the committee. The number in brackets besides each committee outlined below gives an indication of how many meetings are expected in each school year.</w:t>
      </w:r>
    </w:p>
    <w:p w14:paraId="7EFAAD78" w14:textId="77777777" w:rsidR="00C10635" w:rsidRDefault="00C10635">
      <w:pPr>
        <w:pStyle w:val="Textbody"/>
        <w:rPr>
          <w:rFonts w:ascii="Calibri" w:hAnsi="Calibri"/>
          <w:sz w:val="22"/>
          <w:szCs w:val="22"/>
        </w:rPr>
      </w:pPr>
    </w:p>
    <w:p w14:paraId="71DDDCA9" w14:textId="77777777" w:rsidR="00C10635" w:rsidRDefault="00FA1346">
      <w:pPr>
        <w:pStyle w:val="Standard"/>
        <w:rPr>
          <w:rFonts w:cs="Helvetica"/>
        </w:rPr>
      </w:pPr>
      <w:r>
        <w:rPr>
          <w:rFonts w:cs="Helvetica"/>
        </w:rPr>
        <w:t>All Terms of Reference will be reviewed annually in the summer term and approved at the Summer FGB. Principal committee TORs to be approved at the Autumn Term committee meeting..</w:t>
      </w:r>
    </w:p>
    <w:p w14:paraId="67673A33" w14:textId="77777777" w:rsidR="00C10635" w:rsidRDefault="00C10635">
      <w:pPr>
        <w:pStyle w:val="Textbody"/>
        <w:rPr>
          <w:rFonts w:ascii="Calibri" w:hAnsi="Calibri" w:cs="Helvetica"/>
          <w:sz w:val="22"/>
          <w:szCs w:val="22"/>
        </w:rPr>
      </w:pPr>
    </w:p>
    <w:p w14:paraId="7E30ABA3" w14:textId="77777777" w:rsidR="00C10635" w:rsidRDefault="00FA1346">
      <w:pPr>
        <w:pStyle w:val="Standard"/>
        <w:rPr>
          <w:rFonts w:cs="Helvetica"/>
        </w:rPr>
      </w:pPr>
      <w:r>
        <w:rPr>
          <w:rFonts w:cs="Helvetica"/>
        </w:rPr>
        <w:t>The principal committees are:</w:t>
      </w:r>
    </w:p>
    <w:p w14:paraId="2C3588BF" w14:textId="77777777" w:rsidR="00C10635" w:rsidRDefault="00FA1346">
      <w:pPr>
        <w:pStyle w:val="ListParagraph"/>
        <w:numPr>
          <w:ilvl w:val="0"/>
          <w:numId w:val="53"/>
        </w:numPr>
        <w:rPr>
          <w:rFonts w:cs="Helvetica"/>
        </w:rPr>
      </w:pPr>
      <w:r>
        <w:rPr>
          <w:rFonts w:cs="Helvetica"/>
        </w:rPr>
        <w:t>Finance, Resourcing and Premises (4)</w:t>
      </w:r>
    </w:p>
    <w:p w14:paraId="1CCBDD08" w14:textId="77777777" w:rsidR="00C10635" w:rsidRDefault="00FA1346">
      <w:pPr>
        <w:pStyle w:val="ListParagraph"/>
        <w:numPr>
          <w:ilvl w:val="0"/>
          <w:numId w:val="1"/>
        </w:numPr>
        <w:rPr>
          <w:rFonts w:cs="Helvetica"/>
        </w:rPr>
      </w:pPr>
      <w:r>
        <w:rPr>
          <w:rFonts w:cs="Helvetica"/>
        </w:rPr>
        <w:t>Achievement, Curriculum, Safeguarding and Behaviour (3)</w:t>
      </w:r>
    </w:p>
    <w:p w14:paraId="53EB46FC" w14:textId="77777777" w:rsidR="00C10635" w:rsidRDefault="00FA1346">
      <w:pPr>
        <w:pStyle w:val="Standard"/>
        <w:rPr>
          <w:rFonts w:cs="Helvetica"/>
        </w:rPr>
      </w:pPr>
      <w:r>
        <w:rPr>
          <w:rFonts w:cs="Helvetica"/>
        </w:rPr>
        <w:lastRenderedPageBreak/>
        <w:t>The pay and performance committees are:</w:t>
      </w:r>
    </w:p>
    <w:p w14:paraId="040F0B8A" w14:textId="77777777" w:rsidR="00C10635" w:rsidRDefault="00FA1346">
      <w:pPr>
        <w:pStyle w:val="ListParagraph"/>
        <w:numPr>
          <w:ilvl w:val="0"/>
          <w:numId w:val="54"/>
        </w:numPr>
        <w:rPr>
          <w:rFonts w:cs="Helvetica"/>
        </w:rPr>
      </w:pPr>
      <w:r>
        <w:rPr>
          <w:rFonts w:cs="Helvetica"/>
        </w:rPr>
        <w:t>Headteacher Performance Management (3)</w:t>
      </w:r>
    </w:p>
    <w:p w14:paraId="503A6661" w14:textId="77777777" w:rsidR="00C10635" w:rsidRDefault="00FA1346">
      <w:pPr>
        <w:pStyle w:val="ListParagraph"/>
        <w:numPr>
          <w:ilvl w:val="0"/>
          <w:numId w:val="2"/>
        </w:numPr>
        <w:rPr>
          <w:rFonts w:cs="Helvetica"/>
        </w:rPr>
      </w:pPr>
      <w:r>
        <w:rPr>
          <w:rFonts w:cs="Helvetica"/>
        </w:rPr>
        <w:t>Pay (2)</w:t>
      </w:r>
    </w:p>
    <w:p w14:paraId="6B766862" w14:textId="77777777" w:rsidR="00C10635" w:rsidRDefault="00FA1346">
      <w:pPr>
        <w:pStyle w:val="ListParagraph"/>
        <w:numPr>
          <w:ilvl w:val="0"/>
          <w:numId w:val="2"/>
        </w:numPr>
        <w:rPr>
          <w:rFonts w:cs="Helvetica"/>
        </w:rPr>
      </w:pPr>
      <w:r>
        <w:rPr>
          <w:rFonts w:cs="Helvetica"/>
        </w:rPr>
        <w:t>Pay Appeals (as required)</w:t>
      </w:r>
    </w:p>
    <w:p w14:paraId="388F6CF1" w14:textId="77777777" w:rsidR="00C10635" w:rsidRDefault="00FA1346">
      <w:pPr>
        <w:pStyle w:val="Standard"/>
        <w:rPr>
          <w:rFonts w:cs="Helvetica"/>
        </w:rPr>
      </w:pPr>
      <w:r>
        <w:rPr>
          <w:rFonts w:cs="Helvetica"/>
        </w:rPr>
        <w:t>The other formed committees are:</w:t>
      </w:r>
    </w:p>
    <w:p w14:paraId="71531E68" w14:textId="77777777" w:rsidR="00C10635" w:rsidRDefault="00FA1346">
      <w:pPr>
        <w:pStyle w:val="ListParagraph"/>
        <w:numPr>
          <w:ilvl w:val="0"/>
          <w:numId w:val="55"/>
        </w:numPr>
        <w:rPr>
          <w:rFonts w:cs="Helvetica"/>
        </w:rPr>
      </w:pPr>
      <w:r>
        <w:rPr>
          <w:rFonts w:cs="Helvetica"/>
        </w:rPr>
        <w:t>Governor Nominations and Development (1 + as required)</w:t>
      </w:r>
    </w:p>
    <w:p w14:paraId="1CC27937" w14:textId="77777777" w:rsidR="00C10635" w:rsidRDefault="00FA1346">
      <w:pPr>
        <w:pStyle w:val="ListParagraph"/>
        <w:numPr>
          <w:ilvl w:val="0"/>
          <w:numId w:val="2"/>
        </w:numPr>
        <w:rPr>
          <w:rFonts w:cs="Helvetica"/>
        </w:rPr>
      </w:pPr>
      <w:r>
        <w:rPr>
          <w:rFonts w:cs="Helvetica"/>
        </w:rPr>
        <w:t>Pupil Discipline (as required)</w:t>
      </w:r>
    </w:p>
    <w:p w14:paraId="6BB0E927" w14:textId="77777777" w:rsidR="00C10635" w:rsidRDefault="00FA1346">
      <w:pPr>
        <w:pStyle w:val="ListParagraph"/>
        <w:numPr>
          <w:ilvl w:val="0"/>
          <w:numId w:val="2"/>
        </w:numPr>
        <w:rPr>
          <w:rFonts w:cs="Helvetica"/>
        </w:rPr>
      </w:pPr>
      <w:r>
        <w:rPr>
          <w:rFonts w:cs="Helvetica"/>
        </w:rPr>
        <w:t>Staff Discipline and Dismissal (as required)</w:t>
      </w:r>
    </w:p>
    <w:p w14:paraId="7CED6384" w14:textId="77777777" w:rsidR="00C10635" w:rsidRDefault="00FA1346">
      <w:pPr>
        <w:pStyle w:val="ListParagraph"/>
        <w:numPr>
          <w:ilvl w:val="0"/>
          <w:numId w:val="2"/>
        </w:numPr>
        <w:rPr>
          <w:rFonts w:cs="Helvetica"/>
        </w:rPr>
      </w:pPr>
      <w:r>
        <w:rPr>
          <w:rFonts w:cs="Helvetica"/>
        </w:rPr>
        <w:t>Staff Discipline and Dismissal Appeals (as required)</w:t>
      </w:r>
    </w:p>
    <w:p w14:paraId="3A0FC3F4" w14:textId="77777777" w:rsidR="00C10635" w:rsidRDefault="00FA1346">
      <w:pPr>
        <w:pStyle w:val="ListParagraph"/>
        <w:numPr>
          <w:ilvl w:val="0"/>
          <w:numId w:val="2"/>
        </w:numPr>
        <w:rPr>
          <w:rFonts w:cs="Helvetica"/>
        </w:rPr>
      </w:pPr>
      <w:r>
        <w:rPr>
          <w:rFonts w:cs="Helvetica"/>
        </w:rPr>
        <w:t>Complaints Appeals Committee (as required)</w:t>
      </w:r>
    </w:p>
    <w:p w14:paraId="09DD2B01" w14:textId="77777777" w:rsidR="00C10635" w:rsidRDefault="00FA1346">
      <w:pPr>
        <w:pStyle w:val="Standard"/>
        <w:rPr>
          <w:rFonts w:cs="Helvetica"/>
        </w:rPr>
      </w:pPr>
      <w:r>
        <w:rPr>
          <w:rFonts w:cs="Helvetica"/>
        </w:rPr>
        <w:t>In addition to specific policies (statutory and non-statutory) mentioned in Terms of Reference of the committees, the full governing body or relevant committee will review those policies assigned to them in the summary of school statutory policies according to the included timetable.</w:t>
      </w:r>
    </w:p>
    <w:p w14:paraId="04C78428" w14:textId="77777777" w:rsidR="00C10635" w:rsidRDefault="00C10635">
      <w:pPr>
        <w:pStyle w:val="Standard"/>
        <w:rPr>
          <w:rFonts w:cs="Helvetica-Bold"/>
          <w:b/>
          <w:bCs/>
        </w:rPr>
      </w:pPr>
    </w:p>
    <w:p w14:paraId="7525AE3F" w14:textId="77777777" w:rsidR="00C10635" w:rsidRDefault="00FA1346">
      <w:pPr>
        <w:pStyle w:val="Standard"/>
        <w:rPr>
          <w:rFonts w:cs="Helvetica"/>
        </w:rPr>
      </w:pPr>
      <w:r>
        <w:rPr>
          <w:rFonts w:cs="Helvetica"/>
        </w:rPr>
        <w:t>The role profile for committee Chairs’ is included in Appendix 3.</w:t>
      </w:r>
    </w:p>
    <w:p w14:paraId="419A9E2C" w14:textId="77777777" w:rsidR="00C10635" w:rsidRDefault="00C10635">
      <w:pPr>
        <w:pStyle w:val="Standard"/>
        <w:rPr>
          <w:rFonts w:cs="Helvetica-Bold"/>
          <w:b/>
          <w:bCs/>
        </w:rPr>
      </w:pPr>
    </w:p>
    <w:p w14:paraId="63B2DE6A" w14:textId="77777777" w:rsidR="00C10635" w:rsidRDefault="00FA1346">
      <w:pPr>
        <w:pStyle w:val="Standard"/>
        <w:rPr>
          <w:rFonts w:cs="Helvetica-Bold"/>
          <w:b/>
          <w:bCs/>
        </w:rPr>
      </w:pPr>
      <w:r>
        <w:rPr>
          <w:rFonts w:cs="Helvetica-Bold"/>
          <w:b/>
          <w:bCs/>
        </w:rPr>
        <w:t>Chair and Vice Chair of Governors</w:t>
      </w:r>
    </w:p>
    <w:p w14:paraId="600B7FF1" w14:textId="77777777" w:rsidR="00C10635" w:rsidRDefault="00C10635">
      <w:pPr>
        <w:pStyle w:val="Standard"/>
        <w:rPr>
          <w:rFonts w:cs="Helvetica"/>
        </w:rPr>
      </w:pPr>
    </w:p>
    <w:p w14:paraId="34382EEC" w14:textId="77777777" w:rsidR="00C10635" w:rsidRDefault="00FA1346">
      <w:pPr>
        <w:pStyle w:val="Standard"/>
        <w:rPr>
          <w:rFonts w:cs="Helvetica"/>
        </w:rPr>
      </w:pPr>
      <w:r>
        <w:rPr>
          <w:rFonts w:cs="Helvetica"/>
        </w:rPr>
        <w:t>To secure succession planning the Chair and Vice-Chair of Governors are able to serve for a maximum term of eight years. A governor will only be allowed to continue in post for longer than eight years if a formal vote of the full governing body results in a majority voting in favour.</w:t>
      </w:r>
    </w:p>
    <w:p w14:paraId="6A6CDC90" w14:textId="77777777" w:rsidR="00C10635" w:rsidRDefault="00C10635">
      <w:pPr>
        <w:pStyle w:val="Standard"/>
        <w:rPr>
          <w:rFonts w:cs="Helvetica"/>
        </w:rPr>
      </w:pPr>
    </w:p>
    <w:p w14:paraId="6D566F6E" w14:textId="77777777" w:rsidR="00C10635" w:rsidRDefault="00FA1346">
      <w:pPr>
        <w:pStyle w:val="Standard"/>
        <w:rPr>
          <w:rFonts w:cs="Helvetica"/>
        </w:rPr>
      </w:pPr>
      <w:r>
        <w:rPr>
          <w:rFonts w:cs="Helvetica"/>
        </w:rPr>
        <w:t xml:space="preserve"> The role profiles are included in Appendix 3.</w:t>
      </w:r>
    </w:p>
    <w:p w14:paraId="27FDB71D" w14:textId="77777777" w:rsidR="00C10635" w:rsidRDefault="00FA1346">
      <w:pPr>
        <w:pStyle w:val="Standard"/>
        <w:rPr>
          <w:rFonts w:cs="Helvetica"/>
        </w:rPr>
      </w:pPr>
      <w:r>
        <w:rPr>
          <w:rFonts w:cs="Helvetica"/>
        </w:rPr>
        <w:t>The following also apply:</w:t>
      </w:r>
    </w:p>
    <w:p w14:paraId="4B669998" w14:textId="77777777" w:rsidR="00C10635" w:rsidRDefault="00FA1346">
      <w:pPr>
        <w:pStyle w:val="ListParagraph"/>
        <w:numPr>
          <w:ilvl w:val="0"/>
          <w:numId w:val="56"/>
        </w:numPr>
        <w:rPr>
          <w:rFonts w:cs="Helvetica"/>
        </w:rPr>
      </w:pPr>
      <w:r>
        <w:rPr>
          <w:rFonts w:cs="Helvetica"/>
        </w:rPr>
        <w:t>The Chair and Vice Chair will be elected at the Summer FGB meeting, normally held in July. The Governing Body may determine a 1 or 2 year term of office is appropriate and this will be confirmed annually prior to the nomination process (a default of 1 year will apply if no decision is taken prior to the nomination process).</w:t>
      </w:r>
    </w:p>
    <w:p w14:paraId="3A1F2FB1" w14:textId="77777777" w:rsidR="00C10635" w:rsidRDefault="00FA1346">
      <w:pPr>
        <w:pStyle w:val="ListParagraph"/>
        <w:numPr>
          <w:ilvl w:val="0"/>
          <w:numId w:val="7"/>
        </w:numPr>
        <w:rPr>
          <w:rFonts w:cs="Helvetica"/>
        </w:rPr>
      </w:pPr>
      <w:r>
        <w:rPr>
          <w:rFonts w:cs="Helvetica"/>
        </w:rPr>
        <w:t>The Chair would not normally chair any of the committees but can act as the Chair of a committee until a governor with appropriate skills and experience could be appointed to the role (or temporarily until the next FGB meeting).</w:t>
      </w:r>
    </w:p>
    <w:p w14:paraId="59755A1D" w14:textId="77777777" w:rsidR="00C10635" w:rsidRDefault="00FA1346">
      <w:pPr>
        <w:pStyle w:val="ListParagraph"/>
        <w:numPr>
          <w:ilvl w:val="0"/>
          <w:numId w:val="7"/>
        </w:numPr>
        <w:rPr>
          <w:rFonts w:cs="Helvetica"/>
        </w:rPr>
      </w:pPr>
      <w:r>
        <w:rPr>
          <w:rFonts w:cs="Helvetica"/>
        </w:rPr>
        <w:t>The Vice Chair would normally be expected to (subject to selection) Chair one of the principal committees.</w:t>
      </w:r>
    </w:p>
    <w:p w14:paraId="060EE8F3" w14:textId="77777777" w:rsidR="00C10635" w:rsidRDefault="00FA1346">
      <w:pPr>
        <w:pStyle w:val="ListParagraph"/>
        <w:numPr>
          <w:ilvl w:val="0"/>
          <w:numId w:val="7"/>
        </w:numPr>
        <w:rPr>
          <w:rFonts w:cs="Helvetica"/>
        </w:rPr>
      </w:pPr>
      <w:r>
        <w:rPr>
          <w:rFonts w:cs="Helvetica"/>
        </w:rPr>
        <w:t>The Chair will produce an annual report to parents (to be published on the website) to cover the principal activities and decisions of the governing body during the last year.</w:t>
      </w:r>
    </w:p>
    <w:p w14:paraId="050B60A9" w14:textId="77777777" w:rsidR="00C10635" w:rsidRDefault="00FA1346">
      <w:pPr>
        <w:pStyle w:val="ListParagraph"/>
        <w:numPr>
          <w:ilvl w:val="0"/>
          <w:numId w:val="7"/>
        </w:numPr>
        <w:rPr>
          <w:rFonts w:cs="Helvetica"/>
        </w:rPr>
      </w:pPr>
      <w:r>
        <w:rPr>
          <w:rFonts w:cs="Helvetica"/>
        </w:rPr>
        <w:t>The Chair of Governors will be a member of the Performance Management Committee.</w:t>
      </w:r>
    </w:p>
    <w:p w14:paraId="2087F795" w14:textId="77777777" w:rsidR="00C10635" w:rsidRDefault="00FA1346">
      <w:pPr>
        <w:pStyle w:val="ListParagraph"/>
        <w:numPr>
          <w:ilvl w:val="0"/>
          <w:numId w:val="7"/>
        </w:numPr>
      </w:pPr>
      <w:r>
        <w:rPr>
          <w:rFonts w:cs="Helvetica"/>
        </w:rPr>
        <w:lastRenderedPageBreak/>
        <w:t>The Chair of Governors will normally undertake the nominated governor role “</w:t>
      </w:r>
      <w:r>
        <w:t>Safeguarding, including Children Looked After”.</w:t>
      </w:r>
    </w:p>
    <w:p w14:paraId="1B31CDD9" w14:textId="77777777" w:rsidR="00C10635" w:rsidRDefault="00C10635">
      <w:pPr>
        <w:pStyle w:val="ListParagraph"/>
        <w:rPr>
          <w:rFonts w:ascii="Helvetica" w:hAnsi="Helvetica" w:cs="Helvetica" w:hint="eastAsia"/>
        </w:rPr>
      </w:pPr>
    </w:p>
    <w:p w14:paraId="60B2B294" w14:textId="77777777" w:rsidR="00C10635" w:rsidRDefault="00FA1346">
      <w:pPr>
        <w:pStyle w:val="Standard"/>
        <w:rPr>
          <w:rFonts w:cs="Helvetica-Bold"/>
          <w:b/>
          <w:bCs/>
        </w:rPr>
      </w:pPr>
      <w:r>
        <w:rPr>
          <w:rFonts w:cs="Helvetica-Bold"/>
          <w:b/>
          <w:bCs/>
        </w:rPr>
        <w:t>Committee Membership</w:t>
      </w:r>
    </w:p>
    <w:p w14:paraId="4279D32C" w14:textId="77777777" w:rsidR="00C10635" w:rsidRDefault="00C10635">
      <w:pPr>
        <w:pStyle w:val="Standard"/>
        <w:rPr>
          <w:rFonts w:cs="Helvetica-Bold"/>
          <w:b/>
          <w:bCs/>
        </w:rPr>
      </w:pPr>
    </w:p>
    <w:p w14:paraId="56A71F0B" w14:textId="77777777" w:rsidR="00C10635" w:rsidRDefault="00FA1346">
      <w:pPr>
        <w:pStyle w:val="Standard"/>
        <w:rPr>
          <w:rFonts w:cs="Helvetica"/>
        </w:rPr>
      </w:pPr>
      <w:r>
        <w:rPr>
          <w:rFonts w:cs="Helvetica"/>
        </w:rPr>
        <w:t>The following shall apply to committee membership:</w:t>
      </w:r>
    </w:p>
    <w:p w14:paraId="645EBD97" w14:textId="77777777" w:rsidR="00C10635" w:rsidRDefault="00C10635">
      <w:pPr>
        <w:pStyle w:val="Standard"/>
        <w:rPr>
          <w:rFonts w:cs="Helvetica"/>
        </w:rPr>
      </w:pPr>
    </w:p>
    <w:p w14:paraId="219C2678" w14:textId="77777777" w:rsidR="00C10635" w:rsidRDefault="00FA1346">
      <w:pPr>
        <w:pStyle w:val="ListParagraph"/>
        <w:numPr>
          <w:ilvl w:val="0"/>
          <w:numId w:val="57"/>
        </w:numPr>
      </w:pPr>
      <w:r>
        <w:rPr>
          <w:rFonts w:cs="Helvetica"/>
        </w:rPr>
        <w:t>Each principal committee shall consist of a minimum of five Governors</w:t>
      </w:r>
      <w:r>
        <w:t xml:space="preserve"> </w:t>
      </w:r>
      <w:r>
        <w:rPr>
          <w:rFonts w:eastAsia="Calibri" w:cs="Times New Roman"/>
        </w:rPr>
        <w:t>including the Headteacher</w:t>
      </w:r>
      <w:r>
        <w:rPr>
          <w:rFonts w:cs="Helvetica"/>
        </w:rPr>
        <w:t>. Each of the other committees shall consist of a minimum of three Governors (excluding the Headteacher).</w:t>
      </w:r>
    </w:p>
    <w:p w14:paraId="7E7C908C" w14:textId="77777777" w:rsidR="00C10635" w:rsidRDefault="00FA1346">
      <w:pPr>
        <w:pStyle w:val="Textbody"/>
        <w:numPr>
          <w:ilvl w:val="0"/>
          <w:numId w:val="8"/>
        </w:numPr>
        <w:rPr>
          <w:rFonts w:ascii="Calibri" w:hAnsi="Calibri"/>
          <w:sz w:val="22"/>
          <w:szCs w:val="22"/>
        </w:rPr>
      </w:pPr>
      <w:r>
        <w:rPr>
          <w:rFonts w:ascii="Calibri" w:hAnsi="Calibri"/>
          <w:sz w:val="22"/>
          <w:szCs w:val="22"/>
        </w:rPr>
        <w:t>The quorum for every committee shall be three members, including the Headteacher (when the Headteacher is a member of the committee), but excluding any non-voting participants.</w:t>
      </w:r>
    </w:p>
    <w:p w14:paraId="0BC24B97" w14:textId="77777777" w:rsidR="00C10635" w:rsidRDefault="00FA1346">
      <w:pPr>
        <w:pStyle w:val="ListParagraph"/>
        <w:numPr>
          <w:ilvl w:val="0"/>
          <w:numId w:val="8"/>
        </w:numPr>
        <w:jc w:val="both"/>
        <w:rPr>
          <w:rFonts w:eastAsia="Calibri" w:cs="Times New Roman"/>
        </w:rPr>
      </w:pPr>
      <w:r>
        <w:rPr>
          <w:rFonts w:eastAsia="Calibri" w:cs="Times New Roman"/>
        </w:rPr>
        <w:t>A Committee may invite non-voting participants to meetings as and when required.</w:t>
      </w:r>
    </w:p>
    <w:p w14:paraId="37DA95BB" w14:textId="77777777" w:rsidR="00C10635" w:rsidRDefault="00FA1346">
      <w:pPr>
        <w:pStyle w:val="ListParagraph"/>
        <w:numPr>
          <w:ilvl w:val="0"/>
          <w:numId w:val="8"/>
        </w:numPr>
        <w:rPr>
          <w:rFonts w:cs="Helvetica"/>
        </w:rPr>
      </w:pPr>
      <w:r>
        <w:rPr>
          <w:rFonts w:cs="Helvetica"/>
        </w:rPr>
        <w:t xml:space="preserve">The Chair of Governors (or delegated to the Vice-Chair) and the Head Teacher or Deputy Headteacher shall be members of each principal committee.  </w:t>
      </w:r>
    </w:p>
    <w:p w14:paraId="57AEF169" w14:textId="77777777" w:rsidR="00C10635" w:rsidRDefault="00FA1346">
      <w:pPr>
        <w:pStyle w:val="ListParagraph"/>
        <w:numPr>
          <w:ilvl w:val="0"/>
          <w:numId w:val="58"/>
        </w:numPr>
        <w:rPr>
          <w:rFonts w:cs="Helvetica"/>
        </w:rPr>
      </w:pPr>
      <w:r>
        <w:rPr>
          <w:rFonts w:cs="Helvetica"/>
        </w:rPr>
        <w:t>The Head Teacher shall not be a member of the pay and performance committees or the other non-principal committees (but will be a member of the governor nominations and development committee).</w:t>
      </w:r>
    </w:p>
    <w:p w14:paraId="6D70381C" w14:textId="77777777" w:rsidR="00C10635" w:rsidRDefault="00FA1346">
      <w:pPr>
        <w:pStyle w:val="ListParagraph"/>
        <w:numPr>
          <w:ilvl w:val="0"/>
          <w:numId w:val="8"/>
        </w:numPr>
        <w:jc w:val="both"/>
        <w:rPr>
          <w:rFonts w:eastAsia="Calibri" w:cs="Times New Roman"/>
        </w:rPr>
      </w:pPr>
      <w:r>
        <w:rPr>
          <w:rFonts w:eastAsia="Calibri" w:cs="Times New Roman"/>
        </w:rPr>
        <w:t>The membership of each committee will be reviewed and agreed annually by all governors at the Summer FGB meeting. The change in membership will take effect from 1 September  for all committees apart from the Headteacher Performance Management Committee. For this committee membership for the preceding year will normally continue until the annual review is completed in the autumn term with the new committee membership setting the objectives for the new school year.</w:t>
      </w:r>
    </w:p>
    <w:p w14:paraId="05258AC1" w14:textId="77777777" w:rsidR="00C10635" w:rsidRDefault="00FA1346">
      <w:pPr>
        <w:pStyle w:val="ListParagraph"/>
        <w:numPr>
          <w:ilvl w:val="0"/>
          <w:numId w:val="8"/>
        </w:numPr>
        <w:jc w:val="both"/>
        <w:rPr>
          <w:rFonts w:eastAsia="Calibri" w:cs="Times New Roman"/>
          <w:shd w:val="clear" w:color="auto" w:fill="FFFF66"/>
        </w:rPr>
      </w:pPr>
      <w:r>
        <w:rPr>
          <w:rFonts w:eastAsia="Calibri" w:cs="Times New Roman"/>
          <w:shd w:val="clear" w:color="auto" w:fill="FFFF66"/>
        </w:rPr>
        <w:t>In forming the Headteacher Performance Management Committee governors will pay careful attention to possible conflicts of interest. Parent governors would not therefore normally sit on this committee.</w:t>
      </w:r>
    </w:p>
    <w:p w14:paraId="0C48B5E7" w14:textId="77777777" w:rsidR="00C10635" w:rsidRDefault="00FA1346">
      <w:pPr>
        <w:pStyle w:val="ListParagraph"/>
        <w:numPr>
          <w:ilvl w:val="0"/>
          <w:numId w:val="8"/>
        </w:numPr>
      </w:pPr>
      <w:r>
        <w:rPr>
          <w:rFonts w:eastAsia="Calibri" w:cs="Times New Roman"/>
        </w:rPr>
        <w:t>The governing body will elect the Chair of each committe</w:t>
      </w:r>
      <w:r>
        <w:rPr>
          <w:rFonts w:cs="Helvetica"/>
        </w:rPr>
        <w:t>e annually at the Summer FGB meeting.</w:t>
      </w:r>
    </w:p>
    <w:p w14:paraId="5C7723B3" w14:textId="77777777" w:rsidR="00C10635" w:rsidRDefault="00FA1346">
      <w:pPr>
        <w:pStyle w:val="ListParagraph"/>
        <w:numPr>
          <w:ilvl w:val="0"/>
          <w:numId w:val="8"/>
        </w:numPr>
        <w:rPr>
          <w:rFonts w:cs="Helvetica"/>
        </w:rPr>
      </w:pPr>
      <w:r>
        <w:rPr>
          <w:rFonts w:cs="Helvetica"/>
        </w:rPr>
        <w:t>No governor should sit on more than one of the pay and performance committees. The membership of the pay and performance committees should normally be such that there is a member of each of the principal committees on each committee.</w:t>
      </w:r>
    </w:p>
    <w:p w14:paraId="61A1807D" w14:textId="77777777" w:rsidR="00C10635" w:rsidRDefault="00FA1346">
      <w:pPr>
        <w:pStyle w:val="ListParagraph"/>
        <w:numPr>
          <w:ilvl w:val="0"/>
          <w:numId w:val="8"/>
        </w:numPr>
        <w:rPr>
          <w:rFonts w:cs="Helvetica"/>
        </w:rPr>
      </w:pPr>
      <w:r>
        <w:rPr>
          <w:rFonts w:cs="Helvetica"/>
        </w:rPr>
        <w:t>The Governor Nominations and Development Committee shall be made up of the Chair, Vice-Chair, Training Link Governor and the Headteacher.</w:t>
      </w:r>
    </w:p>
    <w:p w14:paraId="0BCB1BEC" w14:textId="77777777" w:rsidR="00C10635" w:rsidRDefault="00FA1346">
      <w:pPr>
        <w:pStyle w:val="ListParagraph"/>
        <w:numPr>
          <w:ilvl w:val="0"/>
          <w:numId w:val="8"/>
        </w:numPr>
        <w:rPr>
          <w:rFonts w:cs="Helvetica"/>
        </w:rPr>
      </w:pPr>
      <w:r>
        <w:rPr>
          <w:rFonts w:cs="Helvetica"/>
        </w:rPr>
        <w:t>The Chair of each principal committee will act as mentor (in line with the school’s governor induction, training and development policy) for new governors allocated to the committee to which they are Chair.</w:t>
      </w:r>
    </w:p>
    <w:p w14:paraId="09FADE6A" w14:textId="77777777" w:rsidR="00C10635" w:rsidRDefault="00FA1346">
      <w:pPr>
        <w:pStyle w:val="ListParagraph"/>
        <w:numPr>
          <w:ilvl w:val="0"/>
          <w:numId w:val="8"/>
        </w:numPr>
        <w:rPr>
          <w:rFonts w:cs="Helvetica"/>
        </w:rPr>
      </w:pPr>
      <w:r>
        <w:rPr>
          <w:rFonts w:cs="Helvetica"/>
        </w:rPr>
        <w:lastRenderedPageBreak/>
        <w:t>The Chair of the Achievement, Curriculum, Safeguarding and Behaviour Committee will automatically be members of the Finance, Resourcing and Premises Committee.</w:t>
      </w:r>
    </w:p>
    <w:p w14:paraId="78334C64" w14:textId="77777777" w:rsidR="00C10635" w:rsidRDefault="00FA1346">
      <w:pPr>
        <w:pStyle w:val="ListParagraph"/>
        <w:numPr>
          <w:ilvl w:val="0"/>
          <w:numId w:val="8"/>
        </w:numPr>
        <w:rPr>
          <w:rFonts w:cs="Helvetica"/>
        </w:rPr>
      </w:pPr>
      <w:r>
        <w:rPr>
          <w:rFonts w:cs="Helvetica"/>
        </w:rPr>
        <w:t>The Chair of Governors will not be a member of the Complaints Appeals Committee.</w:t>
      </w:r>
    </w:p>
    <w:p w14:paraId="630687E5" w14:textId="77777777" w:rsidR="00C10635" w:rsidRDefault="00C10635">
      <w:pPr>
        <w:pStyle w:val="ListParagraph"/>
        <w:rPr>
          <w:rFonts w:cs="Helvetica"/>
        </w:rPr>
      </w:pPr>
    </w:p>
    <w:p w14:paraId="0C9847DE" w14:textId="77777777" w:rsidR="00C10635" w:rsidRDefault="00C10635">
      <w:pPr>
        <w:pStyle w:val="ListParagraph"/>
        <w:rPr>
          <w:rFonts w:cs="Helvetica"/>
        </w:rPr>
      </w:pPr>
    </w:p>
    <w:p w14:paraId="4909C3CC" w14:textId="77777777" w:rsidR="00C10635" w:rsidRDefault="00FA1346">
      <w:pPr>
        <w:pStyle w:val="Standard"/>
        <w:rPr>
          <w:rFonts w:cs="Helvetica"/>
          <w:b/>
        </w:rPr>
      </w:pPr>
      <w:r>
        <w:rPr>
          <w:rFonts w:cs="Helvetica"/>
          <w:b/>
        </w:rPr>
        <w:t>Nominated Governors</w:t>
      </w:r>
    </w:p>
    <w:p w14:paraId="16A95323" w14:textId="77777777" w:rsidR="00C10635" w:rsidRDefault="00C10635">
      <w:pPr>
        <w:pStyle w:val="Standard"/>
        <w:rPr>
          <w:rFonts w:cs="Helvetica"/>
        </w:rPr>
      </w:pPr>
    </w:p>
    <w:p w14:paraId="78E71A03" w14:textId="77777777" w:rsidR="00C10635" w:rsidRDefault="00FA1346">
      <w:pPr>
        <w:pStyle w:val="Standard"/>
      </w:pPr>
      <w:r>
        <w:rPr>
          <w:rFonts w:cs="Helvetica-Bold"/>
          <w:bCs/>
        </w:rPr>
        <w:t xml:space="preserve">Individual Governors will be appointed to the following nominated governor roles and will </w:t>
      </w:r>
      <w:r>
        <w:t xml:space="preserve">present regular reports to the full governing body (or the principal committee to which their remit is attached). Reports are normally expected each term but written reports must be produced at </w:t>
      </w:r>
      <w:r>
        <w:rPr>
          <w:rFonts w:cs="Helvetica-Bold"/>
          <w:bCs/>
        </w:rPr>
        <w:t>least annually.</w:t>
      </w:r>
    </w:p>
    <w:p w14:paraId="54DDDD0D" w14:textId="77777777" w:rsidR="00C10635" w:rsidRDefault="00C10635">
      <w:pPr>
        <w:pStyle w:val="Standard"/>
        <w:rPr>
          <w:rFonts w:cs="Helvetica-Bold"/>
          <w:bCs/>
        </w:rPr>
      </w:pPr>
    </w:p>
    <w:p w14:paraId="5E760E38" w14:textId="77777777" w:rsidR="00C10635" w:rsidRDefault="00FA1346">
      <w:pPr>
        <w:pStyle w:val="Standard"/>
        <w:rPr>
          <w:rFonts w:cs="Helvetica-Bold"/>
          <w:bCs/>
        </w:rPr>
      </w:pPr>
      <w:r>
        <w:rPr>
          <w:rFonts w:cs="Helvetica-Bold"/>
          <w:bCs/>
        </w:rPr>
        <w:t>The nominated governor roles and the governors assigned to those roles will be reviewed annually at the AGM. This may include additional temporary nominated governor roles.</w:t>
      </w:r>
    </w:p>
    <w:p w14:paraId="720C53A8" w14:textId="77777777" w:rsidR="00C10635" w:rsidRDefault="00C10635">
      <w:pPr>
        <w:pStyle w:val="Standard"/>
        <w:rPr>
          <w:rFonts w:cs="Helvetica-Bold"/>
          <w:bCs/>
        </w:rPr>
      </w:pPr>
    </w:p>
    <w:p w14:paraId="5DF241A6" w14:textId="77777777" w:rsidR="00C10635" w:rsidRDefault="00FA1346">
      <w:pPr>
        <w:pStyle w:val="Standard"/>
        <w:rPr>
          <w:rFonts w:cs="Helvetica-Bold"/>
          <w:bCs/>
        </w:rPr>
      </w:pPr>
      <w:r>
        <w:rPr>
          <w:rFonts w:cs="Helvetica-Bold"/>
          <w:bCs/>
        </w:rPr>
        <w:t>The nominated governor roles are:</w:t>
      </w:r>
    </w:p>
    <w:p w14:paraId="31CD739E" w14:textId="77777777" w:rsidR="00C10635" w:rsidRDefault="00C10635">
      <w:pPr>
        <w:pStyle w:val="Standard"/>
        <w:rPr>
          <w:rFonts w:cs="Helvetica-Bold"/>
          <w:bCs/>
        </w:rPr>
      </w:pPr>
    </w:p>
    <w:p w14:paraId="31D946F8" w14:textId="77777777" w:rsidR="00C10635" w:rsidRDefault="00FA1346">
      <w:pPr>
        <w:pStyle w:val="ListParagraph"/>
        <w:numPr>
          <w:ilvl w:val="0"/>
          <w:numId w:val="59"/>
        </w:numPr>
      </w:pPr>
      <w:r>
        <w:t>Special Educational Needs and Disability</w:t>
      </w:r>
    </w:p>
    <w:p w14:paraId="77847860" w14:textId="77777777" w:rsidR="00C10635" w:rsidRDefault="00FA1346">
      <w:pPr>
        <w:pStyle w:val="ListParagraph"/>
        <w:numPr>
          <w:ilvl w:val="0"/>
          <w:numId w:val="3"/>
        </w:numPr>
      </w:pPr>
      <w:r>
        <w:t xml:space="preserve">Pupil Premium / </w:t>
      </w:r>
      <w:r>
        <w:rPr>
          <w:shd w:val="clear" w:color="auto" w:fill="FFFF00"/>
        </w:rPr>
        <w:t>Disadvantaged</w:t>
      </w:r>
    </w:p>
    <w:p w14:paraId="300AE460" w14:textId="77777777" w:rsidR="00C10635" w:rsidRDefault="00FA1346">
      <w:pPr>
        <w:pStyle w:val="ListParagraph"/>
        <w:numPr>
          <w:ilvl w:val="0"/>
          <w:numId w:val="3"/>
        </w:numPr>
      </w:pPr>
      <w:r>
        <w:t>Training Link (who will also usually Chair the Governor Nominations and Development Committee)</w:t>
      </w:r>
    </w:p>
    <w:p w14:paraId="2CE80720" w14:textId="77777777" w:rsidR="00C10635" w:rsidRDefault="00FA1346">
      <w:pPr>
        <w:pStyle w:val="ListParagraph"/>
        <w:numPr>
          <w:ilvl w:val="0"/>
          <w:numId w:val="3"/>
        </w:numPr>
      </w:pPr>
      <w:r>
        <w:t>Safeguarding, including Children Looked After, Prevent and PSHE(normally the Chair of Governors)</w:t>
      </w:r>
    </w:p>
    <w:p w14:paraId="5C661EB4" w14:textId="77777777" w:rsidR="00C10635" w:rsidRDefault="00FA1346">
      <w:pPr>
        <w:pStyle w:val="ListParagraph"/>
        <w:numPr>
          <w:ilvl w:val="0"/>
          <w:numId w:val="3"/>
        </w:numPr>
        <w:rPr>
          <w:shd w:val="clear" w:color="auto" w:fill="FFFF00"/>
        </w:rPr>
      </w:pPr>
      <w:r>
        <w:rPr>
          <w:shd w:val="clear" w:color="auto" w:fill="FFFF00"/>
        </w:rPr>
        <w:t>Curriculum and Standards</w:t>
      </w:r>
    </w:p>
    <w:p w14:paraId="54B4D58D" w14:textId="77777777" w:rsidR="00C10635" w:rsidRDefault="00FA1346">
      <w:pPr>
        <w:pStyle w:val="ListParagraph"/>
        <w:numPr>
          <w:ilvl w:val="0"/>
          <w:numId w:val="3"/>
        </w:numPr>
      </w:pPr>
      <w:r>
        <w:t>EYFS</w:t>
      </w:r>
    </w:p>
    <w:p w14:paraId="38716D39" w14:textId="77777777" w:rsidR="00C10635" w:rsidRDefault="00FA1346">
      <w:pPr>
        <w:pStyle w:val="ListParagraph"/>
        <w:numPr>
          <w:ilvl w:val="0"/>
          <w:numId w:val="3"/>
        </w:numPr>
      </w:pPr>
      <w:r>
        <w:rPr>
          <w:shd w:val="clear" w:color="auto" w:fill="FFFF00"/>
        </w:rPr>
        <w:t>Wellbeing / Mental Health</w:t>
      </w:r>
    </w:p>
    <w:p w14:paraId="7277E5DE" w14:textId="77777777" w:rsidR="00C10635" w:rsidRDefault="00FA1346">
      <w:pPr>
        <w:pStyle w:val="ListParagraph"/>
        <w:numPr>
          <w:ilvl w:val="0"/>
          <w:numId w:val="3"/>
        </w:numPr>
      </w:pPr>
      <w:r>
        <w:rPr>
          <w:shd w:val="clear" w:color="auto" w:fill="FFFF00"/>
        </w:rPr>
        <w:t>Equality, Diversity and Inclusion (EDI)</w:t>
      </w:r>
    </w:p>
    <w:p w14:paraId="7CBA5E65" w14:textId="77777777" w:rsidR="00C10635" w:rsidRDefault="00FA1346">
      <w:pPr>
        <w:pStyle w:val="ListParagraph"/>
        <w:numPr>
          <w:ilvl w:val="0"/>
          <w:numId w:val="3"/>
        </w:numPr>
        <w:rPr>
          <w:shd w:val="clear" w:color="auto" w:fill="FFFF00"/>
        </w:rPr>
      </w:pPr>
      <w:r>
        <w:rPr>
          <w:shd w:val="clear" w:color="auto" w:fill="FFFF00"/>
        </w:rPr>
        <w:t>Careers / Transition</w:t>
      </w:r>
    </w:p>
    <w:p w14:paraId="14C44680" w14:textId="77777777" w:rsidR="00C10635" w:rsidRDefault="00FA1346">
      <w:pPr>
        <w:pStyle w:val="ListParagraph"/>
        <w:numPr>
          <w:ilvl w:val="0"/>
          <w:numId w:val="3"/>
        </w:numPr>
        <w:rPr>
          <w:shd w:val="clear" w:color="auto" w:fill="FFFF00"/>
        </w:rPr>
      </w:pPr>
      <w:r>
        <w:rPr>
          <w:shd w:val="clear" w:color="auto" w:fill="FFFF00"/>
        </w:rPr>
        <w:t>Finance and Resources</w:t>
      </w:r>
    </w:p>
    <w:p w14:paraId="48D14F14" w14:textId="77777777" w:rsidR="00C10635" w:rsidRDefault="00FA1346">
      <w:pPr>
        <w:pStyle w:val="ListParagraph"/>
        <w:numPr>
          <w:ilvl w:val="0"/>
          <w:numId w:val="3"/>
        </w:numPr>
        <w:rPr>
          <w:shd w:val="clear" w:color="auto" w:fill="FFFF00"/>
        </w:rPr>
      </w:pPr>
      <w:r>
        <w:rPr>
          <w:shd w:val="clear" w:color="auto" w:fill="FFFF00"/>
        </w:rPr>
        <w:t>Digital safety – does this get included with health and safety, safeguarding?</w:t>
      </w:r>
    </w:p>
    <w:p w14:paraId="20D37D0C" w14:textId="77777777" w:rsidR="00C10635" w:rsidRDefault="00FA1346">
      <w:pPr>
        <w:pStyle w:val="ListParagraph"/>
        <w:numPr>
          <w:ilvl w:val="0"/>
          <w:numId w:val="3"/>
        </w:numPr>
      </w:pPr>
      <w:r>
        <w:t>Health and Safety</w:t>
      </w:r>
    </w:p>
    <w:p w14:paraId="6C70F379" w14:textId="77777777" w:rsidR="00C10635" w:rsidRDefault="00FA1346">
      <w:pPr>
        <w:pStyle w:val="ListParagraph"/>
        <w:numPr>
          <w:ilvl w:val="0"/>
          <w:numId w:val="3"/>
        </w:numPr>
        <w:rPr>
          <w:shd w:val="clear" w:color="auto" w:fill="FFFF00"/>
        </w:rPr>
      </w:pPr>
      <w:r>
        <w:rPr>
          <w:shd w:val="clear" w:color="auto" w:fill="FFFF00"/>
        </w:rPr>
        <w:t>Additional strands of the School Development Plan</w:t>
      </w:r>
    </w:p>
    <w:p w14:paraId="4439590D" w14:textId="77777777" w:rsidR="00C10635" w:rsidRDefault="00C10635">
      <w:pPr>
        <w:pStyle w:val="Standard"/>
      </w:pPr>
    </w:p>
    <w:p w14:paraId="671A175F" w14:textId="77777777" w:rsidR="00C10635" w:rsidRDefault="00FA1346">
      <w:pPr>
        <w:pStyle w:val="ListParagraph"/>
        <w:rPr>
          <w:rFonts w:cs="Helvetica-Bold"/>
          <w:i/>
          <w:iCs/>
        </w:rPr>
      </w:pPr>
      <w:r>
        <w:rPr>
          <w:rFonts w:cs="Helvetica-Bold"/>
          <w:i/>
          <w:iCs/>
        </w:rPr>
        <w:t>There are currently no nominated governor roles that should report to a principal committee and so all nominated governor reports should be submitted to the full governors' meetings. Governors who work for the school should only undertake nominated governor roles that are not directly linked to their responsibilities in school.</w:t>
      </w:r>
    </w:p>
    <w:p w14:paraId="6EFF7492" w14:textId="77777777" w:rsidR="00C10635" w:rsidRDefault="00FA1346">
      <w:pPr>
        <w:pStyle w:val="Standard"/>
        <w:rPr>
          <w:rFonts w:cs="Helvetica"/>
        </w:rPr>
      </w:pPr>
      <w:r>
        <w:rPr>
          <w:rFonts w:cs="Helvetica"/>
        </w:rPr>
        <w:lastRenderedPageBreak/>
        <w:t>The role profiles are included as Appendix 4.</w:t>
      </w:r>
    </w:p>
    <w:p w14:paraId="5927F5CE" w14:textId="77777777" w:rsidR="00C10635" w:rsidRDefault="00C10635">
      <w:pPr>
        <w:pStyle w:val="Standard"/>
        <w:rPr>
          <w:rFonts w:cs="Helvetica-Bold"/>
          <w:b/>
          <w:bCs/>
        </w:rPr>
      </w:pPr>
    </w:p>
    <w:p w14:paraId="6D0DC7E9" w14:textId="77777777" w:rsidR="00C10635" w:rsidRDefault="00FA1346">
      <w:pPr>
        <w:pStyle w:val="Standard"/>
        <w:rPr>
          <w:rFonts w:cs="Helvetica-Bold"/>
          <w:b/>
          <w:bCs/>
        </w:rPr>
      </w:pPr>
      <w:r>
        <w:rPr>
          <w:rFonts w:cs="Helvetica-Bold"/>
          <w:b/>
          <w:bCs/>
        </w:rPr>
        <w:t>Meetings</w:t>
      </w:r>
    </w:p>
    <w:p w14:paraId="44BB1AF3" w14:textId="77777777" w:rsidR="00C10635" w:rsidRDefault="00C10635">
      <w:pPr>
        <w:pStyle w:val="Standard"/>
        <w:rPr>
          <w:rFonts w:cs="Helvetica"/>
        </w:rPr>
      </w:pPr>
    </w:p>
    <w:p w14:paraId="5905A5EE" w14:textId="77777777" w:rsidR="00C10635" w:rsidRDefault="00FA1346">
      <w:pPr>
        <w:pStyle w:val="Standard"/>
        <w:rPr>
          <w:rFonts w:cs="Helvetica"/>
        </w:rPr>
      </w:pPr>
      <w:r>
        <w:rPr>
          <w:rFonts w:cs="Helvetica"/>
        </w:rPr>
        <w:t xml:space="preserve">The full governing body will meet each term </w:t>
      </w:r>
      <w:r>
        <w:rPr>
          <w:rFonts w:cs="Helvetica"/>
          <w:shd w:val="clear" w:color="auto" w:fill="FF6600"/>
        </w:rPr>
        <w:t>plus an annual governor day</w:t>
      </w:r>
      <w:r>
        <w:rPr>
          <w:rFonts w:cs="Helvetica"/>
        </w:rPr>
        <w:t>.</w:t>
      </w:r>
    </w:p>
    <w:p w14:paraId="48BB8A81" w14:textId="77777777" w:rsidR="00C10635" w:rsidRDefault="00C10635">
      <w:pPr>
        <w:pStyle w:val="Standard"/>
        <w:rPr>
          <w:rFonts w:cs="Helvetica"/>
        </w:rPr>
      </w:pPr>
    </w:p>
    <w:p w14:paraId="5DBD580B" w14:textId="77777777" w:rsidR="00C10635" w:rsidRDefault="00FA1346">
      <w:pPr>
        <w:pStyle w:val="Textbody"/>
        <w:rPr>
          <w:rFonts w:ascii="Calibri" w:hAnsi="Calibri"/>
          <w:sz w:val="22"/>
          <w:szCs w:val="22"/>
        </w:rPr>
      </w:pPr>
      <w:r>
        <w:rPr>
          <w:rFonts w:ascii="Calibri" w:hAnsi="Calibri"/>
          <w:sz w:val="22"/>
          <w:szCs w:val="22"/>
        </w:rPr>
        <w:t xml:space="preserve">The Chair of a Committee shall be responsible for convening meetings of the Committee (including setting the day, dates and times of meetings in consultation with other members of the committee, the Clerk and the Headteacher. The Chair will need to ensure the meeting dates are in line with the gathering evidence timetable and statutory requirements.  </w:t>
      </w:r>
    </w:p>
    <w:p w14:paraId="43E78E63" w14:textId="77777777" w:rsidR="00C10635" w:rsidRDefault="00C10635">
      <w:pPr>
        <w:pStyle w:val="Textbody"/>
        <w:rPr>
          <w:rFonts w:ascii="Calibri" w:hAnsi="Calibri"/>
          <w:sz w:val="22"/>
          <w:szCs w:val="22"/>
        </w:rPr>
      </w:pPr>
    </w:p>
    <w:p w14:paraId="254E577D" w14:textId="77777777" w:rsidR="00C10635" w:rsidRDefault="00FA1346">
      <w:pPr>
        <w:pStyle w:val="Textbody"/>
        <w:rPr>
          <w:rFonts w:ascii="Calibri" w:hAnsi="Calibri"/>
          <w:sz w:val="22"/>
          <w:szCs w:val="22"/>
        </w:rPr>
      </w:pPr>
      <w:r>
        <w:rPr>
          <w:rFonts w:ascii="Calibri" w:hAnsi="Calibri"/>
          <w:sz w:val="22"/>
          <w:szCs w:val="22"/>
        </w:rPr>
        <w:t>Procedures of any meetings held must be minuted and these minutes presented (unless restricted by confidentiality) to the next meeting of the Governing Body.</w:t>
      </w:r>
    </w:p>
    <w:p w14:paraId="497F22FD" w14:textId="77777777" w:rsidR="00C10635" w:rsidRDefault="00C10635">
      <w:pPr>
        <w:pStyle w:val="Standard"/>
        <w:rPr>
          <w:rFonts w:cs="Helvetica"/>
        </w:rPr>
      </w:pPr>
    </w:p>
    <w:p w14:paraId="2D6E0FD0" w14:textId="77777777" w:rsidR="00C10635" w:rsidRDefault="00FA1346">
      <w:pPr>
        <w:pStyle w:val="Standard"/>
        <w:rPr>
          <w:rFonts w:cs="Helvetica"/>
        </w:rPr>
      </w:pPr>
      <w:r>
        <w:rPr>
          <w:rFonts w:cs="Helvetica"/>
        </w:rPr>
        <w:t>Seven clear days' notice must be given of a meeting; however shorter notice may be given provided that all persons entitled to attend and vote at the meeting agree to such short notice.</w:t>
      </w:r>
    </w:p>
    <w:p w14:paraId="72617879" w14:textId="77777777" w:rsidR="00C10635" w:rsidRDefault="00C10635">
      <w:pPr>
        <w:pStyle w:val="Standard"/>
        <w:rPr>
          <w:rFonts w:cs="Helvetica"/>
        </w:rPr>
      </w:pPr>
    </w:p>
    <w:p w14:paraId="2057B8F6" w14:textId="77777777" w:rsidR="00C10635" w:rsidRDefault="00FA1346">
      <w:pPr>
        <w:pStyle w:val="Standard"/>
        <w:rPr>
          <w:rFonts w:cs="Helvetica"/>
        </w:rPr>
      </w:pPr>
      <w:r>
        <w:rPr>
          <w:rFonts w:cs="Helvetica"/>
        </w:rPr>
        <w:t>All committee meetings will normally be held a minimum of 2 weeks prior to the full governing body meeting they are required to report to (to enable minutes to be produced and distributed) (subject to the “gathering evidence timetable”).</w:t>
      </w:r>
    </w:p>
    <w:p w14:paraId="605F8AB5" w14:textId="77777777" w:rsidR="00C10635" w:rsidRDefault="00C10635">
      <w:pPr>
        <w:pStyle w:val="Standard"/>
        <w:rPr>
          <w:rFonts w:cs="Helvetica"/>
        </w:rPr>
      </w:pPr>
    </w:p>
    <w:p w14:paraId="4C593DAF" w14:textId="77777777" w:rsidR="00C10635" w:rsidRDefault="00FA1346">
      <w:pPr>
        <w:pStyle w:val="Standard"/>
        <w:rPr>
          <w:rFonts w:cs="Helvetica"/>
        </w:rPr>
      </w:pPr>
      <w:r>
        <w:rPr>
          <w:rFonts w:cs="Helvetica"/>
        </w:rPr>
        <w:t>The agenda and documents for meetings will be circulated seven days in advance.</w:t>
      </w:r>
    </w:p>
    <w:p w14:paraId="16A04D0D" w14:textId="77777777" w:rsidR="00C10635" w:rsidRDefault="00C10635">
      <w:pPr>
        <w:pStyle w:val="Standard"/>
        <w:rPr>
          <w:rFonts w:cs="Helvetica"/>
        </w:rPr>
      </w:pPr>
    </w:p>
    <w:p w14:paraId="1EB8A379" w14:textId="77777777" w:rsidR="00C10635" w:rsidRDefault="00FA1346">
      <w:pPr>
        <w:pStyle w:val="Standard"/>
        <w:rPr>
          <w:rFonts w:cs="Helvetica"/>
        </w:rPr>
      </w:pPr>
      <w:r>
        <w:rPr>
          <w:rFonts w:cs="Helvetica"/>
        </w:rPr>
        <w:t>Minutes of each committee meeting, detailing those present, decisions taken and action recommended, shall be produced by the clerk to the committee and circulated to all members of the Governing Body normally within ten days of the meeting.</w:t>
      </w:r>
    </w:p>
    <w:p w14:paraId="2C6411D4" w14:textId="77777777" w:rsidR="00C10635" w:rsidRDefault="00C10635">
      <w:pPr>
        <w:pStyle w:val="Standard"/>
        <w:rPr>
          <w:rFonts w:cs="Helvetica"/>
        </w:rPr>
      </w:pPr>
    </w:p>
    <w:p w14:paraId="160CC6B0" w14:textId="77777777" w:rsidR="00C10635" w:rsidRDefault="00FA1346">
      <w:pPr>
        <w:pStyle w:val="Standard"/>
        <w:rPr>
          <w:rFonts w:cs="Helvetica"/>
        </w:rPr>
      </w:pPr>
      <w:r>
        <w:rPr>
          <w:rFonts w:cs="Helvetica"/>
        </w:rPr>
        <w:t>The meetings of the Behaviour, Safety and Property Maintenance, and Achievement and Curriculum Committees should ideally take place on a date prior to the Finance, Resourcing and Staffing Committee meeting and will normally take place in the order listed.</w:t>
      </w:r>
    </w:p>
    <w:p w14:paraId="032F0B28" w14:textId="77777777" w:rsidR="00C10635" w:rsidRDefault="00C10635">
      <w:pPr>
        <w:pStyle w:val="Standard"/>
        <w:rPr>
          <w:rFonts w:cs="Helvetica"/>
        </w:rPr>
      </w:pPr>
    </w:p>
    <w:p w14:paraId="3ECBC05E" w14:textId="77777777" w:rsidR="00C10635" w:rsidRDefault="00FA1346">
      <w:pPr>
        <w:pStyle w:val="Standard"/>
      </w:pPr>
      <w:r>
        <w:rPr>
          <w:rFonts w:cs="Helvetica"/>
        </w:rPr>
        <w:t>The Pay Committee must meet by the end of October to approve staff pay awards and by the end of December to approve the Headteacher’s pay award. A meeting of the Finance, Resourcing and Staffing Committee meeting may need to take place prior to the Pay Committee in order to approve any changes to Pay Policies. The Performance Management Committee must meet by the end of December but also must allow enough time for the Pay Committee to approve its recommendation on the Headteacher’s pay award by the end of December.</w:t>
      </w:r>
    </w:p>
    <w:p w14:paraId="299FB0E4" w14:textId="77777777" w:rsidR="00C10635" w:rsidRDefault="00C10635">
      <w:pPr>
        <w:pStyle w:val="Standard"/>
        <w:rPr>
          <w:rFonts w:cs="Helvetica"/>
        </w:rPr>
      </w:pPr>
    </w:p>
    <w:p w14:paraId="6E51E408" w14:textId="77777777" w:rsidR="00C10635" w:rsidRDefault="00FA1346">
      <w:pPr>
        <w:pStyle w:val="Standard"/>
        <w:rPr>
          <w:rFonts w:cs="Helvetica"/>
        </w:rPr>
      </w:pPr>
      <w:r>
        <w:rPr>
          <w:rFonts w:cs="Helvetica"/>
        </w:rPr>
        <w:lastRenderedPageBreak/>
        <w:t>Meetings will normally be face to face but governors can participate and vote at FGB and committee meetings in line with the virtual meeting policy.</w:t>
      </w:r>
    </w:p>
    <w:p w14:paraId="56A5F281" w14:textId="77777777" w:rsidR="00C10635" w:rsidRDefault="00C10635">
      <w:pPr>
        <w:pStyle w:val="Standard"/>
        <w:rPr>
          <w:rFonts w:cs="Helvetica"/>
        </w:rPr>
      </w:pPr>
    </w:p>
    <w:p w14:paraId="37551269" w14:textId="77777777" w:rsidR="00C10635" w:rsidRDefault="00FA1346">
      <w:pPr>
        <w:pStyle w:val="Standard"/>
        <w:rPr>
          <w:rFonts w:cs="Helvetica"/>
        </w:rPr>
      </w:pPr>
      <w:r>
        <w:rPr>
          <w:rFonts w:cs="Helvetica"/>
        </w:rPr>
        <w:t>All committees will ensure that at the commencement of any meeting any business or pecuniary interest is declared and recorded in the minutes.</w:t>
      </w:r>
    </w:p>
    <w:p w14:paraId="55B00DED" w14:textId="77777777" w:rsidR="00C10635" w:rsidRDefault="00C10635">
      <w:pPr>
        <w:pStyle w:val="Standard"/>
        <w:rPr>
          <w:rFonts w:cs="Helvetica"/>
        </w:rPr>
      </w:pPr>
    </w:p>
    <w:p w14:paraId="5E131762" w14:textId="77777777" w:rsidR="00C10635" w:rsidRDefault="00C10635">
      <w:pPr>
        <w:pStyle w:val="Standard"/>
        <w:rPr>
          <w:rFonts w:cs="Helvetica"/>
          <w:b/>
        </w:rPr>
      </w:pPr>
    </w:p>
    <w:p w14:paraId="1D750616" w14:textId="77777777" w:rsidR="00C10635" w:rsidRDefault="00FA1346">
      <w:pPr>
        <w:pStyle w:val="Standard"/>
        <w:rPr>
          <w:rFonts w:cs="Helvetica"/>
          <w:b/>
        </w:rPr>
      </w:pPr>
      <w:r>
        <w:rPr>
          <w:rFonts w:cs="Helvetica"/>
          <w:b/>
        </w:rPr>
        <w:t>Code of Conduct / Governor Role Profile</w:t>
      </w:r>
    </w:p>
    <w:p w14:paraId="2D773AA8" w14:textId="77777777" w:rsidR="00C10635" w:rsidRDefault="00C10635">
      <w:pPr>
        <w:pStyle w:val="Standard"/>
        <w:rPr>
          <w:rFonts w:cs="Helvetica"/>
          <w:b/>
        </w:rPr>
      </w:pPr>
    </w:p>
    <w:p w14:paraId="52120F81" w14:textId="77777777" w:rsidR="00C10635" w:rsidRDefault="00FA1346">
      <w:pPr>
        <w:pStyle w:val="Standard"/>
        <w:rPr>
          <w:rFonts w:cs="Helvetica"/>
        </w:rPr>
      </w:pPr>
      <w:r>
        <w:rPr>
          <w:rFonts w:cs="Helvetica"/>
        </w:rPr>
        <w:t>The following applies to every governor:</w:t>
      </w:r>
    </w:p>
    <w:p w14:paraId="19E9A4DA" w14:textId="77777777" w:rsidR="00C10635" w:rsidRDefault="00FA1346">
      <w:pPr>
        <w:pStyle w:val="ListParagraph"/>
        <w:numPr>
          <w:ilvl w:val="0"/>
          <w:numId w:val="60"/>
        </w:numPr>
        <w:spacing w:before="120"/>
      </w:pPr>
      <w:r>
        <w:rPr>
          <w:rFonts w:cs="Helvetica"/>
        </w:rPr>
        <w:t xml:space="preserve">Governors should comply with the latest Governor Code of Conduct adopted by the governing body. </w:t>
      </w:r>
      <w:r>
        <w:t>All governors are expected to sign to confirm at each Autumn Term Full Governors Meeting that they have read and will abide by the school “Governance Framework” as well as the “Code of Conduct”, as both detail expectations of conduct and commitment.</w:t>
      </w:r>
    </w:p>
    <w:p w14:paraId="336602A2" w14:textId="77777777" w:rsidR="00C10635" w:rsidRDefault="00FA1346">
      <w:pPr>
        <w:pStyle w:val="ListParagraph"/>
        <w:numPr>
          <w:ilvl w:val="0"/>
          <w:numId w:val="4"/>
        </w:numPr>
        <w:rPr>
          <w:rFonts w:cs="Helvetica"/>
        </w:rPr>
      </w:pPr>
      <w:r>
        <w:rPr>
          <w:rFonts w:cs="Helvetica"/>
        </w:rPr>
        <w:t>Governors should attend meetings regularly but if they are unable to attend apologies should be sent to the clerk.</w:t>
      </w:r>
    </w:p>
    <w:p w14:paraId="6B7FC69C" w14:textId="77777777" w:rsidR="00C10635" w:rsidRDefault="00FA1346">
      <w:pPr>
        <w:pStyle w:val="ListParagraph"/>
        <w:numPr>
          <w:ilvl w:val="0"/>
          <w:numId w:val="4"/>
        </w:numPr>
        <w:rPr>
          <w:rFonts w:cs="Helvetica"/>
        </w:rPr>
      </w:pPr>
      <w:r>
        <w:rPr>
          <w:rFonts w:cs="Helvetica"/>
        </w:rPr>
        <w:t>Governors are expected to undertake regular training and development. The governing body of our school encourages all governors to complete a minimum of 5 hours of relevant training and development each year.</w:t>
      </w:r>
    </w:p>
    <w:p w14:paraId="1FF32CA2" w14:textId="77777777" w:rsidR="00C10635" w:rsidRDefault="00FA1346">
      <w:pPr>
        <w:pStyle w:val="ListParagraph"/>
        <w:numPr>
          <w:ilvl w:val="0"/>
          <w:numId w:val="4"/>
        </w:numPr>
        <w:rPr>
          <w:rFonts w:cs="Helvetica"/>
        </w:rPr>
      </w:pPr>
      <w:r>
        <w:rPr>
          <w:rFonts w:cs="Helvetica"/>
        </w:rPr>
        <w:t>Governors will sit on (at least) one of the principal committees</w:t>
      </w:r>
    </w:p>
    <w:p w14:paraId="4F04144C" w14:textId="77777777" w:rsidR="00C10635" w:rsidRDefault="00FA1346">
      <w:pPr>
        <w:pStyle w:val="ListParagraph"/>
        <w:numPr>
          <w:ilvl w:val="0"/>
          <w:numId w:val="4"/>
        </w:numPr>
        <w:rPr>
          <w:rFonts w:cs="Helvetica"/>
        </w:rPr>
      </w:pPr>
      <w:r>
        <w:rPr>
          <w:rFonts w:cs="Helvetica"/>
        </w:rPr>
        <w:t>Governors (apart from the headteacher and those employed by the school) will sit on one of the pay and performance committees.</w:t>
      </w:r>
    </w:p>
    <w:p w14:paraId="6A8B9274" w14:textId="77777777" w:rsidR="00C10635" w:rsidRDefault="00FA1346">
      <w:pPr>
        <w:pStyle w:val="ListParagraph"/>
        <w:numPr>
          <w:ilvl w:val="0"/>
          <w:numId w:val="2"/>
        </w:numPr>
        <w:rPr>
          <w:rFonts w:cs="Helvetica"/>
        </w:rPr>
      </w:pPr>
      <w:r>
        <w:rPr>
          <w:rFonts w:cs="Helvetica"/>
        </w:rPr>
        <w:t>Governors (apart from the headteacher) will undertake (at least) one nominated governor role unless they are a Chair of a principal committee.</w:t>
      </w:r>
    </w:p>
    <w:p w14:paraId="077E6D19" w14:textId="77777777" w:rsidR="00C10635" w:rsidRDefault="00FA1346">
      <w:pPr>
        <w:pStyle w:val="ListParagraph"/>
        <w:numPr>
          <w:ilvl w:val="0"/>
          <w:numId w:val="2"/>
        </w:numPr>
        <w:rPr>
          <w:rFonts w:cs="Helvetica"/>
        </w:rPr>
      </w:pPr>
      <w:r>
        <w:rPr>
          <w:rFonts w:cs="Helvetica"/>
        </w:rPr>
        <w:t>Governors who are employed by the school shall not sit on those committees relating to pupil or staff discipline or appeal.</w:t>
      </w:r>
    </w:p>
    <w:p w14:paraId="182BFC5A" w14:textId="77777777" w:rsidR="00C10635" w:rsidRDefault="00FA1346">
      <w:pPr>
        <w:pStyle w:val="ListParagraph"/>
        <w:numPr>
          <w:ilvl w:val="0"/>
          <w:numId w:val="2"/>
        </w:numPr>
        <w:rPr>
          <w:rFonts w:cs="Helvetica"/>
        </w:rPr>
      </w:pPr>
      <w:r>
        <w:rPr>
          <w:rFonts w:cs="Helvetica"/>
        </w:rPr>
        <w:t>Governors are required to complete an annual written declaration of business interests.</w:t>
      </w:r>
    </w:p>
    <w:p w14:paraId="6A7CB8DF" w14:textId="77777777" w:rsidR="00C10635" w:rsidRDefault="00FA1346">
      <w:pPr>
        <w:pStyle w:val="ListParagraph"/>
        <w:numPr>
          <w:ilvl w:val="0"/>
          <w:numId w:val="2"/>
        </w:numPr>
        <w:rPr>
          <w:rFonts w:cs="Helvetica"/>
        </w:rPr>
      </w:pPr>
      <w:r>
        <w:rPr>
          <w:rFonts w:cs="Helvetica"/>
        </w:rPr>
        <w:t>Governors are required to complete an annual assessment of skills and experience (Skills Audit).</w:t>
      </w:r>
    </w:p>
    <w:p w14:paraId="4DCD3B59" w14:textId="77777777" w:rsidR="00C10635" w:rsidRDefault="00FA1346">
      <w:pPr>
        <w:pStyle w:val="ListParagraph"/>
        <w:numPr>
          <w:ilvl w:val="0"/>
          <w:numId w:val="2"/>
        </w:numPr>
        <w:rPr>
          <w:rFonts w:cs="Helvetica"/>
        </w:rPr>
      </w:pPr>
      <w:r>
        <w:rPr>
          <w:rFonts w:cs="Helvetica"/>
        </w:rPr>
        <w:t>Governors should ensure they comply with the requirements of any role they fill. In relation to nominated governor roles, Chair, Vice-Chair or Chair of a committee the role profile will set out any additional specific requirements relating to that role. The role profiles are included in Appendix 3.</w:t>
      </w:r>
    </w:p>
    <w:p w14:paraId="556A943B" w14:textId="77777777" w:rsidR="00C10635" w:rsidRDefault="00FA1346">
      <w:pPr>
        <w:pStyle w:val="ListParagraph"/>
        <w:numPr>
          <w:ilvl w:val="0"/>
          <w:numId w:val="2"/>
        </w:numPr>
        <w:spacing w:before="120"/>
        <w:rPr>
          <w:rFonts w:cs="Helvetica"/>
        </w:rPr>
      </w:pPr>
      <w:r>
        <w:rPr>
          <w:rFonts w:cs="Helvetica"/>
        </w:rPr>
        <w:t>Governors are encouraged to give a minimum of 3 months written notice to the Clerk of any resignation in advance of the end of their term of office.</w:t>
      </w:r>
    </w:p>
    <w:p w14:paraId="74C57F89" w14:textId="77777777" w:rsidR="00C10635" w:rsidRDefault="00FA1346">
      <w:pPr>
        <w:pStyle w:val="Standard"/>
        <w:rPr>
          <w:rFonts w:cs="Helvetica"/>
        </w:rPr>
      </w:pPr>
      <w:r>
        <w:rPr>
          <w:rFonts w:cs="Helvetica"/>
        </w:rPr>
        <w:t xml:space="preserve">Governors are encouraged to consider the impact of the timing of any resignation on the smooth running of the governing body. The governing body would prefer governors to give their notice of resignation prior to/at the Spring Full Governing </w:t>
      </w:r>
      <w:r>
        <w:rPr>
          <w:rFonts w:cs="Helvetica"/>
        </w:rPr>
        <w:lastRenderedPageBreak/>
        <w:t>Body meeting and end their term of office at the Summer Full Governing Body meeting.</w:t>
      </w:r>
    </w:p>
    <w:p w14:paraId="57BA9E62" w14:textId="77777777" w:rsidR="00C10635" w:rsidRDefault="00C10635">
      <w:pPr>
        <w:pStyle w:val="Standard"/>
        <w:rPr>
          <w:rFonts w:ascii="Helvetica" w:hAnsi="Helvetica" w:cs="Helvetica" w:hint="eastAsia"/>
          <w:b/>
        </w:rPr>
      </w:pPr>
    </w:p>
    <w:p w14:paraId="2D5AF9EF" w14:textId="77777777" w:rsidR="00C10635" w:rsidRDefault="00FA1346">
      <w:pPr>
        <w:pStyle w:val="Standard"/>
        <w:pageBreakBefore/>
        <w:jc w:val="center"/>
        <w:rPr>
          <w:b/>
        </w:rPr>
      </w:pPr>
      <w:r>
        <w:rPr>
          <w:b/>
        </w:rPr>
        <w:lastRenderedPageBreak/>
        <w:t>Appendix 1: Instrument of Government</w:t>
      </w:r>
    </w:p>
    <w:p w14:paraId="1633019F" w14:textId="77777777" w:rsidR="00C10635" w:rsidRDefault="00FA1346">
      <w:pPr>
        <w:pStyle w:val="Standard"/>
        <w:rPr>
          <w:b/>
        </w:rPr>
      </w:pPr>
      <w:r>
        <w:rPr>
          <w:b/>
        </w:rPr>
        <w:t>School Number: 07043</w:t>
      </w:r>
    </w:p>
    <w:p w14:paraId="3DD1E24A" w14:textId="77777777" w:rsidR="00C10635" w:rsidRDefault="00FA1346">
      <w:pPr>
        <w:pStyle w:val="Standard"/>
        <w:rPr>
          <w:b/>
        </w:rPr>
      </w:pPr>
      <w:r>
        <w:rPr>
          <w:b/>
        </w:rPr>
        <w:t>INSTRUMENT OF GOVERNMENT: COMMUNITY SCHOOL</w:t>
      </w:r>
    </w:p>
    <w:p w14:paraId="37E30D32" w14:textId="77777777" w:rsidR="00C10635" w:rsidRDefault="00C10635">
      <w:pPr>
        <w:pStyle w:val="Standard"/>
      </w:pPr>
    </w:p>
    <w:p w14:paraId="1C7E089D" w14:textId="77777777" w:rsidR="00C10635" w:rsidRDefault="00FA1346">
      <w:pPr>
        <w:pStyle w:val="Standard"/>
        <w:numPr>
          <w:ilvl w:val="0"/>
          <w:numId w:val="61"/>
        </w:numPr>
        <w:jc w:val="both"/>
      </w:pPr>
      <w:r>
        <w:t>The name of the school is Penwortham Primary School</w:t>
      </w:r>
    </w:p>
    <w:p w14:paraId="2A1D3385" w14:textId="77777777" w:rsidR="00C10635" w:rsidRDefault="00C10635">
      <w:pPr>
        <w:pStyle w:val="Standard"/>
        <w:ind w:left="567"/>
      </w:pPr>
    </w:p>
    <w:p w14:paraId="3D4E4FE8" w14:textId="77777777" w:rsidR="00C10635" w:rsidRDefault="00FA1346">
      <w:pPr>
        <w:pStyle w:val="Standard"/>
        <w:numPr>
          <w:ilvl w:val="0"/>
          <w:numId w:val="6"/>
        </w:numPr>
      </w:pPr>
      <w:r>
        <w:t>The school is a community school</w:t>
      </w:r>
    </w:p>
    <w:p w14:paraId="005C41EA" w14:textId="77777777" w:rsidR="00C10635" w:rsidRDefault="00C10635">
      <w:pPr>
        <w:pStyle w:val="Standard"/>
      </w:pPr>
    </w:p>
    <w:p w14:paraId="6E595E2F" w14:textId="77777777" w:rsidR="00C10635" w:rsidRDefault="00FA1346">
      <w:pPr>
        <w:pStyle w:val="Standard"/>
        <w:numPr>
          <w:ilvl w:val="0"/>
          <w:numId w:val="6"/>
        </w:numPr>
        <w:jc w:val="both"/>
      </w:pPr>
      <w:r>
        <w:t>The name of the governing body is "The Governing Body of Penwortham Primary School"</w:t>
      </w:r>
    </w:p>
    <w:p w14:paraId="757F2968" w14:textId="77777777" w:rsidR="00C10635" w:rsidRDefault="00C10635">
      <w:pPr>
        <w:pStyle w:val="Standard"/>
      </w:pPr>
    </w:p>
    <w:p w14:paraId="2A647E6F" w14:textId="77777777" w:rsidR="00C10635" w:rsidRDefault="00FA1346">
      <w:pPr>
        <w:pStyle w:val="Standard"/>
        <w:numPr>
          <w:ilvl w:val="0"/>
          <w:numId w:val="6"/>
        </w:numPr>
      </w:pPr>
      <w:r>
        <w:t>The governing body shall consist of:</w:t>
      </w:r>
    </w:p>
    <w:p w14:paraId="6C532158" w14:textId="77777777" w:rsidR="00C10635" w:rsidRDefault="00C10635">
      <w:pPr>
        <w:pStyle w:val="Standard"/>
      </w:pPr>
    </w:p>
    <w:p w14:paraId="4C330F93" w14:textId="77777777" w:rsidR="00C10635" w:rsidRDefault="00FA1346">
      <w:pPr>
        <w:pStyle w:val="Standard"/>
        <w:numPr>
          <w:ilvl w:val="1"/>
          <w:numId w:val="6"/>
        </w:numPr>
      </w:pPr>
      <w:r>
        <w:t>4  parent governors</w:t>
      </w:r>
    </w:p>
    <w:p w14:paraId="5DE955BD" w14:textId="77777777" w:rsidR="00C10635" w:rsidRDefault="00C10635">
      <w:pPr>
        <w:pStyle w:val="Standard"/>
        <w:ind w:left="1134"/>
      </w:pPr>
    </w:p>
    <w:p w14:paraId="5B8B1D9B" w14:textId="77777777" w:rsidR="00C10635" w:rsidRDefault="00FA1346">
      <w:pPr>
        <w:pStyle w:val="Standard"/>
        <w:numPr>
          <w:ilvl w:val="1"/>
          <w:numId w:val="6"/>
        </w:numPr>
      </w:pPr>
      <w:r>
        <w:t>1  local authority governor</w:t>
      </w:r>
    </w:p>
    <w:p w14:paraId="02FBBD5F" w14:textId="77777777" w:rsidR="00C10635" w:rsidRDefault="00C10635">
      <w:pPr>
        <w:pStyle w:val="Standard"/>
        <w:ind w:left="567"/>
      </w:pPr>
    </w:p>
    <w:p w14:paraId="0E9C94DF" w14:textId="77777777" w:rsidR="00C10635" w:rsidRDefault="00FA1346">
      <w:pPr>
        <w:pStyle w:val="Standard"/>
        <w:numPr>
          <w:ilvl w:val="1"/>
          <w:numId w:val="6"/>
        </w:numPr>
      </w:pPr>
      <w:r>
        <w:t>1  staff governor</w:t>
      </w:r>
    </w:p>
    <w:p w14:paraId="2807DAB3" w14:textId="77777777" w:rsidR="00C10635" w:rsidRDefault="00C10635">
      <w:pPr>
        <w:pStyle w:val="ListParagraph"/>
      </w:pPr>
    </w:p>
    <w:p w14:paraId="505DCB89" w14:textId="77777777" w:rsidR="00C10635" w:rsidRDefault="00FA1346">
      <w:pPr>
        <w:pStyle w:val="Standard"/>
        <w:numPr>
          <w:ilvl w:val="1"/>
          <w:numId w:val="6"/>
        </w:numPr>
      </w:pPr>
      <w:r>
        <w:t>1  headteacher</w:t>
      </w:r>
    </w:p>
    <w:p w14:paraId="39561DB0" w14:textId="77777777" w:rsidR="00C10635" w:rsidRDefault="00C10635">
      <w:pPr>
        <w:pStyle w:val="Standard"/>
        <w:ind w:left="567"/>
      </w:pPr>
    </w:p>
    <w:p w14:paraId="37BDB763" w14:textId="77777777" w:rsidR="00C10635" w:rsidRDefault="00FA1346">
      <w:pPr>
        <w:pStyle w:val="Standard"/>
        <w:numPr>
          <w:ilvl w:val="1"/>
          <w:numId w:val="6"/>
        </w:numPr>
      </w:pPr>
      <w:r>
        <w:t>6   co-opted governors</w:t>
      </w:r>
    </w:p>
    <w:p w14:paraId="043131A0" w14:textId="77777777" w:rsidR="00C10635" w:rsidRDefault="00C10635">
      <w:pPr>
        <w:pStyle w:val="Standard"/>
        <w:ind w:left="567"/>
      </w:pPr>
    </w:p>
    <w:p w14:paraId="6E4986BD" w14:textId="77777777" w:rsidR="00C10635" w:rsidRDefault="00FA1346">
      <w:pPr>
        <w:pStyle w:val="Standard"/>
        <w:numPr>
          <w:ilvl w:val="0"/>
          <w:numId w:val="6"/>
        </w:numPr>
      </w:pPr>
      <w:r>
        <w:t>The total number of governors is: 13</w:t>
      </w:r>
    </w:p>
    <w:p w14:paraId="15C2E2AB" w14:textId="77777777" w:rsidR="00C10635" w:rsidRDefault="00C10635">
      <w:pPr>
        <w:pStyle w:val="Standard"/>
      </w:pPr>
    </w:p>
    <w:p w14:paraId="707E8413" w14:textId="77777777" w:rsidR="00C10635" w:rsidRDefault="00FA1346">
      <w:pPr>
        <w:pStyle w:val="Standard"/>
        <w:numPr>
          <w:ilvl w:val="0"/>
          <w:numId w:val="6"/>
        </w:numPr>
      </w:pPr>
      <w:r>
        <w:t>This instrument of government comes into effect on 1 September 2015</w:t>
      </w:r>
    </w:p>
    <w:p w14:paraId="409DB175" w14:textId="77777777" w:rsidR="00C10635" w:rsidRDefault="00C10635">
      <w:pPr>
        <w:pStyle w:val="Standard"/>
      </w:pPr>
    </w:p>
    <w:p w14:paraId="7CADA659" w14:textId="77777777" w:rsidR="00C10635" w:rsidRDefault="00FA1346">
      <w:pPr>
        <w:pStyle w:val="Standard"/>
        <w:numPr>
          <w:ilvl w:val="0"/>
          <w:numId w:val="6"/>
        </w:numPr>
      </w:pPr>
      <w:r>
        <w:t>This instrument was made by order of Lancashire local authority on 30 July 2015</w:t>
      </w:r>
    </w:p>
    <w:p w14:paraId="2CD3A429" w14:textId="77777777" w:rsidR="00C10635" w:rsidRDefault="00C10635">
      <w:pPr>
        <w:pStyle w:val="Standard"/>
      </w:pPr>
    </w:p>
    <w:p w14:paraId="4E4D8E3D" w14:textId="77777777" w:rsidR="00C10635" w:rsidRDefault="00FA1346">
      <w:pPr>
        <w:pStyle w:val="Standard"/>
        <w:numPr>
          <w:ilvl w:val="0"/>
          <w:numId w:val="6"/>
        </w:numPr>
      </w:pPr>
      <w:r>
        <w:t>A copy of the instrument must be supplied to every member of the governing body (and the headteacher if not a governor)</w:t>
      </w:r>
    </w:p>
    <w:p w14:paraId="10568FBB" w14:textId="77777777" w:rsidR="00C10635" w:rsidRDefault="00C10635">
      <w:pPr>
        <w:pStyle w:val="Standard"/>
      </w:pPr>
    </w:p>
    <w:p w14:paraId="63D4BD0B" w14:textId="77777777" w:rsidR="00C10635" w:rsidRDefault="00C10635">
      <w:pPr>
        <w:pStyle w:val="Standard"/>
      </w:pPr>
    </w:p>
    <w:p w14:paraId="73652D1A" w14:textId="77777777" w:rsidR="00C10635" w:rsidRDefault="00C10635">
      <w:pPr>
        <w:pStyle w:val="Standard"/>
      </w:pPr>
    </w:p>
    <w:p w14:paraId="0B80440C" w14:textId="77777777" w:rsidR="00C10635" w:rsidRDefault="00C10635">
      <w:pPr>
        <w:pStyle w:val="Standard"/>
      </w:pPr>
    </w:p>
    <w:p w14:paraId="52BF2EBD" w14:textId="77777777" w:rsidR="00C10635" w:rsidRDefault="00C10635">
      <w:pPr>
        <w:pStyle w:val="Standard"/>
      </w:pPr>
    </w:p>
    <w:p w14:paraId="0B70F336" w14:textId="77777777" w:rsidR="00C10635" w:rsidRDefault="00C10635">
      <w:pPr>
        <w:pStyle w:val="Standard"/>
      </w:pPr>
    </w:p>
    <w:p w14:paraId="072F1D56" w14:textId="77777777" w:rsidR="00C10635" w:rsidRDefault="00C10635">
      <w:pPr>
        <w:pStyle w:val="Standard"/>
      </w:pPr>
    </w:p>
    <w:p w14:paraId="358520FE" w14:textId="77777777" w:rsidR="00C10635" w:rsidRDefault="00C10635">
      <w:pPr>
        <w:pStyle w:val="Standard"/>
      </w:pPr>
    </w:p>
    <w:p w14:paraId="4F4F8551" w14:textId="77777777" w:rsidR="00C10635" w:rsidRDefault="00C10635">
      <w:pPr>
        <w:pStyle w:val="Standard"/>
      </w:pPr>
    </w:p>
    <w:p w14:paraId="38BA547C" w14:textId="77777777" w:rsidR="00C10635" w:rsidRDefault="00C10635">
      <w:pPr>
        <w:pStyle w:val="Standard"/>
      </w:pPr>
    </w:p>
    <w:p w14:paraId="5F47EDA4" w14:textId="77777777" w:rsidR="00C10635" w:rsidRDefault="00C10635">
      <w:pPr>
        <w:pStyle w:val="Standard"/>
      </w:pPr>
    </w:p>
    <w:p w14:paraId="65748930" w14:textId="77777777" w:rsidR="00C10635" w:rsidRDefault="00C10635">
      <w:pPr>
        <w:pStyle w:val="Standard"/>
      </w:pPr>
    </w:p>
    <w:p w14:paraId="42BFE3C2" w14:textId="77777777" w:rsidR="00C10635" w:rsidRDefault="00C10635">
      <w:pPr>
        <w:pStyle w:val="Standard"/>
      </w:pPr>
    </w:p>
    <w:p w14:paraId="569163D7" w14:textId="77777777" w:rsidR="00C10635" w:rsidRDefault="00C10635">
      <w:pPr>
        <w:pStyle w:val="Standard"/>
      </w:pPr>
    </w:p>
    <w:p w14:paraId="22B00B32" w14:textId="77777777" w:rsidR="00C10635" w:rsidRDefault="00C10635">
      <w:pPr>
        <w:pStyle w:val="Standard"/>
      </w:pPr>
    </w:p>
    <w:p w14:paraId="56AA39B4" w14:textId="77777777" w:rsidR="00C10635" w:rsidRDefault="00C10635">
      <w:pPr>
        <w:pStyle w:val="Standard"/>
      </w:pPr>
    </w:p>
    <w:p w14:paraId="5B74A59A" w14:textId="77777777" w:rsidR="00C10635" w:rsidRDefault="00C10635">
      <w:pPr>
        <w:pStyle w:val="Standard"/>
      </w:pPr>
    </w:p>
    <w:p w14:paraId="2501DE69" w14:textId="77777777" w:rsidR="00C10635" w:rsidRDefault="00C10635">
      <w:pPr>
        <w:pStyle w:val="Standard"/>
      </w:pPr>
    </w:p>
    <w:p w14:paraId="53BE3756" w14:textId="77777777" w:rsidR="00C10635" w:rsidRDefault="00C10635">
      <w:pPr>
        <w:pStyle w:val="Standard"/>
      </w:pPr>
    </w:p>
    <w:p w14:paraId="435DCC3D" w14:textId="77777777" w:rsidR="00C10635" w:rsidRDefault="00FA1346">
      <w:pPr>
        <w:pStyle w:val="Standard"/>
        <w:jc w:val="center"/>
        <w:rPr>
          <w:b/>
        </w:rPr>
      </w:pPr>
      <w:r>
        <w:rPr>
          <w:b/>
        </w:rPr>
        <w:t>Appendix 2: Committee Term of Reference</w:t>
      </w:r>
    </w:p>
    <w:p w14:paraId="00710C84" w14:textId="77777777" w:rsidR="00C10635" w:rsidRDefault="00FA1346">
      <w:pPr>
        <w:pStyle w:val="Standard"/>
        <w:jc w:val="center"/>
        <w:rPr>
          <w:rFonts w:ascii="Calibri" w:hAnsi="Calibri"/>
          <w:b/>
          <w:bCs/>
          <w:u w:val="single"/>
        </w:rPr>
      </w:pPr>
      <w:r>
        <w:rPr>
          <w:rFonts w:ascii="Calibri" w:hAnsi="Calibri"/>
          <w:b/>
          <w:bCs/>
          <w:u w:val="single"/>
        </w:rPr>
        <w:t>PENWORTHAM PRIMARY SCHOOL</w:t>
      </w:r>
    </w:p>
    <w:p w14:paraId="0BF9DAF4" w14:textId="77777777" w:rsidR="00C10635" w:rsidRDefault="00FA1346">
      <w:pPr>
        <w:pStyle w:val="Standard"/>
        <w:jc w:val="center"/>
        <w:rPr>
          <w:rFonts w:ascii="Calibri" w:hAnsi="Calibri"/>
          <w:b/>
          <w:bCs/>
          <w:u w:val="single"/>
        </w:rPr>
      </w:pPr>
      <w:r>
        <w:rPr>
          <w:rFonts w:ascii="Calibri" w:hAnsi="Calibri"/>
          <w:b/>
          <w:bCs/>
          <w:u w:val="single"/>
        </w:rPr>
        <w:t>STAFF DISCIPLINE AND DISMISSAL COMMITTEE – TERMS OF REFERENCE</w:t>
      </w:r>
    </w:p>
    <w:p w14:paraId="0B51828F"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6 October 2025</w:t>
      </w:r>
      <w:r>
        <w:rPr>
          <w:rFonts w:ascii="Calibri" w:hAnsi="Calibri"/>
          <w:b/>
          <w:bCs/>
          <w:u w:val="single"/>
        </w:rPr>
        <w:t xml:space="preserve"> by Full Governing Body )</w:t>
      </w:r>
    </w:p>
    <w:p w14:paraId="510A649A" w14:textId="77777777" w:rsidR="00C10635" w:rsidRDefault="00FA1346">
      <w:pPr>
        <w:pStyle w:val="Standard"/>
      </w:pPr>
      <w:r>
        <w:rPr>
          <w:rFonts w:ascii="Calibri" w:hAnsi="Calibri"/>
          <w:b/>
        </w:rPr>
        <w:t>Membership, Quorum &amp; Meetings</w:t>
      </w:r>
    </w:p>
    <w:p w14:paraId="16C2566E" w14:textId="77777777" w:rsidR="00C10635" w:rsidRDefault="00FA1346">
      <w:pPr>
        <w:pStyle w:val="Standard"/>
        <w:rPr>
          <w:rFonts w:ascii="Calibri" w:hAnsi="Calibri"/>
        </w:rPr>
      </w:pPr>
      <w:r>
        <w:rPr>
          <w:rFonts w:ascii="Calibri" w:hAnsi="Calibri"/>
        </w:rPr>
        <w:t>These are set out in the Governance Framework.</w:t>
      </w:r>
    </w:p>
    <w:p w14:paraId="387A7A1A" w14:textId="77777777" w:rsidR="00C10635" w:rsidRDefault="00FA1346">
      <w:pPr>
        <w:pStyle w:val="Standard"/>
        <w:rPr>
          <w:rFonts w:ascii="Calibri" w:hAnsi="Calibri"/>
          <w:b/>
        </w:rPr>
      </w:pPr>
      <w:r>
        <w:rPr>
          <w:rFonts w:ascii="Calibri" w:hAnsi="Calibri"/>
          <w:b/>
        </w:rPr>
        <w:t>Responsibilities</w:t>
      </w:r>
    </w:p>
    <w:p w14:paraId="4DAAFD81" w14:textId="77777777" w:rsidR="00C10635" w:rsidRDefault="00FA1346">
      <w:pPr>
        <w:pStyle w:val="Standard"/>
        <w:numPr>
          <w:ilvl w:val="0"/>
          <w:numId w:val="62"/>
        </w:numPr>
        <w:jc w:val="both"/>
        <w:rPr>
          <w:rFonts w:ascii="Calibri" w:hAnsi="Calibri"/>
        </w:rPr>
      </w:pPr>
      <w:r>
        <w:rPr>
          <w:rFonts w:ascii="Calibri" w:hAnsi="Calibri"/>
        </w:rPr>
        <w:t>To receive reports on the attendance of staff and if necessary to recommend dismissal.</w:t>
      </w:r>
    </w:p>
    <w:p w14:paraId="33CC1156" w14:textId="77777777" w:rsidR="00C10635" w:rsidRDefault="00C10635">
      <w:pPr>
        <w:pStyle w:val="Standard"/>
        <w:rPr>
          <w:rFonts w:ascii="Calibri" w:hAnsi="Calibri"/>
        </w:rPr>
      </w:pPr>
    </w:p>
    <w:p w14:paraId="36C1D10E" w14:textId="77777777" w:rsidR="00C10635" w:rsidRDefault="00FA1346">
      <w:pPr>
        <w:pStyle w:val="Standard"/>
        <w:numPr>
          <w:ilvl w:val="0"/>
          <w:numId w:val="39"/>
        </w:numPr>
        <w:jc w:val="both"/>
        <w:rPr>
          <w:rFonts w:ascii="Calibri" w:hAnsi="Calibri"/>
        </w:rPr>
      </w:pPr>
      <w:r>
        <w:rPr>
          <w:rFonts w:ascii="Calibri" w:hAnsi="Calibri"/>
        </w:rPr>
        <w:t>To receive reports relating to staff discipline in accordance with laid down procedures and if necessary recommend dismissal.</w:t>
      </w:r>
    </w:p>
    <w:p w14:paraId="447DE47F" w14:textId="77777777" w:rsidR="00C10635" w:rsidRDefault="00C10635">
      <w:pPr>
        <w:pStyle w:val="Standard"/>
        <w:rPr>
          <w:rFonts w:ascii="Calibri" w:hAnsi="Calibri"/>
        </w:rPr>
      </w:pPr>
    </w:p>
    <w:p w14:paraId="2CB3B0E2" w14:textId="77777777" w:rsidR="00C10635" w:rsidRDefault="00FA1346">
      <w:pPr>
        <w:pStyle w:val="Standard"/>
        <w:numPr>
          <w:ilvl w:val="0"/>
          <w:numId w:val="39"/>
        </w:numPr>
        <w:jc w:val="both"/>
        <w:rPr>
          <w:rFonts w:ascii="Calibri" w:hAnsi="Calibri"/>
        </w:rPr>
      </w:pPr>
      <w:r>
        <w:rPr>
          <w:rFonts w:ascii="Calibri" w:hAnsi="Calibri"/>
        </w:rPr>
        <w:t>To work within the governing body's agreed procedures.</w:t>
      </w:r>
    </w:p>
    <w:p w14:paraId="0495924A" w14:textId="77777777" w:rsidR="00C10635" w:rsidRDefault="00C10635">
      <w:pPr>
        <w:pStyle w:val="Standard"/>
        <w:rPr>
          <w:rFonts w:ascii="Calibri" w:hAnsi="Calibri"/>
        </w:rPr>
      </w:pPr>
    </w:p>
    <w:p w14:paraId="7919DF98" w14:textId="77777777" w:rsidR="00C10635" w:rsidRDefault="00C10635">
      <w:pPr>
        <w:pStyle w:val="Standard"/>
        <w:rPr>
          <w:rFonts w:ascii="Calibri" w:hAnsi="Calibri"/>
        </w:rPr>
      </w:pPr>
    </w:p>
    <w:tbl>
      <w:tblPr>
        <w:tblW w:w="9242" w:type="dxa"/>
        <w:tblInd w:w="-108" w:type="dxa"/>
        <w:tblLayout w:type="fixed"/>
        <w:tblCellMar>
          <w:left w:w="10" w:type="dxa"/>
          <w:right w:w="10" w:type="dxa"/>
        </w:tblCellMar>
        <w:tblLook w:val="04A0" w:firstRow="1" w:lastRow="0" w:firstColumn="1" w:lastColumn="0" w:noHBand="0" w:noVBand="1"/>
      </w:tblPr>
      <w:tblGrid>
        <w:gridCol w:w="1242"/>
        <w:gridCol w:w="8000"/>
      </w:tblGrid>
      <w:tr w:rsidR="00C10635" w14:paraId="1E9CC308" w14:textId="77777777">
        <w:tc>
          <w:tcPr>
            <w:tcW w:w="1242" w:type="dxa"/>
            <w:tcMar>
              <w:top w:w="0" w:type="dxa"/>
              <w:left w:w="108" w:type="dxa"/>
              <w:bottom w:w="0" w:type="dxa"/>
              <w:right w:w="108" w:type="dxa"/>
            </w:tcMar>
          </w:tcPr>
          <w:p w14:paraId="70A3CBB1" w14:textId="77777777" w:rsidR="00C10635" w:rsidRDefault="00FA1346">
            <w:pPr>
              <w:pStyle w:val="Standard"/>
              <w:rPr>
                <w:rFonts w:ascii="Calibri" w:hAnsi="Calibri"/>
                <w:b/>
              </w:rPr>
            </w:pPr>
            <w:r>
              <w:rPr>
                <w:rFonts w:ascii="Calibri" w:hAnsi="Calibri"/>
                <w:b/>
              </w:rPr>
              <w:t>NOTE:</w:t>
            </w:r>
          </w:p>
        </w:tc>
        <w:tc>
          <w:tcPr>
            <w:tcW w:w="8000" w:type="dxa"/>
            <w:tcMar>
              <w:top w:w="0" w:type="dxa"/>
              <w:left w:w="108" w:type="dxa"/>
              <w:bottom w:w="0" w:type="dxa"/>
              <w:right w:w="108" w:type="dxa"/>
            </w:tcMar>
          </w:tcPr>
          <w:p w14:paraId="56CA40B5" w14:textId="77777777" w:rsidR="00C10635" w:rsidRDefault="00FA1346">
            <w:pPr>
              <w:pStyle w:val="Standard"/>
              <w:rPr>
                <w:rFonts w:ascii="Calibri" w:hAnsi="Calibri"/>
              </w:rPr>
            </w:pPr>
            <w:r>
              <w:rPr>
                <w:rFonts w:ascii="Calibri" w:hAnsi="Calibri"/>
              </w:rPr>
              <w:t>Model Procedures for Attendance and Dismissal, issued by the LA, allow for the governing body to empower the Staff Discipline and Dismissal Committee to sit as the Attendance and Dismissal Committee.</w:t>
            </w:r>
          </w:p>
          <w:p w14:paraId="28213FE4" w14:textId="77777777" w:rsidR="00C10635" w:rsidRDefault="00C10635">
            <w:pPr>
              <w:pStyle w:val="Standard"/>
              <w:rPr>
                <w:rFonts w:ascii="Calibri" w:hAnsi="Calibri"/>
              </w:rPr>
            </w:pPr>
          </w:p>
        </w:tc>
      </w:tr>
    </w:tbl>
    <w:p w14:paraId="7EF2BC08" w14:textId="77777777" w:rsidR="00C10635" w:rsidRDefault="00C10635">
      <w:pPr>
        <w:pStyle w:val="Standard"/>
        <w:rPr>
          <w:rFonts w:ascii="Calibri" w:hAnsi="Calibri"/>
          <w:b/>
          <w:bCs/>
          <w:u w:val="single"/>
        </w:rPr>
      </w:pPr>
    </w:p>
    <w:p w14:paraId="41246C9A" w14:textId="77777777" w:rsidR="00C10635" w:rsidRDefault="00C10635">
      <w:pPr>
        <w:pStyle w:val="Standard"/>
        <w:rPr>
          <w:rFonts w:ascii="Calibri" w:hAnsi="Calibri"/>
          <w:b/>
          <w:bCs/>
          <w:u w:val="single"/>
        </w:rPr>
      </w:pPr>
    </w:p>
    <w:p w14:paraId="2D6726CA"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6947DADD" w14:textId="77777777" w:rsidR="00C10635" w:rsidRDefault="00FA1346">
      <w:pPr>
        <w:pStyle w:val="Standard"/>
        <w:jc w:val="center"/>
        <w:rPr>
          <w:rFonts w:ascii="Calibri" w:hAnsi="Calibri"/>
          <w:b/>
          <w:bCs/>
          <w:u w:val="single"/>
        </w:rPr>
      </w:pPr>
      <w:r>
        <w:rPr>
          <w:rFonts w:ascii="Calibri" w:hAnsi="Calibri"/>
          <w:b/>
          <w:bCs/>
          <w:u w:val="single"/>
        </w:rPr>
        <w:t>STAFF DISCIPLINE AND DISMISSAL APPEALS COMMITTEE – TERMS OF REFERENCE</w:t>
      </w:r>
    </w:p>
    <w:p w14:paraId="04A43511"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 xml:space="preserve">6 October 2025 </w:t>
      </w:r>
      <w:r>
        <w:rPr>
          <w:rFonts w:ascii="Calibri" w:hAnsi="Calibri"/>
          <w:b/>
          <w:bCs/>
          <w:u w:val="single"/>
        </w:rPr>
        <w:t>by Full Governing Body)</w:t>
      </w:r>
    </w:p>
    <w:p w14:paraId="2A948C6B" w14:textId="77777777" w:rsidR="00C10635" w:rsidRDefault="00C10635">
      <w:pPr>
        <w:pStyle w:val="Standard"/>
        <w:rPr>
          <w:rFonts w:ascii="Calibri" w:hAnsi="Calibri"/>
        </w:rPr>
      </w:pPr>
    </w:p>
    <w:p w14:paraId="1FDBA40A" w14:textId="77777777" w:rsidR="00C10635" w:rsidRDefault="00FA1346">
      <w:pPr>
        <w:pStyle w:val="Standard"/>
      </w:pPr>
      <w:r>
        <w:rPr>
          <w:rFonts w:ascii="Calibri" w:hAnsi="Calibri"/>
          <w:b/>
        </w:rPr>
        <w:t>Membership, Quorum &amp; Meetings</w:t>
      </w:r>
    </w:p>
    <w:p w14:paraId="4830CBD4" w14:textId="77777777" w:rsidR="00C10635" w:rsidRDefault="00FA1346">
      <w:pPr>
        <w:pStyle w:val="Standard"/>
        <w:rPr>
          <w:rFonts w:ascii="Calibri" w:hAnsi="Calibri"/>
        </w:rPr>
      </w:pPr>
      <w:r>
        <w:rPr>
          <w:rFonts w:ascii="Calibri" w:hAnsi="Calibri"/>
        </w:rPr>
        <w:t>These are set out in the Governance Framework.</w:t>
      </w:r>
    </w:p>
    <w:p w14:paraId="130866B3" w14:textId="77777777" w:rsidR="00C10635" w:rsidRDefault="00FA1346">
      <w:pPr>
        <w:pStyle w:val="Standard"/>
        <w:rPr>
          <w:rFonts w:ascii="Calibri" w:hAnsi="Calibri"/>
          <w:b/>
        </w:rPr>
      </w:pPr>
      <w:r>
        <w:rPr>
          <w:rFonts w:ascii="Calibri" w:hAnsi="Calibri"/>
          <w:b/>
        </w:rPr>
        <w:t>Responsibilities</w:t>
      </w:r>
    </w:p>
    <w:p w14:paraId="44589CF8" w14:textId="77777777" w:rsidR="00C10635" w:rsidRDefault="00FA1346">
      <w:pPr>
        <w:pStyle w:val="Standard"/>
        <w:numPr>
          <w:ilvl w:val="0"/>
          <w:numId w:val="63"/>
        </w:numPr>
        <w:rPr>
          <w:rFonts w:ascii="Calibri" w:hAnsi="Calibri"/>
        </w:rPr>
      </w:pPr>
      <w:r>
        <w:rPr>
          <w:rFonts w:ascii="Calibri" w:hAnsi="Calibri"/>
        </w:rPr>
        <w:t>To deliberate on any appeal, in accordance with laid down procedures, resulting from a decision by the Staff Discipline and Dismissal Committee or from any other appropriate staff related committee.</w:t>
      </w:r>
    </w:p>
    <w:p w14:paraId="168ABBED" w14:textId="77777777" w:rsidR="00C10635" w:rsidRDefault="00C10635">
      <w:pPr>
        <w:pStyle w:val="Standard"/>
        <w:rPr>
          <w:rFonts w:ascii="Calibri" w:hAnsi="Calibri"/>
          <w:b/>
          <w:bCs/>
          <w:u w:val="single"/>
        </w:rPr>
      </w:pPr>
    </w:p>
    <w:p w14:paraId="635820CD"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46EF5108" w14:textId="77777777" w:rsidR="00C10635" w:rsidRDefault="00FA1346">
      <w:pPr>
        <w:pStyle w:val="Standard"/>
        <w:jc w:val="center"/>
      </w:pPr>
      <w:r>
        <w:rPr>
          <w:rFonts w:ascii="Calibri" w:hAnsi="Calibri"/>
          <w:b/>
          <w:bCs/>
          <w:caps/>
          <w:color w:val="0D0D0D"/>
          <w:u w:val="single"/>
        </w:rPr>
        <w:t>ACHIEVEMENT, CURRICULUM, SAFEGUARDING AND BEHAVIOUR committee</w:t>
      </w:r>
      <w:r>
        <w:rPr>
          <w:rFonts w:ascii="Calibri" w:hAnsi="Calibri"/>
          <w:b/>
          <w:bCs/>
          <w:caps/>
          <w:u w:val="single"/>
        </w:rPr>
        <w:t xml:space="preserve"> – TERMS OF REFERENCE</w:t>
      </w:r>
    </w:p>
    <w:p w14:paraId="660483B5"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 xml:space="preserve"> 6 October 2025</w:t>
      </w:r>
      <w:r>
        <w:rPr>
          <w:rFonts w:ascii="Calibri" w:hAnsi="Calibri"/>
          <w:b/>
          <w:bCs/>
          <w:u w:val="single"/>
        </w:rPr>
        <w:t xml:space="preserve"> by Full Governing Body )</w:t>
      </w:r>
    </w:p>
    <w:p w14:paraId="563DB4DB" w14:textId="77777777" w:rsidR="00C10635" w:rsidRDefault="00FA1346">
      <w:pPr>
        <w:pStyle w:val="Heading1"/>
      </w:pPr>
      <w:r>
        <w:rPr>
          <w:rFonts w:ascii="Calibri" w:hAnsi="Calibri"/>
          <w:color w:val="800020"/>
          <w:sz w:val="22"/>
          <w:szCs w:val="22"/>
        </w:rPr>
        <w:t xml:space="preserve">Membership, Quorum &amp; Meetings - </w:t>
      </w:r>
      <w:r>
        <w:rPr>
          <w:rFonts w:ascii="Calibri" w:hAnsi="Calibri"/>
          <w:color w:val="800020"/>
          <w:sz w:val="22"/>
          <w:szCs w:val="22"/>
          <w:u w:val="none"/>
        </w:rPr>
        <w:t>As set out in the Governance Framework.</w:t>
      </w:r>
    </w:p>
    <w:p w14:paraId="18502A4D" w14:textId="77777777" w:rsidR="00C10635" w:rsidRDefault="00C10635">
      <w:pPr>
        <w:pStyle w:val="Standard"/>
        <w:spacing w:after="120"/>
        <w:jc w:val="both"/>
        <w:rPr>
          <w:rFonts w:ascii="Calibri" w:hAnsi="Calibri"/>
          <w:b/>
          <w:u w:val="single"/>
        </w:rPr>
      </w:pPr>
    </w:p>
    <w:p w14:paraId="56737F4C" w14:textId="77777777" w:rsidR="00C10635" w:rsidRDefault="00C10635">
      <w:pPr>
        <w:pStyle w:val="Standard"/>
        <w:spacing w:after="120"/>
        <w:jc w:val="both"/>
        <w:rPr>
          <w:rFonts w:ascii="Calibri" w:hAnsi="Calibri"/>
          <w:color w:val="0D0D0D"/>
        </w:rPr>
      </w:pPr>
    </w:p>
    <w:p w14:paraId="27E770B6" w14:textId="77777777" w:rsidR="00C10635" w:rsidRDefault="00FA1346">
      <w:pPr>
        <w:pStyle w:val="Standard"/>
        <w:rPr>
          <w:rFonts w:ascii="Calibri" w:hAnsi="Calibri"/>
          <w:b/>
          <w:color w:val="0D0D0D"/>
          <w:u w:val="single"/>
        </w:rPr>
      </w:pPr>
      <w:r>
        <w:rPr>
          <w:rFonts w:ascii="Calibri" w:hAnsi="Calibri"/>
          <w:b/>
          <w:color w:val="0D0D0D"/>
          <w:u w:val="single"/>
        </w:rPr>
        <w:t>Progress and Attainment</w:t>
      </w:r>
    </w:p>
    <w:p w14:paraId="74DBB162" w14:textId="77777777" w:rsidR="00C10635" w:rsidRDefault="00FA1346">
      <w:pPr>
        <w:pStyle w:val="Standard"/>
        <w:numPr>
          <w:ilvl w:val="0"/>
          <w:numId w:val="64"/>
        </w:numPr>
        <w:spacing w:after="120"/>
        <w:jc w:val="both"/>
        <w:rPr>
          <w:rFonts w:ascii="Calibri" w:hAnsi="Calibri"/>
          <w:color w:val="0D0D0D"/>
        </w:rPr>
      </w:pPr>
      <w:r>
        <w:rPr>
          <w:rFonts w:ascii="Calibri" w:hAnsi="Calibri"/>
          <w:color w:val="0D0D0D"/>
        </w:rPr>
        <w:t>To ensure all aspects of statutory assessment arrangements are completed correctly.</w:t>
      </w:r>
    </w:p>
    <w:p w14:paraId="2B30F071" w14:textId="77777777" w:rsidR="00C10635" w:rsidRDefault="00FA1346">
      <w:pPr>
        <w:pStyle w:val="Standard"/>
        <w:numPr>
          <w:ilvl w:val="0"/>
          <w:numId w:val="24"/>
        </w:numPr>
        <w:spacing w:after="120"/>
        <w:jc w:val="both"/>
        <w:rPr>
          <w:rFonts w:ascii="Calibri" w:hAnsi="Calibri"/>
          <w:color w:val="0D0D0D"/>
        </w:rPr>
      </w:pPr>
      <w:r>
        <w:rPr>
          <w:rFonts w:ascii="Calibri" w:hAnsi="Calibri"/>
          <w:color w:val="0D0D0D"/>
        </w:rPr>
        <w:t>To make recommendations to the Governing Body on assessment policies and procedures.</w:t>
      </w:r>
    </w:p>
    <w:p w14:paraId="0F84F200" w14:textId="77777777" w:rsidR="00C10635" w:rsidRDefault="00FA1346">
      <w:pPr>
        <w:pStyle w:val="Standard"/>
        <w:numPr>
          <w:ilvl w:val="0"/>
          <w:numId w:val="24"/>
        </w:numPr>
        <w:spacing w:after="120"/>
        <w:jc w:val="both"/>
      </w:pPr>
      <w:r>
        <w:rPr>
          <w:rFonts w:ascii="Calibri" w:hAnsi="Calibri"/>
          <w:color w:val="0D0D0D"/>
        </w:rPr>
        <w:t xml:space="preserve">To consider all the available data provided by the school and the LA (using key data sources) Currently: </w:t>
      </w:r>
      <w:r>
        <w:rPr>
          <w:rFonts w:ascii="Calibri" w:hAnsi="Calibri"/>
        </w:rPr>
        <w:t xml:space="preserve">internal school data, Lancashire LSIP and Department for Education Analyse School Performance Tool (ASP), </w:t>
      </w:r>
      <w:r>
        <w:rPr>
          <w:rFonts w:ascii="Calibri" w:hAnsi="Calibri"/>
          <w:color w:val="0D0D0D"/>
        </w:rPr>
        <w:t>and from this:</w:t>
      </w:r>
    </w:p>
    <w:p w14:paraId="7A44A065" w14:textId="77777777" w:rsidR="00C10635" w:rsidRDefault="00FA1346">
      <w:pPr>
        <w:pStyle w:val="Standard"/>
        <w:numPr>
          <w:ilvl w:val="1"/>
          <w:numId w:val="24"/>
        </w:numPr>
        <w:ind w:left="1077" w:hanging="357"/>
        <w:jc w:val="both"/>
        <w:rPr>
          <w:rFonts w:ascii="Calibri" w:hAnsi="Calibri"/>
          <w:color w:val="0D0D0D"/>
        </w:rPr>
      </w:pPr>
      <w:r>
        <w:rPr>
          <w:rFonts w:ascii="Calibri" w:hAnsi="Calibri"/>
          <w:color w:val="0D0D0D"/>
        </w:rPr>
        <w:t>Set cohort predictions for the future and review our outcomes against previous predictions.</w:t>
      </w:r>
    </w:p>
    <w:p w14:paraId="35CA3DF3" w14:textId="77777777" w:rsidR="00C10635" w:rsidRDefault="00FA1346">
      <w:pPr>
        <w:pStyle w:val="Standard"/>
        <w:numPr>
          <w:ilvl w:val="1"/>
          <w:numId w:val="24"/>
        </w:numPr>
        <w:ind w:left="1077" w:hanging="357"/>
        <w:jc w:val="both"/>
        <w:rPr>
          <w:rFonts w:ascii="Calibri" w:hAnsi="Calibri"/>
          <w:color w:val="0D0D0D"/>
        </w:rPr>
      </w:pPr>
      <w:r>
        <w:rPr>
          <w:rFonts w:ascii="Calibri" w:hAnsi="Calibri"/>
          <w:color w:val="0D0D0D"/>
        </w:rPr>
        <w:t>Compare current progress and attainment outcomes at key statutory assessment points against local and national levels.</w:t>
      </w:r>
    </w:p>
    <w:p w14:paraId="2AB7657A" w14:textId="77777777" w:rsidR="00C10635" w:rsidRDefault="00FA1346">
      <w:pPr>
        <w:pStyle w:val="Standard"/>
        <w:numPr>
          <w:ilvl w:val="1"/>
          <w:numId w:val="24"/>
        </w:numPr>
        <w:ind w:left="1077" w:hanging="357"/>
        <w:jc w:val="both"/>
        <w:rPr>
          <w:rFonts w:ascii="Calibri" w:hAnsi="Calibri"/>
          <w:color w:val="0D0D0D"/>
        </w:rPr>
      </w:pPr>
      <w:r>
        <w:rPr>
          <w:rFonts w:ascii="Calibri" w:hAnsi="Calibri"/>
          <w:color w:val="0D0D0D"/>
        </w:rPr>
        <w:t>To recommend key priorities for future development within the SDP.</w:t>
      </w:r>
    </w:p>
    <w:p w14:paraId="58BCB6C3" w14:textId="77777777" w:rsidR="00C10635" w:rsidRDefault="00FA1346">
      <w:pPr>
        <w:pStyle w:val="Standard"/>
        <w:numPr>
          <w:ilvl w:val="0"/>
          <w:numId w:val="24"/>
        </w:numPr>
        <w:spacing w:after="120"/>
        <w:jc w:val="both"/>
        <w:rPr>
          <w:rFonts w:ascii="Calibri" w:hAnsi="Calibri"/>
          <w:color w:val="0D0D0D"/>
        </w:rPr>
      </w:pPr>
      <w:r>
        <w:rPr>
          <w:rFonts w:ascii="Calibri" w:hAnsi="Calibri"/>
          <w:color w:val="0D0D0D"/>
        </w:rPr>
        <w:t>To monitor pupil progress across the school and with specific reference to particular groups (to include Disadvantaged, SEND, Gender, Ethnicity, the most able, lower-attaining pupils).</w:t>
      </w:r>
    </w:p>
    <w:p w14:paraId="5ABC2E94" w14:textId="77777777" w:rsidR="00C10635" w:rsidRDefault="00FA1346">
      <w:pPr>
        <w:pStyle w:val="Standard"/>
        <w:numPr>
          <w:ilvl w:val="0"/>
          <w:numId w:val="24"/>
        </w:numPr>
        <w:spacing w:after="120"/>
        <w:jc w:val="both"/>
        <w:rPr>
          <w:rFonts w:ascii="Calibri" w:hAnsi="Calibri"/>
          <w:color w:val="0D0D0D"/>
        </w:rPr>
      </w:pPr>
      <w:r>
        <w:rPr>
          <w:rFonts w:ascii="Calibri" w:hAnsi="Calibri"/>
          <w:color w:val="0D0D0D"/>
        </w:rPr>
        <w:t>To review school systems for reporting pupil attainment and progress to parents.</w:t>
      </w:r>
    </w:p>
    <w:p w14:paraId="0053D882" w14:textId="77777777" w:rsidR="00C10635" w:rsidRDefault="00C10635">
      <w:pPr>
        <w:pStyle w:val="Standard"/>
        <w:spacing w:after="120"/>
        <w:rPr>
          <w:rFonts w:ascii="Calibri" w:hAnsi="Calibri"/>
          <w:b/>
          <w:color w:val="0D0D0D"/>
          <w:u w:val="single"/>
        </w:rPr>
      </w:pPr>
    </w:p>
    <w:p w14:paraId="2BA5A68E" w14:textId="77777777" w:rsidR="00C10635" w:rsidRDefault="00FA1346">
      <w:pPr>
        <w:pStyle w:val="Standard"/>
        <w:rPr>
          <w:rFonts w:ascii="Calibri" w:hAnsi="Calibri"/>
          <w:b/>
          <w:color w:val="0D0D0D"/>
          <w:u w:val="single"/>
        </w:rPr>
      </w:pPr>
      <w:r>
        <w:rPr>
          <w:rFonts w:ascii="Calibri" w:hAnsi="Calibri"/>
          <w:b/>
          <w:color w:val="0D0D0D"/>
          <w:u w:val="single"/>
        </w:rPr>
        <w:t>Teaching and Curriculum</w:t>
      </w:r>
    </w:p>
    <w:p w14:paraId="0CF35953" w14:textId="77777777" w:rsidR="00C10635" w:rsidRDefault="00FA1346">
      <w:pPr>
        <w:pStyle w:val="Standard"/>
        <w:numPr>
          <w:ilvl w:val="0"/>
          <w:numId w:val="65"/>
        </w:numPr>
        <w:spacing w:after="120"/>
        <w:jc w:val="both"/>
        <w:rPr>
          <w:rFonts w:ascii="Calibri" w:hAnsi="Calibri"/>
          <w:color w:val="0D0D0D"/>
        </w:rPr>
      </w:pPr>
      <w:r>
        <w:rPr>
          <w:rFonts w:ascii="Calibri" w:hAnsi="Calibri"/>
          <w:color w:val="0D0D0D"/>
        </w:rPr>
        <w:t>To monitor the impact of the quality of teaching (against the teacher standards), pupil’s attitude to learning  and curriculum planning on student outcomes.</w:t>
      </w:r>
    </w:p>
    <w:p w14:paraId="6EB68ECE"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t>To ensure that the curriculum provided meets statutory requirements.</w:t>
      </w:r>
    </w:p>
    <w:p w14:paraId="6C9163E1"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t>To review how we feedback to pupils on both their learning successes and next steps.</w:t>
      </w:r>
    </w:p>
    <w:p w14:paraId="20B19013"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t>To review the aims of the school curriculum in relation to the current statutory requirements, including Religious Education, Collective Worship, Sex and Relationship Education, Inclusion the Equality Act 2010.</w:t>
      </w:r>
    </w:p>
    <w:p w14:paraId="56F0DA94"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t>To prepare or review any statutory curriculum policies/procedures which are the responsibility of the Governing Body.</w:t>
      </w:r>
    </w:p>
    <w:p w14:paraId="70FE4A03"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lastRenderedPageBreak/>
        <w:t>To annually review and approve the SEND local offer and information report, ensuring it reflects the school’s SEND policy and provision.</w:t>
      </w:r>
    </w:p>
    <w:p w14:paraId="666A44A8"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t>To review end-of-year and start of year transition procedures across the school, including the school’s Induction Group.</w:t>
      </w:r>
    </w:p>
    <w:p w14:paraId="15D8CCB5" w14:textId="77777777" w:rsidR="00C10635" w:rsidRDefault="00FA1346">
      <w:pPr>
        <w:pStyle w:val="Standard"/>
        <w:numPr>
          <w:ilvl w:val="0"/>
          <w:numId w:val="25"/>
        </w:numPr>
        <w:spacing w:after="120"/>
        <w:jc w:val="both"/>
        <w:rPr>
          <w:rFonts w:ascii="Calibri" w:hAnsi="Calibri"/>
          <w:color w:val="0D0D0D"/>
        </w:rPr>
      </w:pPr>
      <w:r>
        <w:rPr>
          <w:rFonts w:ascii="Calibri" w:hAnsi="Calibri"/>
          <w:color w:val="0D0D0D"/>
        </w:rPr>
        <w:t>To consider the role of homework in supporting effective learning, and recommend changes to policy and procedures as necessary.</w:t>
      </w:r>
    </w:p>
    <w:p w14:paraId="3931EFE8" w14:textId="77777777" w:rsidR="00C10635" w:rsidRDefault="00C10635">
      <w:pPr>
        <w:pStyle w:val="Standard"/>
        <w:spacing w:after="120"/>
        <w:jc w:val="both"/>
        <w:rPr>
          <w:rFonts w:ascii="Calibri" w:hAnsi="Calibri"/>
          <w:color w:val="0D0D0D"/>
        </w:rPr>
      </w:pPr>
    </w:p>
    <w:p w14:paraId="4BCD5AF1" w14:textId="77777777" w:rsidR="00C10635" w:rsidRDefault="00C10635">
      <w:pPr>
        <w:pStyle w:val="Standard"/>
        <w:spacing w:after="120"/>
        <w:jc w:val="both"/>
        <w:rPr>
          <w:rFonts w:ascii="Calibri" w:hAnsi="Calibri"/>
          <w:color w:val="0D0D0D"/>
        </w:rPr>
      </w:pPr>
    </w:p>
    <w:p w14:paraId="2026AA37" w14:textId="77777777" w:rsidR="00C10635" w:rsidRDefault="00FA1346">
      <w:pPr>
        <w:pStyle w:val="Standard"/>
        <w:spacing w:line="253" w:lineRule="exact"/>
        <w:jc w:val="both"/>
        <w:rPr>
          <w:rFonts w:ascii="Calibri" w:eastAsia="Calibri" w:hAnsi="Calibri" w:cs="Calibri"/>
          <w:b/>
          <w:bCs/>
          <w:color w:val="0D0D0D"/>
          <w:u w:val="single"/>
        </w:rPr>
      </w:pPr>
      <w:r>
        <w:rPr>
          <w:rFonts w:ascii="Calibri" w:eastAsia="Calibri" w:hAnsi="Calibri" w:cs="Calibri"/>
          <w:b/>
          <w:bCs/>
          <w:color w:val="0D0D0D"/>
          <w:u w:val="single"/>
        </w:rPr>
        <w:t>Behaviour and Safeguarding</w:t>
      </w:r>
    </w:p>
    <w:p w14:paraId="065CD195" w14:textId="77777777" w:rsidR="00C10635" w:rsidRDefault="00FA1346">
      <w:pPr>
        <w:pStyle w:val="Standard"/>
        <w:spacing w:line="330" w:lineRule="exact"/>
        <w:ind w:left="360" w:hanging="360"/>
        <w:jc w:val="both"/>
      </w:pPr>
      <w:r>
        <w:rPr>
          <w:rFonts w:ascii="Calibri" w:eastAsia="Calibri" w:hAnsi="Calibri" w:cs="Calibri"/>
          <w:color w:val="0D0D0D"/>
        </w:rPr>
        <w:t>1.</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monitor and respond to pupil well being in a pro-active manner.</w:t>
      </w:r>
    </w:p>
    <w:p w14:paraId="31E0ED30" w14:textId="77777777" w:rsidR="00C10635" w:rsidRDefault="00FA1346">
      <w:pPr>
        <w:pStyle w:val="Standard"/>
        <w:spacing w:line="330" w:lineRule="exact"/>
        <w:ind w:left="360" w:hanging="360"/>
        <w:jc w:val="both"/>
      </w:pPr>
      <w:r>
        <w:rPr>
          <w:rFonts w:ascii="Calibri" w:eastAsia="Calibri" w:hAnsi="Calibri" w:cs="Calibri"/>
          <w:color w:val="0D0D0D"/>
        </w:rPr>
        <w:t>2.</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receive reports on rates and incidences of bullying, including online incidences.</w:t>
      </w:r>
    </w:p>
    <w:p w14:paraId="1CF81CC9" w14:textId="77777777" w:rsidR="00C10635" w:rsidRDefault="00FA1346">
      <w:pPr>
        <w:pStyle w:val="Standard"/>
        <w:spacing w:line="330" w:lineRule="exact"/>
        <w:ind w:left="360" w:hanging="360"/>
        <w:jc w:val="both"/>
      </w:pPr>
      <w:r>
        <w:rPr>
          <w:rFonts w:ascii="Calibri" w:eastAsia="Calibri" w:hAnsi="Calibri" w:cs="Calibri"/>
          <w:color w:val="0D0D0D"/>
        </w:rPr>
        <w:t>3.</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monitor behaviour, attendance and punctuality data, making recommendation to the Governing Body as required.</w:t>
      </w:r>
    </w:p>
    <w:p w14:paraId="75751665" w14:textId="77777777" w:rsidR="00C10635" w:rsidRDefault="00FA1346">
      <w:pPr>
        <w:pStyle w:val="Standard"/>
        <w:spacing w:line="330" w:lineRule="exact"/>
        <w:ind w:left="360" w:hanging="360"/>
        <w:jc w:val="both"/>
      </w:pPr>
      <w:r>
        <w:rPr>
          <w:rFonts w:ascii="Calibri" w:eastAsia="Calibri" w:hAnsi="Calibri" w:cs="Calibri"/>
          <w:color w:val="0D0D0D"/>
        </w:rPr>
        <w:t>4.</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monitor data relating to safeguarding referral and close family working.</w:t>
      </w:r>
    </w:p>
    <w:p w14:paraId="27E9168E" w14:textId="77777777" w:rsidR="00C10635" w:rsidRDefault="00FA1346">
      <w:pPr>
        <w:pStyle w:val="Standard"/>
        <w:spacing w:line="330" w:lineRule="exact"/>
        <w:ind w:left="360" w:hanging="360"/>
        <w:jc w:val="both"/>
      </w:pPr>
      <w:r>
        <w:rPr>
          <w:rFonts w:ascii="Calibri" w:eastAsia="Calibri" w:hAnsi="Calibri" w:cs="Calibri"/>
          <w:color w:val="0D0D0D"/>
        </w:rPr>
        <w:t>5.</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monitor data on ‘serious incidents’, including incidences of fixed-term or permanent exclusion.</w:t>
      </w:r>
    </w:p>
    <w:p w14:paraId="341314C9" w14:textId="77777777" w:rsidR="00C10635" w:rsidRDefault="00FA1346">
      <w:pPr>
        <w:pStyle w:val="Standard"/>
        <w:spacing w:line="330" w:lineRule="exact"/>
        <w:ind w:left="360" w:hanging="360"/>
        <w:jc w:val="both"/>
      </w:pPr>
      <w:r>
        <w:rPr>
          <w:rFonts w:ascii="Calibri" w:eastAsia="Calibri" w:hAnsi="Calibri" w:cs="Calibri"/>
          <w:color w:val="0D0D0D"/>
        </w:rPr>
        <w:t>6.</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review stakeholder views received in this area (to include Parental and Pupil Survey outcomes).</w:t>
      </w:r>
    </w:p>
    <w:p w14:paraId="5B113CA2" w14:textId="77777777" w:rsidR="00C10635" w:rsidRDefault="00FA1346">
      <w:pPr>
        <w:pStyle w:val="Standard"/>
        <w:spacing w:line="330" w:lineRule="exact"/>
        <w:ind w:left="360" w:hanging="360"/>
        <w:jc w:val="both"/>
      </w:pPr>
      <w:r>
        <w:rPr>
          <w:rFonts w:ascii="Calibri" w:eastAsia="Calibri" w:hAnsi="Calibri" w:cs="Calibri"/>
          <w:color w:val="0D0D0D"/>
        </w:rPr>
        <w:t>7.</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review the school’s approach to the teaching of:</w:t>
      </w:r>
    </w:p>
    <w:p w14:paraId="3F4FF5FB" w14:textId="77777777" w:rsidR="00C10635" w:rsidRDefault="00FA1346">
      <w:pPr>
        <w:pStyle w:val="ListParagraph"/>
        <w:numPr>
          <w:ilvl w:val="0"/>
          <w:numId w:val="66"/>
        </w:numPr>
        <w:spacing w:line="330" w:lineRule="exact"/>
        <w:jc w:val="both"/>
        <w:rPr>
          <w:rFonts w:ascii="Calibri" w:eastAsia="Calibri" w:hAnsi="Calibri" w:cs="Calibri"/>
          <w:color w:val="0D0D0D"/>
        </w:rPr>
      </w:pPr>
      <w:r>
        <w:rPr>
          <w:rFonts w:ascii="Calibri" w:eastAsia="Calibri" w:hAnsi="Calibri" w:cs="Calibri"/>
          <w:color w:val="0D0D0D"/>
        </w:rPr>
        <w:t>Safeguarding</w:t>
      </w:r>
    </w:p>
    <w:p w14:paraId="799C83EF" w14:textId="77777777" w:rsidR="00C10635" w:rsidRDefault="00FA1346">
      <w:pPr>
        <w:pStyle w:val="ListParagraph"/>
        <w:numPr>
          <w:ilvl w:val="0"/>
          <w:numId w:val="50"/>
        </w:numPr>
        <w:spacing w:line="330" w:lineRule="exact"/>
        <w:jc w:val="both"/>
        <w:rPr>
          <w:rFonts w:ascii="Calibri" w:eastAsia="Calibri" w:hAnsi="Calibri" w:cs="Calibri"/>
        </w:rPr>
      </w:pPr>
      <w:r>
        <w:rPr>
          <w:rFonts w:ascii="Calibri" w:eastAsia="Calibri" w:hAnsi="Calibri" w:cs="Calibri"/>
        </w:rPr>
        <w:t>Health and Wellbeing</w:t>
      </w:r>
    </w:p>
    <w:p w14:paraId="047E5B4B" w14:textId="77777777" w:rsidR="00C10635" w:rsidRDefault="00FA1346">
      <w:pPr>
        <w:pStyle w:val="ListParagraph"/>
        <w:numPr>
          <w:ilvl w:val="0"/>
          <w:numId w:val="50"/>
        </w:numPr>
        <w:spacing w:line="330" w:lineRule="exact"/>
        <w:jc w:val="both"/>
        <w:rPr>
          <w:rFonts w:ascii="Calibri" w:eastAsia="Calibri" w:hAnsi="Calibri" w:cs="Calibri"/>
          <w:color w:val="0D0D0D"/>
        </w:rPr>
      </w:pPr>
      <w:r>
        <w:rPr>
          <w:rFonts w:ascii="Calibri" w:eastAsia="Calibri" w:hAnsi="Calibri" w:cs="Calibri"/>
          <w:color w:val="0D0D0D"/>
        </w:rPr>
        <w:t>Online Safety</w:t>
      </w:r>
    </w:p>
    <w:p w14:paraId="7E80FC46" w14:textId="77777777" w:rsidR="00C10635" w:rsidRDefault="00FA1346">
      <w:pPr>
        <w:pStyle w:val="ListParagraph"/>
        <w:numPr>
          <w:ilvl w:val="0"/>
          <w:numId w:val="50"/>
        </w:numPr>
        <w:spacing w:line="330" w:lineRule="exact"/>
        <w:jc w:val="both"/>
        <w:rPr>
          <w:rFonts w:ascii="Calibri" w:eastAsia="Calibri" w:hAnsi="Calibri" w:cs="Calibri"/>
          <w:color w:val="0D0D0D"/>
        </w:rPr>
      </w:pPr>
      <w:r>
        <w:rPr>
          <w:rFonts w:ascii="Calibri" w:eastAsia="Calibri" w:hAnsi="Calibri" w:cs="Calibri"/>
          <w:color w:val="0D0D0D"/>
        </w:rPr>
        <w:t>Spiritual Moral Social and Cultural Education</w:t>
      </w:r>
    </w:p>
    <w:p w14:paraId="355AF3D4" w14:textId="77777777" w:rsidR="00C10635" w:rsidRDefault="00C10635">
      <w:pPr>
        <w:pStyle w:val="Standard"/>
        <w:spacing w:after="120"/>
        <w:jc w:val="both"/>
        <w:rPr>
          <w:rFonts w:ascii="Calibri" w:hAnsi="Calibri"/>
          <w:color w:val="0D0D0D"/>
        </w:rPr>
      </w:pPr>
    </w:p>
    <w:p w14:paraId="7D48E327" w14:textId="77777777" w:rsidR="00C10635" w:rsidRDefault="00C10635">
      <w:pPr>
        <w:pStyle w:val="Standard"/>
      </w:pPr>
    </w:p>
    <w:p w14:paraId="703F58E2"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4941D0E9" w14:textId="77777777" w:rsidR="00C10635" w:rsidRDefault="00FA1346">
      <w:pPr>
        <w:pStyle w:val="Standard"/>
        <w:jc w:val="center"/>
        <w:rPr>
          <w:rFonts w:ascii="Calibri" w:hAnsi="Calibri"/>
          <w:b/>
          <w:bCs/>
          <w:u w:val="single"/>
        </w:rPr>
      </w:pPr>
      <w:r>
        <w:rPr>
          <w:rFonts w:ascii="Calibri" w:hAnsi="Calibri"/>
          <w:b/>
          <w:bCs/>
          <w:u w:val="single"/>
        </w:rPr>
        <w:t>FINANCE, RESOURCING &amp; PREMISES COMMITTEE – TERMS OF REFERENCE</w:t>
      </w:r>
    </w:p>
    <w:p w14:paraId="7CF84964"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6 October 2025</w:t>
      </w:r>
      <w:r>
        <w:rPr>
          <w:rFonts w:ascii="Calibri" w:hAnsi="Calibri"/>
          <w:b/>
          <w:bCs/>
          <w:u w:val="single"/>
        </w:rPr>
        <w:t xml:space="preserve"> by Full Governing Body at AGM)</w:t>
      </w:r>
    </w:p>
    <w:p w14:paraId="5C247DDC" w14:textId="77777777" w:rsidR="00C10635" w:rsidRDefault="00FA1346">
      <w:pPr>
        <w:pStyle w:val="Heading1"/>
        <w:rPr>
          <w:rFonts w:ascii="Calibri" w:hAnsi="Calibri"/>
          <w:sz w:val="22"/>
          <w:szCs w:val="22"/>
        </w:rPr>
      </w:pPr>
      <w:r>
        <w:rPr>
          <w:rFonts w:ascii="Calibri" w:hAnsi="Calibri"/>
          <w:color w:val="800020"/>
          <w:sz w:val="22"/>
          <w:szCs w:val="22"/>
        </w:rPr>
        <w:t>Membership, Quorum &amp; Meetings - As set out in the Governance Framework.</w:t>
      </w:r>
    </w:p>
    <w:p w14:paraId="7EFD3690" w14:textId="77777777" w:rsidR="00C10635" w:rsidRDefault="00C10635">
      <w:pPr>
        <w:pStyle w:val="Standard"/>
      </w:pPr>
    </w:p>
    <w:p w14:paraId="532323C1" w14:textId="77777777" w:rsidR="00C10635" w:rsidRDefault="00FA1346">
      <w:pPr>
        <w:pStyle w:val="Standard"/>
        <w:jc w:val="both"/>
        <w:rPr>
          <w:rFonts w:ascii="Calibri" w:hAnsi="Calibri"/>
          <w:b/>
          <w:color w:val="0D0D0D"/>
          <w:u w:val="single"/>
        </w:rPr>
      </w:pPr>
      <w:r>
        <w:rPr>
          <w:rFonts w:ascii="Calibri" w:hAnsi="Calibri"/>
          <w:b/>
          <w:color w:val="0D0D0D"/>
          <w:u w:val="single"/>
        </w:rPr>
        <w:t>Finance</w:t>
      </w:r>
    </w:p>
    <w:p w14:paraId="061F7D42" w14:textId="77777777" w:rsidR="00C10635" w:rsidRDefault="00FA1346">
      <w:pPr>
        <w:pStyle w:val="Standard"/>
        <w:numPr>
          <w:ilvl w:val="0"/>
          <w:numId w:val="67"/>
        </w:numPr>
        <w:spacing w:after="120"/>
        <w:jc w:val="both"/>
        <w:rPr>
          <w:rFonts w:ascii="Calibri" w:hAnsi="Calibri"/>
          <w:color w:val="0D0D0D"/>
        </w:rPr>
      </w:pPr>
      <w:r>
        <w:rPr>
          <w:rFonts w:ascii="Calibri" w:hAnsi="Calibri"/>
          <w:color w:val="0D0D0D"/>
        </w:rPr>
        <w:t>To provide guidance and assistance to the Headteacher and the Governing Body on all financial issues.</w:t>
      </w:r>
    </w:p>
    <w:p w14:paraId="0114EDCD" w14:textId="77777777" w:rsidR="00C10635" w:rsidRDefault="00FA1346">
      <w:pPr>
        <w:pStyle w:val="Standard"/>
        <w:numPr>
          <w:ilvl w:val="0"/>
          <w:numId w:val="26"/>
        </w:numPr>
        <w:spacing w:after="120"/>
        <w:jc w:val="both"/>
        <w:rPr>
          <w:rFonts w:ascii="Calibri" w:hAnsi="Calibri"/>
          <w:color w:val="0D0D0D"/>
        </w:rPr>
      </w:pPr>
      <w:r>
        <w:rPr>
          <w:rFonts w:ascii="Calibri" w:hAnsi="Calibri"/>
          <w:color w:val="0D0D0D"/>
        </w:rPr>
        <w:t>To recommend to the Governing Body internal financial regulations for the financial management of the school in accordance with guidance issued by the Authority.</w:t>
      </w:r>
    </w:p>
    <w:p w14:paraId="1AF37404"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consider appropriate arrangements to attain/continue to meet the Schools Financial Value Standard (SFVS).</w:t>
      </w:r>
    </w:p>
    <w:p w14:paraId="08B68D2F"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contribute to the school’s development plan including consideration of the longer-term resource requirements of the school.</w:t>
      </w:r>
    </w:p>
    <w:p w14:paraId="5E52E6E0"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consider and make recommendations on all finance policies of the school including those relating to charges, lettings and income.</w:t>
      </w:r>
    </w:p>
    <w:p w14:paraId="2D701AAC" w14:textId="77777777" w:rsidR="00C10635" w:rsidRDefault="00FA1346">
      <w:pPr>
        <w:pStyle w:val="Standard"/>
        <w:numPr>
          <w:ilvl w:val="0"/>
          <w:numId w:val="26"/>
        </w:numPr>
        <w:spacing w:after="120"/>
        <w:jc w:val="both"/>
        <w:rPr>
          <w:rFonts w:ascii="Calibri" w:hAnsi="Calibri"/>
        </w:rPr>
      </w:pPr>
      <w:r>
        <w:rPr>
          <w:rFonts w:ascii="Calibri" w:hAnsi="Calibri"/>
        </w:rPr>
        <w:t>To review,challenge and recommend for approval  budget plans presented by the Headteacher. This interim working budget will be submitted to LCC prior to  formal approval at the Summer FGB meeting. .</w:t>
      </w:r>
    </w:p>
    <w:p w14:paraId="40BBFADF"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review budget monitoring reports relating to all public funds (i.e. school budget share and any other funds delegated and devolved by the LA.</w:t>
      </w:r>
    </w:p>
    <w:p w14:paraId="0694144F"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approve virements between budget headings where the value is in excess of the sum delegated to the Headteacher under the school’s internal financial regulations.</w:t>
      </w:r>
    </w:p>
    <w:p w14:paraId="79DBBF43"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consider the appropriate level of reserves and balances,  bearing in mind guidance produced by the Authority.</w:t>
      </w:r>
    </w:p>
    <w:p w14:paraId="7E455FC0"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To annually agree the independent auditor to be used to audit unofficial school funds.</w:t>
      </w:r>
    </w:p>
    <w:p w14:paraId="4677570A" w14:textId="77777777" w:rsidR="00C10635" w:rsidRDefault="00FA1346">
      <w:pPr>
        <w:pStyle w:val="Standard"/>
        <w:numPr>
          <w:ilvl w:val="1"/>
          <w:numId w:val="26"/>
        </w:numPr>
        <w:spacing w:after="120"/>
        <w:jc w:val="both"/>
        <w:rPr>
          <w:rFonts w:ascii="Calibri" w:hAnsi="Calibri"/>
          <w:color w:val="0D0D0D"/>
        </w:rPr>
      </w:pPr>
      <w:r>
        <w:rPr>
          <w:rFonts w:ascii="Calibri" w:hAnsi="Calibri"/>
          <w:color w:val="0D0D0D"/>
        </w:rPr>
        <w:t xml:space="preserve"> To review the audit reports, other relevant reports and accounts of all unofficial funds prior to presentation to the Governing Body, making recommendations as required.</w:t>
      </w:r>
    </w:p>
    <w:p w14:paraId="6B52F212" w14:textId="77777777" w:rsidR="00C10635" w:rsidRDefault="00FA1346">
      <w:pPr>
        <w:pStyle w:val="Standard"/>
        <w:numPr>
          <w:ilvl w:val="0"/>
          <w:numId w:val="26"/>
        </w:numPr>
        <w:spacing w:after="120"/>
        <w:jc w:val="both"/>
        <w:rPr>
          <w:rFonts w:ascii="Calibri" w:hAnsi="Calibri"/>
          <w:color w:val="0D0D0D"/>
        </w:rPr>
      </w:pPr>
      <w:r>
        <w:rPr>
          <w:rFonts w:ascii="Calibri" w:hAnsi="Calibri"/>
          <w:color w:val="0D0D0D"/>
        </w:rPr>
        <w:t>To address any financial matters referred to it by the Governing Body.</w:t>
      </w:r>
    </w:p>
    <w:p w14:paraId="681D9BC4" w14:textId="77777777" w:rsidR="00C10635" w:rsidRDefault="00C10635">
      <w:pPr>
        <w:pStyle w:val="Standard"/>
        <w:spacing w:after="120"/>
        <w:ind w:left="720"/>
        <w:jc w:val="both"/>
        <w:rPr>
          <w:rFonts w:ascii="Calibri" w:hAnsi="Calibri"/>
          <w:color w:val="0D0D0D"/>
        </w:rPr>
      </w:pPr>
    </w:p>
    <w:p w14:paraId="52ED9887" w14:textId="77777777" w:rsidR="00C10635" w:rsidRDefault="00FA1346">
      <w:pPr>
        <w:pStyle w:val="Standard"/>
        <w:spacing w:after="120"/>
        <w:jc w:val="both"/>
        <w:rPr>
          <w:rFonts w:ascii="Calibri" w:hAnsi="Calibri"/>
          <w:b/>
          <w:color w:val="0D0D0D"/>
          <w:u w:val="single"/>
        </w:rPr>
      </w:pPr>
      <w:r>
        <w:rPr>
          <w:rFonts w:ascii="Calibri" w:hAnsi="Calibri"/>
          <w:b/>
          <w:color w:val="0D0D0D"/>
          <w:u w:val="single"/>
        </w:rPr>
        <w:t>Staffing</w:t>
      </w:r>
    </w:p>
    <w:p w14:paraId="00014338" w14:textId="77777777" w:rsidR="00C10635" w:rsidRDefault="00FA1346">
      <w:pPr>
        <w:pStyle w:val="Standard"/>
        <w:numPr>
          <w:ilvl w:val="0"/>
          <w:numId w:val="68"/>
        </w:numPr>
        <w:spacing w:after="120"/>
        <w:jc w:val="both"/>
        <w:rPr>
          <w:rFonts w:ascii="Calibri" w:hAnsi="Calibri"/>
          <w:color w:val="0D0D0D"/>
        </w:rPr>
      </w:pPr>
      <w:r>
        <w:rPr>
          <w:rFonts w:ascii="Calibri" w:hAnsi="Calibri"/>
          <w:color w:val="0D0D0D"/>
        </w:rPr>
        <w:lastRenderedPageBreak/>
        <w:t>The Committee has agreed to automatically adopt LCC HR policies (including Pay) where they require no decision from the school.  Where amendments are needed these will be discussed before adoption.</w:t>
      </w:r>
    </w:p>
    <w:p w14:paraId="4B7C7C75"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ensure that appropriate job descriptions are in place.</w:t>
      </w:r>
    </w:p>
    <w:p w14:paraId="01BF686E"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review the staffing structure regularly (teaching and non-teaching, posts of responsibility etc).</w:t>
      </w:r>
    </w:p>
    <w:p w14:paraId="2715EFB9" w14:textId="77777777" w:rsidR="00C10635" w:rsidRDefault="00FA1346">
      <w:pPr>
        <w:pStyle w:val="Standard"/>
        <w:numPr>
          <w:ilvl w:val="0"/>
          <w:numId w:val="28"/>
        </w:numPr>
        <w:spacing w:after="120"/>
        <w:jc w:val="both"/>
      </w:pPr>
      <w:r>
        <w:rPr>
          <w:rFonts w:ascii="Calibri" w:hAnsi="Calibri"/>
          <w:color w:val="0D0D0D"/>
        </w:rPr>
        <w:t>To ensure that all the procedures relating to the recruitment, selection and appointment of staff are in place,</w:t>
      </w:r>
      <w:r>
        <w:rPr>
          <w:rFonts w:ascii="Calibri" w:eastAsia="Calibri" w:hAnsi="Calibri" w:cs="Calibri"/>
          <w:color w:val="0D0D0D"/>
        </w:rPr>
        <w:t xml:space="preserve"> are carried out (in accordance with the school’s delegation planner)</w:t>
      </w:r>
      <w:r>
        <w:rPr>
          <w:rFonts w:ascii="Calibri" w:hAnsi="Calibri"/>
          <w:color w:val="0D0D0D"/>
        </w:rPr>
        <w:t xml:space="preserve"> and that they are reviewed following any changes in legislation.</w:t>
      </w:r>
    </w:p>
    <w:p w14:paraId="0F9A42AF"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delegate to the Headteacher all provision of supply cover of under one term’s duration.</w:t>
      </w:r>
    </w:p>
    <w:p w14:paraId="2BFD0014"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confirm that arrangements for staff appraisal (performance management) are in place.</w:t>
      </w:r>
    </w:p>
    <w:p w14:paraId="23F8C434"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monitor the programme of staff development and training and ensure it meets the needs of the school development/improvement plan and of the staff.</w:t>
      </w:r>
    </w:p>
    <w:p w14:paraId="198BB691"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review and challenge termly reports on staff absence, if not already reported to the full Governing Body.</w:t>
      </w:r>
    </w:p>
    <w:p w14:paraId="1FE78A95" w14:textId="77777777" w:rsidR="00C10635" w:rsidRDefault="00FA1346">
      <w:pPr>
        <w:pStyle w:val="Standard"/>
        <w:numPr>
          <w:ilvl w:val="0"/>
          <w:numId w:val="28"/>
        </w:numPr>
        <w:spacing w:after="120"/>
        <w:jc w:val="both"/>
        <w:rPr>
          <w:rFonts w:ascii="Calibri" w:hAnsi="Calibri"/>
          <w:color w:val="0D0D0D"/>
        </w:rPr>
      </w:pPr>
      <w:r>
        <w:rPr>
          <w:rFonts w:ascii="Calibri" w:hAnsi="Calibri"/>
          <w:color w:val="0D0D0D"/>
        </w:rPr>
        <w:t>To review annually the unit total of the school and the effect, if any, on the ISR.</w:t>
      </w:r>
    </w:p>
    <w:p w14:paraId="10BC288F" w14:textId="77777777" w:rsidR="00C10635" w:rsidRDefault="00C10635">
      <w:pPr>
        <w:pStyle w:val="Standard"/>
        <w:spacing w:after="120"/>
        <w:jc w:val="both"/>
        <w:rPr>
          <w:rFonts w:ascii="Calibri" w:hAnsi="Calibri"/>
          <w:b/>
          <w:color w:val="0D0D0D"/>
        </w:rPr>
      </w:pPr>
    </w:p>
    <w:p w14:paraId="1D6CB2CB" w14:textId="77777777" w:rsidR="00C10635" w:rsidRDefault="00FA1346">
      <w:pPr>
        <w:pStyle w:val="Standard"/>
        <w:spacing w:after="120"/>
        <w:jc w:val="both"/>
        <w:rPr>
          <w:rFonts w:ascii="Calibri" w:hAnsi="Calibri"/>
          <w:b/>
          <w:color w:val="0D0D0D"/>
          <w:u w:val="single"/>
        </w:rPr>
      </w:pPr>
      <w:r>
        <w:rPr>
          <w:rFonts w:ascii="Calibri" w:hAnsi="Calibri"/>
          <w:b/>
          <w:color w:val="0D0D0D"/>
          <w:u w:val="single"/>
        </w:rPr>
        <w:t>Resourcing</w:t>
      </w:r>
    </w:p>
    <w:p w14:paraId="6E13DC1A" w14:textId="77777777" w:rsidR="00C10635" w:rsidRDefault="00FA1346">
      <w:pPr>
        <w:pStyle w:val="Standard"/>
        <w:numPr>
          <w:ilvl w:val="0"/>
          <w:numId w:val="69"/>
        </w:numPr>
        <w:spacing w:after="120"/>
        <w:jc w:val="both"/>
        <w:rPr>
          <w:rFonts w:ascii="Calibri" w:hAnsi="Calibri"/>
          <w:color w:val="0D0D0D"/>
        </w:rPr>
      </w:pPr>
      <w:r>
        <w:rPr>
          <w:rFonts w:ascii="Calibri" w:hAnsi="Calibri"/>
          <w:color w:val="0D0D0D"/>
        </w:rPr>
        <w:t>To exercise delegated responsibility for the extension or major alteration of premises, including key priorities identified within the ‘Larger Projects’ strand of the SDP Premises Maintenance and Development Plan.</w:t>
      </w:r>
    </w:p>
    <w:p w14:paraId="0AEFC0CB" w14:textId="77777777" w:rsidR="00C10635" w:rsidRDefault="00FA1346">
      <w:pPr>
        <w:pStyle w:val="Standard"/>
        <w:numPr>
          <w:ilvl w:val="0"/>
          <w:numId w:val="29"/>
        </w:numPr>
        <w:spacing w:after="120"/>
        <w:jc w:val="both"/>
        <w:rPr>
          <w:rFonts w:ascii="Calibri" w:hAnsi="Calibri"/>
          <w:color w:val="0D0D0D"/>
        </w:rPr>
      </w:pPr>
      <w:r>
        <w:rPr>
          <w:rFonts w:ascii="Calibri" w:hAnsi="Calibri"/>
          <w:color w:val="0D0D0D"/>
        </w:rPr>
        <w:t>To inspect annually the premises and grounds and prepare a statement of priorities for extension or major alteration, within the School Development Plan, for the approval of the Governing Body.</w:t>
      </w:r>
    </w:p>
    <w:p w14:paraId="2AC3DC3A" w14:textId="77777777" w:rsidR="00C10635" w:rsidRDefault="00FA1346">
      <w:pPr>
        <w:pStyle w:val="Standard"/>
        <w:numPr>
          <w:ilvl w:val="0"/>
          <w:numId w:val="29"/>
        </w:numPr>
        <w:spacing w:after="120"/>
        <w:jc w:val="both"/>
        <w:rPr>
          <w:rFonts w:ascii="Calibri" w:hAnsi="Calibri"/>
          <w:color w:val="0D0D0D"/>
        </w:rPr>
      </w:pPr>
      <w:r>
        <w:rPr>
          <w:rFonts w:ascii="Calibri" w:hAnsi="Calibri"/>
          <w:color w:val="0D0D0D"/>
        </w:rPr>
        <w:t>To act on behalf of the Governing Body in monitoring the implementation and progress of all building related alteration plans.</w:t>
      </w:r>
    </w:p>
    <w:p w14:paraId="36E4648E" w14:textId="77777777" w:rsidR="00C10635" w:rsidRDefault="00FA1346">
      <w:pPr>
        <w:pStyle w:val="Standard"/>
        <w:numPr>
          <w:ilvl w:val="0"/>
          <w:numId w:val="29"/>
        </w:numPr>
        <w:spacing w:after="120"/>
        <w:jc w:val="both"/>
        <w:rPr>
          <w:rFonts w:ascii="Calibri" w:hAnsi="Calibri"/>
          <w:color w:val="0D0D0D"/>
        </w:rPr>
      </w:pPr>
      <w:r>
        <w:rPr>
          <w:rFonts w:ascii="Calibri" w:hAnsi="Calibri"/>
          <w:color w:val="0D0D0D"/>
        </w:rPr>
        <w:t>To determine the use of the school premises outside school session time including advice to the Governing Body on a possible charging policy, which must be determined by the Governing Body.</w:t>
      </w:r>
    </w:p>
    <w:p w14:paraId="72F25A00" w14:textId="77777777" w:rsidR="00C10635" w:rsidRDefault="00C10635">
      <w:pPr>
        <w:pStyle w:val="Standard"/>
        <w:spacing w:after="120"/>
        <w:jc w:val="both"/>
        <w:rPr>
          <w:rFonts w:ascii="Calibri" w:hAnsi="Calibri"/>
          <w:color w:val="0D0D0D"/>
        </w:rPr>
      </w:pPr>
    </w:p>
    <w:p w14:paraId="5673979A" w14:textId="77777777" w:rsidR="00C10635" w:rsidRDefault="00FA1346">
      <w:pPr>
        <w:pStyle w:val="Standard"/>
        <w:spacing w:line="330" w:lineRule="exact"/>
        <w:jc w:val="both"/>
        <w:rPr>
          <w:rFonts w:ascii="Calibri" w:eastAsia="Calibri" w:hAnsi="Calibri" w:cs="Calibri"/>
          <w:b/>
          <w:bCs/>
          <w:color w:val="0D0D0D"/>
          <w:u w:val="single"/>
        </w:rPr>
      </w:pPr>
      <w:r>
        <w:rPr>
          <w:rFonts w:ascii="Calibri" w:eastAsia="Calibri" w:hAnsi="Calibri" w:cs="Calibri"/>
          <w:b/>
          <w:bCs/>
          <w:color w:val="0D0D0D"/>
          <w:u w:val="single"/>
        </w:rPr>
        <w:lastRenderedPageBreak/>
        <w:t>Health, Safety and Premises Maintenance</w:t>
      </w:r>
    </w:p>
    <w:p w14:paraId="2B8BD47A" w14:textId="77777777" w:rsidR="00C10635" w:rsidRDefault="00FA1346">
      <w:pPr>
        <w:pStyle w:val="Standard"/>
        <w:spacing w:line="330" w:lineRule="exact"/>
        <w:ind w:left="720" w:hanging="720"/>
        <w:jc w:val="both"/>
      </w:pPr>
      <w:r>
        <w:rPr>
          <w:rFonts w:ascii="Calibri" w:eastAsia="Calibri" w:hAnsi="Calibri" w:cs="Calibri"/>
          <w:color w:val="0D0D0D"/>
        </w:rPr>
        <w:t>1.</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monitor and respond to staff and Headteacher well-being in a pro-active manner.</w:t>
      </w:r>
    </w:p>
    <w:p w14:paraId="2E630485" w14:textId="77777777" w:rsidR="00C10635" w:rsidRDefault="00FA1346">
      <w:pPr>
        <w:pStyle w:val="Standard"/>
        <w:spacing w:line="330" w:lineRule="exact"/>
        <w:ind w:left="720" w:hanging="720"/>
        <w:jc w:val="both"/>
      </w:pPr>
      <w:r>
        <w:rPr>
          <w:rFonts w:ascii="Calibri" w:eastAsia="Calibri" w:hAnsi="Calibri" w:cs="Calibri"/>
          <w:color w:val="0D0D0D"/>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Calibri" w:eastAsia="Calibri" w:hAnsi="Calibri" w:cs="Calibri"/>
          <w:color w:val="0D0D0D"/>
        </w:rPr>
        <w:t>To provide support and guidance to the Headteacher on all matters relating to the maintenance of school premises and grounds, security and Health &amp; Safety.</w:t>
      </w:r>
    </w:p>
    <w:p w14:paraId="27B11EA3" w14:textId="77777777" w:rsidR="00C10635" w:rsidRDefault="00FA1346">
      <w:pPr>
        <w:pStyle w:val="Standard"/>
        <w:spacing w:line="330" w:lineRule="exact"/>
        <w:ind w:left="720" w:hanging="720"/>
        <w:jc w:val="both"/>
      </w:pPr>
      <w:r>
        <w:rPr>
          <w:rFonts w:ascii="Calibri" w:eastAsia="Calibri" w:hAnsi="Calibri" w:cs="Calibri"/>
          <w:color w:val="0D0D0D"/>
        </w:rPr>
        <w:t>3.</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exercise delegated responsibility for the condition and repair of premises, to include:</w:t>
      </w:r>
    </w:p>
    <w:p w14:paraId="50F10F28" w14:textId="77777777" w:rsidR="00C10635" w:rsidRDefault="00FA1346">
      <w:pPr>
        <w:pStyle w:val="Standard"/>
        <w:spacing w:line="330" w:lineRule="exact"/>
        <w:ind w:left="360" w:hanging="360"/>
        <w:jc w:val="both"/>
      </w:pPr>
      <w:r>
        <w:rPr>
          <w:rFonts w:ascii="Calibri" w:eastAsia="Calibri" w:hAnsi="Calibri" w:cs="Calibri"/>
          <w:color w:val="0D0D0D"/>
        </w:rPr>
        <w:t>a.</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 xml:space="preserve"> </w:t>
      </w:r>
      <w:r>
        <w:rPr>
          <w:rFonts w:ascii="Calibri" w:eastAsia="Calibri" w:hAnsi="Calibri" w:cs="Calibri"/>
          <w:color w:val="0D0D0D"/>
        </w:rPr>
        <w:tab/>
        <w:t>To monitor the maintenance and upkeep of the school premises and grounds</w:t>
      </w:r>
    </w:p>
    <w:p w14:paraId="4ADF575C" w14:textId="77777777" w:rsidR="00C10635" w:rsidRDefault="00FA1346">
      <w:pPr>
        <w:pStyle w:val="Standard"/>
        <w:spacing w:line="330" w:lineRule="exact"/>
        <w:ind w:left="360" w:hanging="360"/>
        <w:jc w:val="both"/>
      </w:pPr>
      <w:r>
        <w:rPr>
          <w:rFonts w:ascii="Calibri" w:eastAsia="Calibri" w:hAnsi="Calibri" w:cs="Calibri"/>
          <w:color w:val="0D0D0D"/>
        </w:rPr>
        <w:t>b.</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 xml:space="preserve"> </w:t>
      </w:r>
      <w:r>
        <w:rPr>
          <w:rFonts w:ascii="Calibri" w:eastAsia="Calibri" w:hAnsi="Calibri" w:cs="Calibri"/>
          <w:color w:val="0D0D0D"/>
        </w:rPr>
        <w:tab/>
        <w:t>To inspect at least annually the premises and grounds and prepare a statement of priorities for maintenance</w:t>
      </w:r>
    </w:p>
    <w:p w14:paraId="7527387D" w14:textId="77777777" w:rsidR="00C10635" w:rsidRDefault="00FA1346">
      <w:pPr>
        <w:pStyle w:val="Standard"/>
        <w:spacing w:line="330" w:lineRule="exact"/>
        <w:ind w:left="360" w:hanging="360"/>
        <w:jc w:val="both"/>
      </w:pPr>
      <w:r>
        <w:rPr>
          <w:rFonts w:ascii="Calibri" w:eastAsia="Calibri" w:hAnsi="Calibri" w:cs="Calibri"/>
          <w:color w:val="0D0D0D"/>
        </w:rPr>
        <w:t>c.</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rFonts w:ascii="Times New Roman" w:eastAsia="Times New Roman" w:hAnsi="Times New Roman" w:cs="Times New Roman"/>
          <w:color w:val="0D0D0D"/>
          <w:sz w:val="14"/>
          <w:szCs w:val="14"/>
        </w:rPr>
        <w:tab/>
      </w:r>
      <w:r>
        <w:rPr>
          <w:rFonts w:ascii="Calibri" w:eastAsia="Calibri" w:hAnsi="Calibri" w:cs="Calibri"/>
          <w:color w:val="0D0D0D"/>
        </w:rPr>
        <w:t>ensure the requirements of the Disability Discrimination Act are met</w:t>
      </w:r>
    </w:p>
    <w:p w14:paraId="7CAF0BF7" w14:textId="77777777" w:rsidR="00C10635" w:rsidRDefault="00FA1346">
      <w:pPr>
        <w:pStyle w:val="Standard"/>
        <w:spacing w:line="330" w:lineRule="exact"/>
        <w:ind w:left="720" w:hanging="720"/>
        <w:jc w:val="both"/>
      </w:pPr>
      <w:r>
        <w:rPr>
          <w:rFonts w:ascii="Calibri" w:eastAsia="Calibri" w:hAnsi="Calibri" w:cs="Calibri"/>
          <w:color w:val="0D0D0D"/>
        </w:rPr>
        <w:t>4.</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review the school’s Health &amp; Safety Policy as and when required.</w:t>
      </w:r>
    </w:p>
    <w:p w14:paraId="626B0CF9" w14:textId="77777777" w:rsidR="00C10635" w:rsidRDefault="00FA1346">
      <w:pPr>
        <w:pStyle w:val="Standard"/>
        <w:spacing w:line="330" w:lineRule="exact"/>
        <w:ind w:left="720" w:hanging="720"/>
        <w:jc w:val="both"/>
      </w:pPr>
      <w:r>
        <w:rPr>
          <w:rFonts w:ascii="Calibri" w:eastAsia="Calibri" w:hAnsi="Calibri" w:cs="Calibri"/>
          <w:color w:val="0D0D0D"/>
        </w:rPr>
        <w:t>5.</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ensure that arrangements are in place for the dissemination of Health &amp; Safety information to all building users, including staff, pupils and visitors.</w:t>
      </w:r>
    </w:p>
    <w:p w14:paraId="3FDD8B3E" w14:textId="77777777" w:rsidR="00C10635" w:rsidRDefault="00FA1346">
      <w:pPr>
        <w:pStyle w:val="Standard"/>
        <w:spacing w:line="330" w:lineRule="exact"/>
        <w:ind w:left="720" w:hanging="720"/>
        <w:jc w:val="both"/>
      </w:pPr>
      <w:r>
        <w:rPr>
          <w:rFonts w:ascii="Calibri" w:eastAsia="Calibri" w:hAnsi="Calibri" w:cs="Calibri"/>
          <w:color w:val="0D0D0D"/>
        </w:rPr>
        <w:t>6.</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promote co-operation between all employees at the school to achieve and to maintain a safe and healthy workplace for staff and pupils.</w:t>
      </w:r>
    </w:p>
    <w:p w14:paraId="31339ABF" w14:textId="77777777" w:rsidR="00C10635" w:rsidRDefault="00FA1346">
      <w:pPr>
        <w:pStyle w:val="Standard"/>
        <w:spacing w:line="330" w:lineRule="exact"/>
        <w:ind w:left="720" w:hanging="720"/>
        <w:jc w:val="both"/>
      </w:pPr>
      <w:r>
        <w:rPr>
          <w:rFonts w:ascii="Calibri" w:eastAsia="Calibri" w:hAnsi="Calibri" w:cs="Calibri"/>
          <w:color w:val="0D0D0D"/>
        </w:rPr>
        <w:t>7.</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advise the Governing Body with regard to its compliance with Health &amp; Safety Regulations (including annual returns to LCC), including that a regular audit of risk assessment is undertaken, and to take action where necessary.</w:t>
      </w:r>
    </w:p>
    <w:p w14:paraId="23C46755" w14:textId="77777777" w:rsidR="00C10635" w:rsidRDefault="00FA1346">
      <w:pPr>
        <w:pStyle w:val="Standard"/>
        <w:spacing w:line="330" w:lineRule="exact"/>
        <w:ind w:left="720" w:hanging="720"/>
        <w:jc w:val="both"/>
      </w:pPr>
      <w:r>
        <w:rPr>
          <w:rFonts w:ascii="Calibri" w:eastAsia="Calibri" w:hAnsi="Calibri" w:cs="Calibri"/>
          <w:color w:val="0D0D0D"/>
        </w:rPr>
        <w:t>8.</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examine safety inspection reports and to make recommendations where remedial action is required.</w:t>
      </w:r>
    </w:p>
    <w:p w14:paraId="40BCE878" w14:textId="77777777" w:rsidR="00C10635" w:rsidRDefault="00FA1346">
      <w:pPr>
        <w:pStyle w:val="Standard"/>
        <w:spacing w:line="330" w:lineRule="exact"/>
        <w:ind w:left="720" w:hanging="720"/>
        <w:jc w:val="both"/>
      </w:pPr>
      <w:r>
        <w:rPr>
          <w:rFonts w:ascii="Calibri" w:eastAsia="Calibri" w:hAnsi="Calibri" w:cs="Calibri"/>
          <w:color w:val="0D0D0D"/>
        </w:rPr>
        <w:t>9.</w:t>
      </w:r>
      <w:r>
        <w:rPr>
          <w:rFonts w:ascii="Times New Roman" w:eastAsia="Times New Roman" w:hAnsi="Times New Roman" w:cs="Times New Roman"/>
          <w:color w:val="0D0D0D"/>
          <w:sz w:val="14"/>
          <w:szCs w:val="14"/>
        </w:rPr>
        <w:t xml:space="preserve">            </w:t>
      </w:r>
      <w:r>
        <w:rPr>
          <w:rFonts w:ascii="Calibri" w:eastAsia="Calibri" w:hAnsi="Calibri" w:cs="Calibri"/>
          <w:color w:val="0D0D0D"/>
        </w:rPr>
        <w:t>To monitor accident reports and fire drills and where appropriate recommend and take advice on remedial action.</w:t>
      </w:r>
    </w:p>
    <w:p w14:paraId="2A2F0D1A" w14:textId="77777777" w:rsidR="00C10635" w:rsidRDefault="00C10635">
      <w:pPr>
        <w:pStyle w:val="Standard"/>
        <w:spacing w:after="120"/>
        <w:jc w:val="both"/>
        <w:rPr>
          <w:rFonts w:ascii="Calibri" w:hAnsi="Calibri"/>
          <w:color w:val="0D0D0D"/>
        </w:rPr>
      </w:pPr>
    </w:p>
    <w:p w14:paraId="6A165930" w14:textId="77777777" w:rsidR="00C10635" w:rsidRDefault="00C10635">
      <w:pPr>
        <w:pStyle w:val="Standard"/>
        <w:spacing w:after="120"/>
        <w:jc w:val="both"/>
        <w:rPr>
          <w:rFonts w:ascii="Calibri" w:hAnsi="Calibri"/>
          <w:b/>
          <w:color w:val="7030A0"/>
        </w:rPr>
      </w:pPr>
    </w:p>
    <w:p w14:paraId="76686FDC" w14:textId="77777777" w:rsidR="00C10635" w:rsidRDefault="00FA1346">
      <w:pPr>
        <w:pStyle w:val="Standard"/>
        <w:spacing w:after="120"/>
        <w:jc w:val="both"/>
        <w:rPr>
          <w:rFonts w:ascii="Calibri" w:hAnsi="Calibri"/>
        </w:rPr>
      </w:pPr>
      <w:r>
        <w:rPr>
          <w:rFonts w:ascii="Calibri" w:hAnsi="Calibri"/>
        </w:rPr>
        <w:t>Notes:</w:t>
      </w:r>
    </w:p>
    <w:p w14:paraId="1F983A91" w14:textId="77777777" w:rsidR="00C10635" w:rsidRDefault="00FA1346">
      <w:pPr>
        <w:pStyle w:val="Standard"/>
        <w:numPr>
          <w:ilvl w:val="0"/>
          <w:numId w:val="70"/>
        </w:numPr>
        <w:spacing w:after="120"/>
        <w:jc w:val="both"/>
        <w:rPr>
          <w:rFonts w:ascii="Calibri" w:hAnsi="Calibri"/>
        </w:rPr>
      </w:pPr>
      <w:r>
        <w:rPr>
          <w:rFonts w:ascii="Calibri" w:hAnsi="Calibri"/>
        </w:rPr>
        <w:t>Membership is open to all governors, but governors who may stand to gain directly and indirectly from any decision must not take part in those decision making processes (se the schedule from the School Governance (Procedures),(England) Regulations 2003.</w:t>
      </w:r>
    </w:p>
    <w:p w14:paraId="2E0B9907" w14:textId="77777777" w:rsidR="00C10635" w:rsidRDefault="00FA1346">
      <w:pPr>
        <w:pStyle w:val="Standard"/>
        <w:numPr>
          <w:ilvl w:val="0"/>
          <w:numId w:val="27"/>
        </w:numPr>
        <w:spacing w:after="120"/>
        <w:jc w:val="both"/>
        <w:rPr>
          <w:rFonts w:ascii="Calibri" w:hAnsi="Calibri"/>
          <w:color w:val="0D0D0D"/>
        </w:rPr>
      </w:pPr>
      <w:r>
        <w:rPr>
          <w:rFonts w:ascii="Calibri" w:hAnsi="Calibri"/>
          <w:color w:val="0D0D0D"/>
        </w:rPr>
        <w:t>The Committee agrees that the Bursar shall minute the Finance &amp; Staffing Committee meetings, seeking approval of the minutes from the Chair prior to distribution.</w:t>
      </w:r>
    </w:p>
    <w:p w14:paraId="0DFA7EE8" w14:textId="77777777" w:rsidR="00C10635" w:rsidRDefault="00C10635">
      <w:pPr>
        <w:pStyle w:val="Standard"/>
        <w:rPr>
          <w:rFonts w:ascii="Calibri" w:hAnsi="Calibri"/>
          <w:b/>
          <w:bCs/>
          <w:u w:val="single"/>
        </w:rPr>
      </w:pPr>
    </w:p>
    <w:p w14:paraId="5DE34A32"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73A237AD" w14:textId="77777777" w:rsidR="00C10635" w:rsidRDefault="00FA1346">
      <w:pPr>
        <w:pStyle w:val="Standard"/>
        <w:jc w:val="center"/>
        <w:rPr>
          <w:rFonts w:ascii="Calibri" w:hAnsi="Calibri"/>
          <w:b/>
          <w:bCs/>
          <w:u w:val="single"/>
        </w:rPr>
      </w:pPr>
      <w:r>
        <w:rPr>
          <w:rFonts w:ascii="Calibri" w:hAnsi="Calibri"/>
          <w:b/>
          <w:bCs/>
          <w:u w:val="single"/>
        </w:rPr>
        <w:t>COMPLAINTS APPEALS COMMITTEE – TERMS OF REFERENCE</w:t>
      </w:r>
    </w:p>
    <w:p w14:paraId="313EEE0C"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6 October 2025</w:t>
      </w:r>
      <w:r>
        <w:rPr>
          <w:rFonts w:ascii="Calibri" w:hAnsi="Calibri"/>
          <w:b/>
          <w:bCs/>
          <w:u w:val="single"/>
        </w:rPr>
        <w:t xml:space="preserve"> by Full Governing Body)</w:t>
      </w:r>
    </w:p>
    <w:p w14:paraId="563F021F" w14:textId="77777777" w:rsidR="00C10635" w:rsidRDefault="00FA1346">
      <w:pPr>
        <w:pStyle w:val="Standard"/>
        <w:rPr>
          <w:rFonts w:ascii="Calibri" w:hAnsi="Calibri"/>
          <w:b/>
        </w:rPr>
      </w:pPr>
      <w:r>
        <w:rPr>
          <w:rFonts w:ascii="Calibri" w:hAnsi="Calibri"/>
          <w:b/>
        </w:rPr>
        <w:t>Purpose</w:t>
      </w:r>
    </w:p>
    <w:p w14:paraId="4A414F34" w14:textId="77777777" w:rsidR="00C10635" w:rsidRDefault="00FA1346">
      <w:pPr>
        <w:pStyle w:val="Standard"/>
      </w:pPr>
      <w:r>
        <w:rPr>
          <w:rFonts w:ascii="Calibri" w:hAnsi="Calibri" w:cs="Calibri"/>
        </w:rPr>
        <w:t>The main purpose of this committee is to deal with appeals under the School’s Procedures for Handling Complaints.</w:t>
      </w:r>
    </w:p>
    <w:p w14:paraId="468865F7" w14:textId="77777777" w:rsidR="00C10635" w:rsidRDefault="00FA1346">
      <w:pPr>
        <w:pStyle w:val="Standard"/>
      </w:pPr>
      <w:r>
        <w:rPr>
          <w:rFonts w:ascii="Calibri" w:hAnsi="Calibri"/>
          <w:b/>
        </w:rPr>
        <w:t>Membership, Quorum &amp; Meetings</w:t>
      </w:r>
    </w:p>
    <w:p w14:paraId="79BC9A08" w14:textId="77777777" w:rsidR="00C10635" w:rsidRDefault="00FA1346">
      <w:pPr>
        <w:pStyle w:val="Standard"/>
        <w:rPr>
          <w:rFonts w:ascii="Calibri" w:hAnsi="Calibri"/>
        </w:rPr>
      </w:pPr>
      <w:r>
        <w:rPr>
          <w:rFonts w:ascii="Calibri" w:hAnsi="Calibri"/>
        </w:rPr>
        <w:t>These are set out in the Governance Framework. These terms of reference are based on the County Council's Guidance on School Complaints Procedures for Schools. Committee members must be impartial and have no prior involvement with the complaint or the circumstances surrounding it. Meetings will be held when required to consider formal appeals made under the School’s Procedures for Handling Complaints.</w:t>
      </w:r>
    </w:p>
    <w:p w14:paraId="536E14EC" w14:textId="77777777" w:rsidR="00C10635" w:rsidRDefault="00FA1346">
      <w:pPr>
        <w:pStyle w:val="Standard"/>
        <w:rPr>
          <w:rFonts w:ascii="Calibri" w:hAnsi="Calibri"/>
          <w:b/>
        </w:rPr>
      </w:pPr>
      <w:r>
        <w:rPr>
          <w:rFonts w:ascii="Calibri" w:hAnsi="Calibri"/>
          <w:b/>
        </w:rPr>
        <w:t>Responsibilities</w:t>
      </w:r>
    </w:p>
    <w:p w14:paraId="412590DA" w14:textId="77777777" w:rsidR="00C10635" w:rsidRDefault="00FA1346">
      <w:pPr>
        <w:pStyle w:val="Standard"/>
        <w:rPr>
          <w:rFonts w:ascii="Calibri" w:hAnsi="Calibri"/>
        </w:rPr>
      </w:pPr>
      <w:r>
        <w:rPr>
          <w:rFonts w:ascii="Calibri" w:hAnsi="Calibri"/>
        </w:rPr>
        <w:t>Wherever possible the governing body would wish to see complaints resolved at an informal stage but:</w:t>
      </w:r>
    </w:p>
    <w:p w14:paraId="5932E358" w14:textId="77777777" w:rsidR="00C10635" w:rsidRDefault="00FA1346">
      <w:pPr>
        <w:pStyle w:val="Standard"/>
        <w:numPr>
          <w:ilvl w:val="0"/>
          <w:numId w:val="71"/>
        </w:numPr>
        <w:jc w:val="both"/>
        <w:rPr>
          <w:rFonts w:ascii="Calibri" w:hAnsi="Calibri"/>
        </w:rPr>
      </w:pPr>
      <w:r>
        <w:rPr>
          <w:rFonts w:ascii="Calibri" w:hAnsi="Calibri"/>
        </w:rPr>
        <w:t>The main function of the committee will be to undertake the duties of the governing body in the consideration of complaints made under the School’s Procedures for Handling Complaints.</w:t>
      </w:r>
    </w:p>
    <w:p w14:paraId="1048933E" w14:textId="77777777" w:rsidR="00C10635" w:rsidRDefault="00C10635">
      <w:pPr>
        <w:pStyle w:val="Standard"/>
        <w:ind w:left="510"/>
        <w:jc w:val="both"/>
        <w:rPr>
          <w:rFonts w:ascii="Calibri" w:hAnsi="Calibri"/>
        </w:rPr>
      </w:pPr>
    </w:p>
    <w:p w14:paraId="4B45770E" w14:textId="77777777" w:rsidR="00C10635" w:rsidRDefault="00FA1346">
      <w:pPr>
        <w:pStyle w:val="Standard"/>
        <w:numPr>
          <w:ilvl w:val="0"/>
          <w:numId w:val="30"/>
        </w:numPr>
        <w:jc w:val="both"/>
        <w:rPr>
          <w:rFonts w:ascii="Calibri" w:hAnsi="Calibri"/>
        </w:rPr>
      </w:pPr>
      <w:r>
        <w:rPr>
          <w:rFonts w:ascii="Calibri" w:hAnsi="Calibri"/>
        </w:rPr>
        <w:t>Complaints covered by statutory procedures will not be considered by this committee.</w:t>
      </w:r>
    </w:p>
    <w:p w14:paraId="42F54381" w14:textId="77777777" w:rsidR="00C10635" w:rsidRDefault="00C10635">
      <w:pPr>
        <w:pStyle w:val="Standard"/>
        <w:ind w:left="510"/>
        <w:jc w:val="both"/>
        <w:rPr>
          <w:rFonts w:ascii="Calibri" w:hAnsi="Calibri"/>
        </w:rPr>
      </w:pPr>
    </w:p>
    <w:p w14:paraId="562B8986" w14:textId="77777777" w:rsidR="00C10635" w:rsidRDefault="00FA1346">
      <w:pPr>
        <w:pStyle w:val="Standard"/>
        <w:numPr>
          <w:ilvl w:val="0"/>
          <w:numId w:val="30"/>
        </w:numPr>
        <w:jc w:val="both"/>
        <w:rPr>
          <w:rFonts w:ascii="Calibri" w:hAnsi="Calibri"/>
        </w:rPr>
      </w:pPr>
      <w:r>
        <w:rPr>
          <w:rFonts w:ascii="Calibri" w:hAnsi="Calibri"/>
        </w:rPr>
        <w:t>The committee will seek advice from the Senior Area Human Resources Officer or Governor Services Manager, as appropriate.</w:t>
      </w:r>
    </w:p>
    <w:p w14:paraId="5F47B577" w14:textId="77777777" w:rsidR="00C10635" w:rsidRDefault="00C10635">
      <w:pPr>
        <w:pStyle w:val="Standard"/>
        <w:ind w:left="510"/>
        <w:jc w:val="both"/>
        <w:rPr>
          <w:rFonts w:ascii="Calibri" w:hAnsi="Calibri"/>
        </w:rPr>
      </w:pPr>
    </w:p>
    <w:p w14:paraId="5D0983A0" w14:textId="77777777" w:rsidR="00C10635" w:rsidRDefault="00FA1346">
      <w:pPr>
        <w:pStyle w:val="Standard"/>
        <w:numPr>
          <w:ilvl w:val="0"/>
          <w:numId w:val="30"/>
        </w:numPr>
        <w:jc w:val="both"/>
        <w:rPr>
          <w:rFonts w:ascii="Calibri" w:hAnsi="Calibri"/>
        </w:rPr>
      </w:pPr>
      <w:r>
        <w:rPr>
          <w:rFonts w:ascii="Calibri" w:hAnsi="Calibri"/>
        </w:rPr>
        <w:t>In considering the complaint the Complaints Appeals Committee will:</w:t>
      </w:r>
    </w:p>
    <w:p w14:paraId="510B7275" w14:textId="77777777" w:rsidR="00C10635" w:rsidRDefault="00C10635">
      <w:pPr>
        <w:pStyle w:val="Standard"/>
        <w:ind w:left="510"/>
        <w:jc w:val="both"/>
        <w:rPr>
          <w:rFonts w:ascii="Calibri" w:hAnsi="Calibri"/>
        </w:rPr>
      </w:pPr>
    </w:p>
    <w:p w14:paraId="3F32CA78" w14:textId="77777777" w:rsidR="00C10635" w:rsidRDefault="00FA1346">
      <w:pPr>
        <w:pStyle w:val="Standard"/>
        <w:numPr>
          <w:ilvl w:val="0"/>
          <w:numId w:val="72"/>
        </w:numPr>
        <w:rPr>
          <w:rFonts w:ascii="Calibri" w:hAnsi="Calibri"/>
        </w:rPr>
      </w:pPr>
      <w:r>
        <w:rPr>
          <w:rFonts w:ascii="Calibri" w:hAnsi="Calibri"/>
        </w:rPr>
        <w:t>consider the written materials;</w:t>
      </w:r>
    </w:p>
    <w:p w14:paraId="1A8E40E0" w14:textId="77777777" w:rsidR="00C10635" w:rsidRDefault="00FA1346">
      <w:pPr>
        <w:pStyle w:val="Standard"/>
        <w:numPr>
          <w:ilvl w:val="0"/>
          <w:numId w:val="31"/>
        </w:numPr>
        <w:rPr>
          <w:rFonts w:ascii="Calibri" w:hAnsi="Calibri"/>
        </w:rPr>
      </w:pPr>
      <w:r>
        <w:rPr>
          <w:rFonts w:ascii="Calibri" w:hAnsi="Calibri"/>
        </w:rPr>
        <w:t>consider the complaint and the headteacher's (or chair's) action;</w:t>
      </w:r>
    </w:p>
    <w:p w14:paraId="5E5B9EB3" w14:textId="77777777" w:rsidR="00C10635" w:rsidRDefault="00FA1346">
      <w:pPr>
        <w:pStyle w:val="Standard"/>
        <w:numPr>
          <w:ilvl w:val="0"/>
          <w:numId w:val="31"/>
        </w:numPr>
        <w:rPr>
          <w:rFonts w:ascii="Calibri" w:hAnsi="Calibri"/>
        </w:rPr>
      </w:pPr>
      <w:r>
        <w:rPr>
          <w:rFonts w:ascii="Calibri" w:hAnsi="Calibri"/>
        </w:rPr>
        <w:t>invite the headteacher or chair of governors (as appropriate) and the complainant to the meeting; and</w:t>
      </w:r>
    </w:p>
    <w:p w14:paraId="7BE4243F" w14:textId="77777777" w:rsidR="00C10635" w:rsidRDefault="00FA1346">
      <w:pPr>
        <w:pStyle w:val="Standard"/>
        <w:numPr>
          <w:ilvl w:val="0"/>
          <w:numId w:val="31"/>
        </w:numPr>
        <w:rPr>
          <w:rFonts w:ascii="Calibri" w:hAnsi="Calibri"/>
        </w:rPr>
      </w:pPr>
      <w:r>
        <w:rPr>
          <w:rFonts w:ascii="Calibri" w:hAnsi="Calibri"/>
        </w:rPr>
        <w:t>seek advice and support as necessary;</w:t>
      </w:r>
    </w:p>
    <w:p w14:paraId="7A4F8250" w14:textId="77777777" w:rsidR="00C10635" w:rsidRDefault="00C10635">
      <w:pPr>
        <w:pStyle w:val="Standard"/>
        <w:spacing w:after="120"/>
        <w:ind w:left="567"/>
        <w:rPr>
          <w:rFonts w:ascii="Calibri" w:hAnsi="Calibri"/>
        </w:rPr>
      </w:pPr>
    </w:p>
    <w:p w14:paraId="574739F6" w14:textId="77777777" w:rsidR="00C10635" w:rsidRDefault="00FA1346">
      <w:pPr>
        <w:pStyle w:val="Standard"/>
        <w:numPr>
          <w:ilvl w:val="0"/>
          <w:numId w:val="30"/>
        </w:numPr>
        <w:jc w:val="both"/>
        <w:rPr>
          <w:rFonts w:ascii="Calibri" w:hAnsi="Calibri"/>
        </w:rPr>
      </w:pPr>
      <w:r>
        <w:rPr>
          <w:rFonts w:ascii="Calibri" w:hAnsi="Calibri"/>
        </w:rPr>
        <w:t>At the end of their consideration, the committee will:</w:t>
      </w:r>
    </w:p>
    <w:p w14:paraId="628778CB" w14:textId="77777777" w:rsidR="00C10635" w:rsidRDefault="00C10635">
      <w:pPr>
        <w:pStyle w:val="Standard"/>
        <w:ind w:left="510"/>
        <w:jc w:val="both"/>
        <w:rPr>
          <w:rFonts w:ascii="Calibri" w:hAnsi="Calibri"/>
        </w:rPr>
      </w:pPr>
    </w:p>
    <w:p w14:paraId="0231E934" w14:textId="77777777" w:rsidR="00C10635" w:rsidRDefault="00FA1346">
      <w:pPr>
        <w:pStyle w:val="Standard"/>
        <w:numPr>
          <w:ilvl w:val="0"/>
          <w:numId w:val="73"/>
        </w:numPr>
        <w:jc w:val="both"/>
        <w:rPr>
          <w:rFonts w:ascii="Calibri" w:hAnsi="Calibri"/>
        </w:rPr>
      </w:pPr>
      <w:r>
        <w:rPr>
          <w:rFonts w:ascii="Calibri" w:hAnsi="Calibri"/>
        </w:rPr>
        <w:t>determine whether to dismiss or uphold the appeal in whole or part;</w:t>
      </w:r>
    </w:p>
    <w:p w14:paraId="4FCC211E" w14:textId="77777777" w:rsidR="00C10635" w:rsidRDefault="00FA1346">
      <w:pPr>
        <w:pStyle w:val="Standard"/>
        <w:numPr>
          <w:ilvl w:val="0"/>
          <w:numId w:val="32"/>
        </w:numPr>
        <w:jc w:val="both"/>
        <w:rPr>
          <w:rFonts w:ascii="Calibri" w:hAnsi="Calibri"/>
        </w:rPr>
      </w:pPr>
      <w:r>
        <w:rPr>
          <w:rFonts w:ascii="Calibri" w:hAnsi="Calibri"/>
        </w:rPr>
        <w:t>where the complaint is upheld, decide on appropriate action;</w:t>
      </w:r>
    </w:p>
    <w:p w14:paraId="651F62B3" w14:textId="77777777" w:rsidR="00C10635" w:rsidRDefault="00FA1346">
      <w:pPr>
        <w:pStyle w:val="Standard"/>
        <w:numPr>
          <w:ilvl w:val="0"/>
          <w:numId w:val="32"/>
        </w:numPr>
        <w:jc w:val="both"/>
        <w:rPr>
          <w:rFonts w:ascii="Calibri" w:hAnsi="Calibri"/>
        </w:rPr>
      </w:pPr>
      <w:r>
        <w:rPr>
          <w:rFonts w:ascii="Calibri" w:hAnsi="Calibri"/>
        </w:rPr>
        <w:t>advise the complainant and headteacher (chair) of its decision;</w:t>
      </w:r>
    </w:p>
    <w:p w14:paraId="001A65F7" w14:textId="77777777" w:rsidR="00C10635" w:rsidRDefault="00FA1346">
      <w:pPr>
        <w:pStyle w:val="Standard"/>
        <w:numPr>
          <w:ilvl w:val="0"/>
          <w:numId w:val="32"/>
        </w:numPr>
        <w:jc w:val="both"/>
        <w:rPr>
          <w:rFonts w:ascii="Calibri" w:hAnsi="Calibri"/>
        </w:rPr>
      </w:pPr>
      <w:r>
        <w:rPr>
          <w:rFonts w:ascii="Calibri" w:hAnsi="Calibri"/>
        </w:rPr>
        <w:lastRenderedPageBreak/>
        <w:t>advise the complainant of any further action they may wish to take if they remain dissatisfied;</w:t>
      </w:r>
    </w:p>
    <w:p w14:paraId="0FC66EA7" w14:textId="77777777" w:rsidR="00C10635" w:rsidRDefault="00FA1346">
      <w:pPr>
        <w:pStyle w:val="Standard"/>
        <w:numPr>
          <w:ilvl w:val="0"/>
          <w:numId w:val="32"/>
        </w:numPr>
        <w:jc w:val="both"/>
      </w:pPr>
      <w:r>
        <w:rPr>
          <w:rFonts w:ascii="Calibri" w:hAnsi="Calibri"/>
        </w:rPr>
        <w:t>arrange for amendments to be made to the School's Complaints Register and for the matter to be reported, in general terms, to the governing body.</w:t>
      </w:r>
      <w:r>
        <w:rPr>
          <w:rStyle w:val="FootnoteReference"/>
        </w:rPr>
        <w:footnoteReference w:id="1"/>
      </w:r>
    </w:p>
    <w:p w14:paraId="4A8FBFCE" w14:textId="77777777" w:rsidR="00C10635" w:rsidRDefault="00FA1346">
      <w:pPr>
        <w:pStyle w:val="Standard"/>
        <w:pageBreakBefore/>
        <w:rPr>
          <w:rFonts w:ascii="Calibri" w:hAnsi="Calibri"/>
          <w:b/>
        </w:rPr>
      </w:pPr>
      <w:r>
        <w:rPr>
          <w:rFonts w:ascii="Calibri" w:hAnsi="Calibri"/>
          <w:b/>
        </w:rPr>
        <w:lastRenderedPageBreak/>
        <w:t>The Chair of the Committee</w:t>
      </w:r>
    </w:p>
    <w:p w14:paraId="07BE2075" w14:textId="77777777" w:rsidR="00C10635" w:rsidRDefault="00FA1346">
      <w:pPr>
        <w:pStyle w:val="Standard"/>
        <w:rPr>
          <w:rFonts w:ascii="Calibri" w:hAnsi="Calibri"/>
        </w:rPr>
      </w:pPr>
      <w:r>
        <w:rPr>
          <w:rFonts w:ascii="Calibri" w:hAnsi="Calibri"/>
        </w:rPr>
        <w:t>The chair of the committee has a key role ensuring that:</w:t>
      </w:r>
    </w:p>
    <w:p w14:paraId="23EFCD4C" w14:textId="77777777" w:rsidR="00C10635" w:rsidRDefault="00FA1346">
      <w:pPr>
        <w:pStyle w:val="Standard"/>
        <w:numPr>
          <w:ilvl w:val="0"/>
          <w:numId w:val="74"/>
        </w:numPr>
        <w:jc w:val="both"/>
        <w:rPr>
          <w:rFonts w:ascii="Calibri" w:hAnsi="Calibri"/>
        </w:rPr>
      </w:pPr>
      <w:r>
        <w:rPr>
          <w:rFonts w:ascii="Calibri" w:hAnsi="Calibri"/>
        </w:rPr>
        <w:t>the remit of the Committee is explained to the parties and each party has the opportunity of putting their case without undue interruption;</w:t>
      </w:r>
    </w:p>
    <w:p w14:paraId="41A39734" w14:textId="77777777" w:rsidR="00C10635" w:rsidRDefault="00FA1346">
      <w:pPr>
        <w:pStyle w:val="Standard"/>
        <w:numPr>
          <w:ilvl w:val="0"/>
          <w:numId w:val="33"/>
        </w:numPr>
        <w:jc w:val="both"/>
        <w:rPr>
          <w:rFonts w:ascii="Calibri" w:hAnsi="Calibri"/>
        </w:rPr>
      </w:pPr>
      <w:r>
        <w:rPr>
          <w:rFonts w:ascii="Calibri" w:hAnsi="Calibri"/>
        </w:rPr>
        <w:t>key issues are addressed;</w:t>
      </w:r>
    </w:p>
    <w:p w14:paraId="3BEC8161" w14:textId="77777777" w:rsidR="00C10635" w:rsidRDefault="00FA1346">
      <w:pPr>
        <w:pStyle w:val="Standard"/>
        <w:numPr>
          <w:ilvl w:val="0"/>
          <w:numId w:val="33"/>
        </w:numPr>
        <w:jc w:val="both"/>
        <w:rPr>
          <w:rFonts w:ascii="Calibri" w:hAnsi="Calibri"/>
        </w:rPr>
      </w:pPr>
      <w:r>
        <w:rPr>
          <w:rFonts w:ascii="Calibri" w:hAnsi="Calibri"/>
        </w:rPr>
        <w:t>key findings of fact are made;</w:t>
      </w:r>
    </w:p>
    <w:p w14:paraId="7B2C37C2" w14:textId="77777777" w:rsidR="00C10635" w:rsidRDefault="00FA1346">
      <w:pPr>
        <w:pStyle w:val="Standard"/>
        <w:numPr>
          <w:ilvl w:val="0"/>
          <w:numId w:val="33"/>
        </w:numPr>
        <w:jc w:val="both"/>
        <w:rPr>
          <w:rFonts w:ascii="Calibri" w:hAnsi="Calibri"/>
        </w:rPr>
      </w:pPr>
      <w:r>
        <w:rPr>
          <w:rFonts w:ascii="Calibri" w:hAnsi="Calibri"/>
        </w:rPr>
        <w:t>parents and others who may not be used to speaking at such a hearing are put at ease;</w:t>
      </w:r>
    </w:p>
    <w:p w14:paraId="6A63FF4A" w14:textId="77777777" w:rsidR="00C10635" w:rsidRDefault="00FA1346">
      <w:pPr>
        <w:pStyle w:val="Standard"/>
        <w:numPr>
          <w:ilvl w:val="0"/>
          <w:numId w:val="33"/>
        </w:numPr>
        <w:jc w:val="both"/>
        <w:rPr>
          <w:rFonts w:ascii="Calibri" w:hAnsi="Calibri"/>
        </w:rPr>
      </w:pPr>
      <w:r>
        <w:rPr>
          <w:rFonts w:ascii="Calibri" w:hAnsi="Calibri"/>
        </w:rPr>
        <w:t>the rules of natural justice are followed;</w:t>
      </w:r>
    </w:p>
    <w:p w14:paraId="1945B6CA" w14:textId="77777777" w:rsidR="00C10635" w:rsidRDefault="00FA1346">
      <w:pPr>
        <w:pStyle w:val="Standard"/>
        <w:numPr>
          <w:ilvl w:val="0"/>
          <w:numId w:val="33"/>
        </w:numPr>
        <w:jc w:val="both"/>
        <w:rPr>
          <w:rFonts w:ascii="Calibri" w:hAnsi="Calibri"/>
        </w:rPr>
      </w:pPr>
      <w:r>
        <w:rPr>
          <w:rFonts w:ascii="Calibri" w:hAnsi="Calibri"/>
        </w:rPr>
        <w:t>the complainant is notified of the panel's decision, in writing, with details of any further rights of appeal; and</w:t>
      </w:r>
    </w:p>
    <w:p w14:paraId="2282355B" w14:textId="77777777" w:rsidR="00C10635" w:rsidRDefault="00FA1346">
      <w:pPr>
        <w:pStyle w:val="Standard"/>
        <w:numPr>
          <w:ilvl w:val="0"/>
          <w:numId w:val="33"/>
        </w:numPr>
        <w:jc w:val="both"/>
        <w:rPr>
          <w:rFonts w:ascii="Calibri" w:hAnsi="Calibri"/>
        </w:rPr>
      </w:pPr>
      <w:r>
        <w:rPr>
          <w:rFonts w:ascii="Calibri" w:hAnsi="Calibri"/>
        </w:rPr>
        <w:t>the governing body are notified of any changes to procedure or reviews of policy recommended by the committee.</w:t>
      </w:r>
    </w:p>
    <w:p w14:paraId="7845B2F4" w14:textId="77777777" w:rsidR="00C10635" w:rsidRDefault="00C10635">
      <w:pPr>
        <w:pStyle w:val="ListParagraph"/>
        <w:jc w:val="center"/>
        <w:rPr>
          <w:rFonts w:ascii="Calibri" w:hAnsi="Calibri"/>
        </w:rPr>
      </w:pPr>
    </w:p>
    <w:p w14:paraId="24EF451C" w14:textId="77777777" w:rsidR="00C10635" w:rsidRDefault="00C10635">
      <w:pPr>
        <w:pStyle w:val="Standard"/>
        <w:jc w:val="both"/>
        <w:rPr>
          <w:rFonts w:ascii="Calibri" w:hAnsi="Calibri"/>
        </w:rPr>
      </w:pPr>
    </w:p>
    <w:p w14:paraId="0A3B106D" w14:textId="77777777" w:rsidR="00C10635" w:rsidRDefault="00C10635">
      <w:pPr>
        <w:pStyle w:val="Standard"/>
      </w:pPr>
    </w:p>
    <w:p w14:paraId="16F1E37E"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58B10D99" w14:textId="77777777" w:rsidR="00C10635" w:rsidRDefault="00FA1346">
      <w:pPr>
        <w:pStyle w:val="Standard"/>
        <w:jc w:val="center"/>
        <w:rPr>
          <w:rFonts w:ascii="Calibri" w:hAnsi="Calibri"/>
          <w:b/>
          <w:bCs/>
          <w:u w:val="single"/>
        </w:rPr>
      </w:pPr>
      <w:r>
        <w:rPr>
          <w:rFonts w:ascii="Calibri" w:hAnsi="Calibri"/>
          <w:b/>
          <w:bCs/>
          <w:u w:val="single"/>
        </w:rPr>
        <w:t>PUPIL DISCIPLINE GOVERNOR REVIEW COMMITTEE – TERMS OF REFERENCE</w:t>
      </w:r>
    </w:p>
    <w:p w14:paraId="1B638299"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 xml:space="preserve"> 6 October 2025</w:t>
      </w:r>
      <w:r>
        <w:rPr>
          <w:rFonts w:ascii="Calibri" w:hAnsi="Calibri"/>
          <w:b/>
          <w:bCs/>
          <w:u w:val="single"/>
        </w:rPr>
        <w:t xml:space="preserve"> by Full Governing Body)</w:t>
      </w:r>
    </w:p>
    <w:p w14:paraId="5395DD28" w14:textId="77777777" w:rsidR="00C10635" w:rsidRDefault="00FA1346">
      <w:pPr>
        <w:pStyle w:val="Standard"/>
        <w:rPr>
          <w:rFonts w:ascii="Calibri" w:hAnsi="Calibri"/>
          <w:b/>
        </w:rPr>
      </w:pPr>
      <w:r>
        <w:rPr>
          <w:rFonts w:ascii="Calibri" w:hAnsi="Calibri"/>
          <w:b/>
        </w:rPr>
        <w:t>Purpose</w:t>
      </w:r>
    </w:p>
    <w:p w14:paraId="37521C80" w14:textId="77777777" w:rsidR="00C10635" w:rsidRDefault="00FA1346">
      <w:pPr>
        <w:pStyle w:val="Standard"/>
        <w:rPr>
          <w:rFonts w:ascii="Calibri" w:hAnsi="Calibri"/>
        </w:rPr>
      </w:pPr>
      <w:r>
        <w:rPr>
          <w:rFonts w:ascii="Calibri" w:hAnsi="Calibri"/>
        </w:rPr>
        <w:t>The main purpose of this committee is to deal with cases of fixed period or permanent exclusions and therefore the terms of reference are more prescriptive than for the working committees.</w:t>
      </w:r>
    </w:p>
    <w:p w14:paraId="641C3396" w14:textId="77777777" w:rsidR="00C10635" w:rsidRDefault="00FA1346">
      <w:pPr>
        <w:pStyle w:val="Standard"/>
      </w:pPr>
      <w:r>
        <w:rPr>
          <w:rFonts w:ascii="Calibri" w:hAnsi="Calibri"/>
          <w:b/>
        </w:rPr>
        <w:t>Membership, Quorum &amp; Meetings</w:t>
      </w:r>
    </w:p>
    <w:p w14:paraId="28F40093" w14:textId="77777777" w:rsidR="00C10635" w:rsidRDefault="00FA1346">
      <w:pPr>
        <w:pStyle w:val="Standard"/>
        <w:rPr>
          <w:rFonts w:ascii="Calibri" w:hAnsi="Calibri"/>
        </w:rPr>
      </w:pPr>
      <w:r>
        <w:rPr>
          <w:rFonts w:ascii="Calibri" w:hAnsi="Calibri"/>
        </w:rPr>
        <w:t>These are set out in the Governance Framework. Members of the committee considering a particular case should have no prior knowledge of that incident. Meetings to consider exclusions are held as and when necessary, within the prescribed timescales.</w:t>
      </w:r>
    </w:p>
    <w:p w14:paraId="33C6BD47" w14:textId="77777777" w:rsidR="00C10635" w:rsidRDefault="00C10635">
      <w:pPr>
        <w:pStyle w:val="Heading1"/>
        <w:rPr>
          <w:rFonts w:ascii="Calibri" w:hAnsi="Calibri"/>
          <w:b w:val="0"/>
          <w:sz w:val="22"/>
          <w:szCs w:val="22"/>
          <w:u w:val="none"/>
        </w:rPr>
      </w:pPr>
    </w:p>
    <w:p w14:paraId="6A581745" w14:textId="77777777" w:rsidR="00C10635" w:rsidRDefault="00FA1346">
      <w:pPr>
        <w:pStyle w:val="Standard"/>
        <w:rPr>
          <w:rFonts w:ascii="Calibri" w:hAnsi="Calibri"/>
          <w:b/>
        </w:rPr>
      </w:pPr>
      <w:r>
        <w:rPr>
          <w:rFonts w:ascii="Calibri" w:hAnsi="Calibri"/>
          <w:b/>
        </w:rPr>
        <w:t>Responsibilities</w:t>
      </w:r>
    </w:p>
    <w:p w14:paraId="5081A109" w14:textId="77777777" w:rsidR="00C10635" w:rsidRDefault="00FA1346">
      <w:pPr>
        <w:pStyle w:val="Standard"/>
        <w:numPr>
          <w:ilvl w:val="0"/>
          <w:numId w:val="75"/>
        </w:numPr>
        <w:jc w:val="both"/>
        <w:rPr>
          <w:rFonts w:ascii="Calibri" w:hAnsi="Calibri"/>
        </w:rPr>
      </w:pPr>
      <w:r>
        <w:rPr>
          <w:rFonts w:ascii="Calibri" w:hAnsi="Calibri"/>
        </w:rPr>
        <w:t>To deal with cases of fixed period or permanent exclusion of pupils from the school, according to the prescribed procedures and current guidance.</w:t>
      </w:r>
    </w:p>
    <w:p w14:paraId="180BB07C" w14:textId="77777777" w:rsidR="00C10635" w:rsidRDefault="00C10635">
      <w:pPr>
        <w:pStyle w:val="Standard"/>
        <w:ind w:left="567"/>
        <w:jc w:val="both"/>
        <w:rPr>
          <w:rFonts w:ascii="Calibri" w:hAnsi="Calibri"/>
        </w:rPr>
      </w:pPr>
    </w:p>
    <w:p w14:paraId="137E5333" w14:textId="77777777" w:rsidR="00C10635" w:rsidRDefault="00FA1346">
      <w:pPr>
        <w:pStyle w:val="Standard"/>
        <w:numPr>
          <w:ilvl w:val="0"/>
          <w:numId w:val="35"/>
        </w:numPr>
        <w:jc w:val="both"/>
        <w:rPr>
          <w:rFonts w:ascii="Calibri" w:hAnsi="Calibri"/>
        </w:rPr>
      </w:pPr>
      <w:r>
        <w:rPr>
          <w:rFonts w:ascii="Calibri" w:hAnsi="Calibri"/>
        </w:rPr>
        <w:t>In all cases, parents have the right to make representations and may, if they wish, be accompanied by a friend.</w:t>
      </w:r>
    </w:p>
    <w:p w14:paraId="704A904F" w14:textId="77777777" w:rsidR="00C10635" w:rsidRDefault="00C10635">
      <w:pPr>
        <w:pStyle w:val="Standard"/>
        <w:ind w:left="567"/>
        <w:jc w:val="both"/>
        <w:rPr>
          <w:rFonts w:ascii="Calibri" w:hAnsi="Calibri"/>
        </w:rPr>
      </w:pPr>
    </w:p>
    <w:p w14:paraId="778F1D28" w14:textId="77777777" w:rsidR="00C10635" w:rsidRDefault="00FA1346">
      <w:pPr>
        <w:pStyle w:val="Standard"/>
        <w:numPr>
          <w:ilvl w:val="0"/>
          <w:numId w:val="76"/>
        </w:numPr>
        <w:ind w:left="1134" w:firstLine="0"/>
        <w:jc w:val="both"/>
        <w:rPr>
          <w:rFonts w:ascii="Calibri" w:hAnsi="Calibri"/>
        </w:rPr>
      </w:pPr>
      <w:r>
        <w:rPr>
          <w:rFonts w:ascii="Calibri" w:hAnsi="Calibri"/>
        </w:rPr>
        <w:t>To hear the case, see all relevant documents and allow representation to be made by the parents concerned.</w:t>
      </w:r>
    </w:p>
    <w:p w14:paraId="485E8E7A" w14:textId="77777777" w:rsidR="00C10635" w:rsidRDefault="00C10635">
      <w:pPr>
        <w:pStyle w:val="Standard"/>
        <w:ind w:left="1134"/>
        <w:jc w:val="both"/>
        <w:rPr>
          <w:rFonts w:ascii="Calibri" w:hAnsi="Calibri"/>
        </w:rPr>
      </w:pPr>
    </w:p>
    <w:p w14:paraId="6E8CBD67" w14:textId="77777777" w:rsidR="00C10635" w:rsidRDefault="00FA1346">
      <w:pPr>
        <w:pStyle w:val="Standard"/>
        <w:numPr>
          <w:ilvl w:val="0"/>
          <w:numId w:val="34"/>
        </w:numPr>
        <w:ind w:left="1134" w:firstLine="0"/>
        <w:jc w:val="both"/>
        <w:rPr>
          <w:rFonts w:ascii="Calibri" w:hAnsi="Calibri"/>
        </w:rPr>
      </w:pPr>
      <w:r>
        <w:rPr>
          <w:rFonts w:ascii="Calibri" w:hAnsi="Calibri"/>
        </w:rPr>
        <w:t>To consider and to decide whether to confirm the exclusion, or direct the reinstatement of the pupil, as appropriate to the particular case.</w:t>
      </w:r>
    </w:p>
    <w:p w14:paraId="284B0584" w14:textId="77777777" w:rsidR="00C10635" w:rsidRDefault="00C10635">
      <w:pPr>
        <w:pStyle w:val="Standard"/>
        <w:ind w:left="1134"/>
        <w:jc w:val="both"/>
        <w:rPr>
          <w:rFonts w:ascii="Calibri" w:hAnsi="Calibri"/>
        </w:rPr>
      </w:pPr>
    </w:p>
    <w:p w14:paraId="611F5E69" w14:textId="77777777" w:rsidR="00C10635" w:rsidRDefault="00FA1346">
      <w:pPr>
        <w:pStyle w:val="Standard"/>
        <w:numPr>
          <w:ilvl w:val="0"/>
          <w:numId w:val="34"/>
        </w:numPr>
        <w:ind w:left="1134" w:firstLine="0"/>
        <w:jc w:val="both"/>
        <w:rPr>
          <w:rFonts w:ascii="Calibri" w:hAnsi="Calibri"/>
        </w:rPr>
      </w:pPr>
      <w:r>
        <w:rPr>
          <w:rFonts w:ascii="Calibri" w:hAnsi="Calibri"/>
        </w:rPr>
        <w:t>To inform parents, the headteacher and the LA of the decision.</w:t>
      </w:r>
    </w:p>
    <w:p w14:paraId="0B75CA99" w14:textId="77777777" w:rsidR="00C10635" w:rsidRDefault="00C10635">
      <w:pPr>
        <w:pStyle w:val="Standard"/>
        <w:ind w:left="567"/>
        <w:jc w:val="both"/>
        <w:rPr>
          <w:rFonts w:ascii="Calibri" w:hAnsi="Calibri"/>
        </w:rPr>
      </w:pPr>
    </w:p>
    <w:p w14:paraId="40EA0B00" w14:textId="77777777" w:rsidR="00C10635" w:rsidRDefault="00FA1346">
      <w:pPr>
        <w:pStyle w:val="Standard"/>
        <w:jc w:val="both"/>
        <w:rPr>
          <w:rFonts w:ascii="Calibri" w:hAnsi="Calibri"/>
          <w:b/>
          <w:bCs/>
        </w:rPr>
      </w:pPr>
      <w:r>
        <w:rPr>
          <w:rFonts w:ascii="Calibri" w:hAnsi="Calibri"/>
          <w:b/>
          <w:bCs/>
        </w:rPr>
        <w:t>The governing body’s duty to consider an exclusion (guidance as at September 2012)</w:t>
      </w:r>
    </w:p>
    <w:p w14:paraId="6DB4DA69" w14:textId="77777777" w:rsidR="00C10635" w:rsidRDefault="00FA1346">
      <w:pPr>
        <w:pStyle w:val="Standard"/>
        <w:numPr>
          <w:ilvl w:val="0"/>
          <w:numId w:val="77"/>
        </w:numPr>
        <w:spacing w:after="229"/>
        <w:rPr>
          <w:rFonts w:ascii="Calibri" w:hAnsi="Calibri"/>
          <w:sz w:val="22"/>
          <w:szCs w:val="22"/>
        </w:rPr>
      </w:pPr>
      <w:r>
        <w:rPr>
          <w:rFonts w:ascii="Calibri" w:hAnsi="Calibri"/>
          <w:sz w:val="22"/>
          <w:szCs w:val="22"/>
        </w:rPr>
        <w:t>The governing body has a duty to consider parents’ representations about an exclusion.</w:t>
      </w:r>
    </w:p>
    <w:p w14:paraId="4E2BDF10" w14:textId="77777777" w:rsidR="00C10635" w:rsidRDefault="00FA1346">
      <w:pPr>
        <w:pStyle w:val="Standard"/>
        <w:numPr>
          <w:ilvl w:val="0"/>
          <w:numId w:val="38"/>
        </w:numPr>
        <w:spacing w:after="229"/>
        <w:rPr>
          <w:rFonts w:ascii="Calibri" w:hAnsi="Calibri"/>
          <w:sz w:val="22"/>
          <w:szCs w:val="22"/>
        </w:rPr>
      </w:pPr>
      <w:r>
        <w:rPr>
          <w:rFonts w:ascii="Calibri" w:hAnsi="Calibri"/>
          <w:sz w:val="22"/>
          <w:szCs w:val="22"/>
        </w:rPr>
        <w:t>The governing body must consider the reinstatement of an excluded pupil within 15 school days of receiving notice of the exclusion if:</w:t>
      </w:r>
    </w:p>
    <w:p w14:paraId="04193877" w14:textId="77777777" w:rsidR="00C10635" w:rsidRDefault="00FA1346">
      <w:pPr>
        <w:pStyle w:val="Standard"/>
        <w:numPr>
          <w:ilvl w:val="0"/>
          <w:numId w:val="78"/>
        </w:numPr>
        <w:spacing w:after="229"/>
        <w:rPr>
          <w:rFonts w:ascii="Calibri" w:hAnsi="Calibri"/>
          <w:sz w:val="22"/>
          <w:szCs w:val="22"/>
        </w:rPr>
      </w:pPr>
      <w:r>
        <w:rPr>
          <w:rFonts w:ascii="Calibri" w:hAnsi="Calibri"/>
          <w:sz w:val="22"/>
          <w:szCs w:val="22"/>
        </w:rPr>
        <w:t>the exclusion is permanent;</w:t>
      </w:r>
    </w:p>
    <w:p w14:paraId="5697E3ED" w14:textId="77777777" w:rsidR="00C10635" w:rsidRDefault="00FA1346">
      <w:pPr>
        <w:pStyle w:val="Standard"/>
        <w:numPr>
          <w:ilvl w:val="0"/>
          <w:numId w:val="36"/>
        </w:numPr>
        <w:spacing w:after="229"/>
        <w:rPr>
          <w:rFonts w:ascii="Calibri" w:hAnsi="Calibri"/>
          <w:sz w:val="22"/>
          <w:szCs w:val="22"/>
        </w:rPr>
      </w:pPr>
      <w:r>
        <w:rPr>
          <w:rFonts w:ascii="Calibri" w:hAnsi="Calibri"/>
          <w:sz w:val="22"/>
          <w:szCs w:val="22"/>
        </w:rPr>
        <w:t>it is a fixed period exclusion which would bring the pupil's total number of school days of exclusion to more than 15 in a term; or</w:t>
      </w:r>
    </w:p>
    <w:p w14:paraId="1C0FEBDE" w14:textId="77777777" w:rsidR="00C10635" w:rsidRDefault="00FA1346">
      <w:pPr>
        <w:pStyle w:val="Standard"/>
        <w:numPr>
          <w:ilvl w:val="0"/>
          <w:numId w:val="36"/>
        </w:numPr>
        <w:spacing w:after="229"/>
        <w:rPr>
          <w:rFonts w:ascii="Calibri" w:hAnsi="Calibri"/>
          <w:sz w:val="22"/>
          <w:szCs w:val="22"/>
        </w:rPr>
      </w:pPr>
      <w:r>
        <w:rPr>
          <w:rFonts w:ascii="Calibri" w:hAnsi="Calibri"/>
          <w:sz w:val="22"/>
          <w:szCs w:val="22"/>
        </w:rPr>
        <w:t>it would result in a pupil missing a public examination or national curriculum test.</w:t>
      </w:r>
    </w:p>
    <w:p w14:paraId="29D8654A" w14:textId="77777777" w:rsidR="00C10635" w:rsidRDefault="00FA1346">
      <w:pPr>
        <w:pStyle w:val="Standard"/>
        <w:numPr>
          <w:ilvl w:val="0"/>
          <w:numId w:val="38"/>
        </w:numPr>
        <w:spacing w:after="229"/>
        <w:rPr>
          <w:rFonts w:ascii="Calibri" w:hAnsi="Calibri"/>
          <w:sz w:val="22"/>
          <w:szCs w:val="22"/>
        </w:rPr>
      </w:pPr>
      <w:r>
        <w:rPr>
          <w:rFonts w:ascii="Calibri" w:hAnsi="Calibri"/>
          <w:sz w:val="22"/>
          <w:szCs w:val="22"/>
        </w:rPr>
        <w:lastRenderedPageBreak/>
        <w:t>If requested to do so by the parents, the governing body must consider the reinstatement of an excluded pupil within 50 school days of receiving notice of the exclusion if a pupil would be excluded from school for more than five school days, but not more than 15, in a single term.</w:t>
      </w:r>
    </w:p>
    <w:p w14:paraId="6DB27FDA" w14:textId="77777777" w:rsidR="00C10635" w:rsidRDefault="00FA1346">
      <w:pPr>
        <w:pStyle w:val="Standard"/>
        <w:numPr>
          <w:ilvl w:val="0"/>
          <w:numId w:val="38"/>
        </w:numPr>
      </w:pPr>
      <w:r>
        <w:rPr>
          <w:rFonts w:ascii="Calibri" w:hAnsi="Calibri"/>
          <w:sz w:val="22"/>
          <w:szCs w:val="22"/>
        </w:rPr>
        <w:t>Where an exclusion would result in a pupil missing a public examination or national curriculum test there is a further requirement for a governing body, so far as is reasonably practicable, to consider the exclusion before the date of the examination or test. If this is not practicable, the chair of governors may consider the exclusion independently and decide whether or not to reinstate the pupil. These are the only circumstances in which the chair can review an exclusion decision alone. In such cases parents still have the right to make representations to the governing body and must be made aware of this right.</w:t>
      </w:r>
    </w:p>
    <w:p w14:paraId="73DFC255" w14:textId="77777777" w:rsidR="00C10635" w:rsidRDefault="00C10635">
      <w:pPr>
        <w:pStyle w:val="Standard"/>
        <w:rPr>
          <w:rFonts w:ascii="Calibri" w:hAnsi="Calibri"/>
          <w:sz w:val="22"/>
          <w:szCs w:val="22"/>
        </w:rPr>
      </w:pPr>
    </w:p>
    <w:p w14:paraId="6A2F25B2" w14:textId="77777777" w:rsidR="00C10635" w:rsidRDefault="00FA1346">
      <w:pPr>
        <w:pStyle w:val="Standard"/>
        <w:numPr>
          <w:ilvl w:val="0"/>
          <w:numId w:val="38"/>
        </w:numPr>
        <w:spacing w:after="229"/>
        <w:rPr>
          <w:rFonts w:ascii="Calibri" w:hAnsi="Calibri"/>
          <w:sz w:val="22"/>
          <w:szCs w:val="22"/>
        </w:rPr>
      </w:pPr>
      <w:r>
        <w:rPr>
          <w:rFonts w:ascii="Calibri" w:hAnsi="Calibri"/>
          <w:sz w:val="22"/>
          <w:szCs w:val="22"/>
        </w:rPr>
        <w:t>The following parties must be invited to a meeting of the governing body and allowed to make representations:</w:t>
      </w:r>
    </w:p>
    <w:p w14:paraId="2DC61061" w14:textId="77777777" w:rsidR="00C10635" w:rsidRDefault="00FA1346">
      <w:pPr>
        <w:pStyle w:val="Standard"/>
        <w:numPr>
          <w:ilvl w:val="0"/>
          <w:numId w:val="79"/>
        </w:numPr>
        <w:spacing w:after="229"/>
        <w:rPr>
          <w:rFonts w:ascii="Calibri" w:hAnsi="Calibri"/>
          <w:sz w:val="22"/>
          <w:szCs w:val="22"/>
        </w:rPr>
      </w:pPr>
      <w:r>
        <w:rPr>
          <w:rFonts w:ascii="Calibri" w:hAnsi="Calibri"/>
          <w:sz w:val="22"/>
          <w:szCs w:val="22"/>
        </w:rPr>
        <w:t>parents;</w:t>
      </w:r>
    </w:p>
    <w:p w14:paraId="226F369A" w14:textId="77777777" w:rsidR="00C10635" w:rsidRDefault="00FA1346">
      <w:pPr>
        <w:pStyle w:val="Standard"/>
        <w:numPr>
          <w:ilvl w:val="0"/>
          <w:numId w:val="37"/>
        </w:numPr>
        <w:spacing w:after="229"/>
        <w:rPr>
          <w:rFonts w:ascii="Calibri" w:hAnsi="Calibri"/>
          <w:sz w:val="22"/>
          <w:szCs w:val="22"/>
        </w:rPr>
      </w:pPr>
      <w:r>
        <w:rPr>
          <w:rFonts w:ascii="Calibri" w:hAnsi="Calibri"/>
          <w:sz w:val="22"/>
          <w:szCs w:val="22"/>
        </w:rPr>
        <w:t>the head teacher; and</w:t>
      </w:r>
    </w:p>
    <w:p w14:paraId="1F8E71DD" w14:textId="77777777" w:rsidR="00C10635" w:rsidRDefault="00FA1346">
      <w:pPr>
        <w:pStyle w:val="Standard"/>
        <w:numPr>
          <w:ilvl w:val="0"/>
          <w:numId w:val="37"/>
        </w:numPr>
        <w:spacing w:after="229"/>
        <w:rPr>
          <w:rFonts w:ascii="Calibri" w:hAnsi="Calibri"/>
          <w:sz w:val="22"/>
          <w:szCs w:val="22"/>
        </w:rPr>
      </w:pPr>
      <w:r>
        <w:rPr>
          <w:rFonts w:ascii="Calibri" w:hAnsi="Calibri"/>
          <w:sz w:val="22"/>
          <w:szCs w:val="22"/>
        </w:rPr>
        <w:t>a representative of the local authority.</w:t>
      </w:r>
    </w:p>
    <w:p w14:paraId="36B2DC70" w14:textId="77777777" w:rsidR="00C10635" w:rsidRDefault="00FA1346">
      <w:pPr>
        <w:pStyle w:val="Standard"/>
        <w:numPr>
          <w:ilvl w:val="0"/>
          <w:numId w:val="38"/>
        </w:numPr>
        <w:spacing w:after="229"/>
      </w:pPr>
      <w:r>
        <w:rPr>
          <w:rFonts w:ascii="Calibri" w:hAnsi="Calibri"/>
          <w:sz w:val="22"/>
          <w:szCs w:val="22"/>
        </w:rPr>
        <w:t xml:space="preserve">The governing body must make reasonable endeavours to arrange the meeting for a date and time that is convenient to all parties, but in compliance with the relevant statutory </w:t>
      </w:r>
      <w:r>
        <w:rPr>
          <w:rFonts w:ascii="Calibri" w:hAnsi="Calibri"/>
          <w:color w:val="00000A"/>
          <w:sz w:val="22"/>
          <w:szCs w:val="22"/>
        </w:rPr>
        <w:t>time limits set out above. However, its decision will not be invalid simply on the grounds that it was not made within these time limits.</w:t>
      </w:r>
    </w:p>
    <w:p w14:paraId="06BF9486" w14:textId="77777777" w:rsidR="00C10635" w:rsidRDefault="00FA1346">
      <w:pPr>
        <w:pStyle w:val="Standard"/>
        <w:numPr>
          <w:ilvl w:val="0"/>
          <w:numId w:val="38"/>
        </w:numPr>
        <w:rPr>
          <w:rFonts w:ascii="Calibri" w:hAnsi="Calibri"/>
          <w:color w:val="00000A"/>
          <w:sz w:val="22"/>
          <w:szCs w:val="22"/>
        </w:rPr>
      </w:pPr>
      <w:r>
        <w:rPr>
          <w:rFonts w:ascii="Calibri" w:hAnsi="Calibri"/>
          <w:color w:val="00000A"/>
          <w:sz w:val="22"/>
          <w:szCs w:val="22"/>
        </w:rPr>
        <w:t>In the case of a fixed period exclusion which does not bring the pupil's total number of days of exclusion to more than five in a term, the governing body must consider any representations made by parents, but it cannot direct reinstatement and is not required to arrange a meeting with parents.</w:t>
      </w:r>
    </w:p>
    <w:p w14:paraId="7EB1985E" w14:textId="77777777" w:rsidR="00C10635" w:rsidRDefault="00C10635">
      <w:pPr>
        <w:pStyle w:val="Standard"/>
        <w:rPr>
          <w:rFonts w:ascii="Calibri" w:hAnsi="Calibri"/>
          <w:sz w:val="22"/>
          <w:szCs w:val="22"/>
        </w:rPr>
      </w:pPr>
    </w:p>
    <w:p w14:paraId="7E2F371F" w14:textId="77777777" w:rsidR="00C10635" w:rsidRDefault="00C10635">
      <w:pPr>
        <w:pStyle w:val="Standard"/>
      </w:pPr>
    </w:p>
    <w:p w14:paraId="74628C88" w14:textId="77777777" w:rsidR="00C10635" w:rsidRDefault="00C10635">
      <w:pPr>
        <w:pStyle w:val="Standard"/>
      </w:pPr>
    </w:p>
    <w:p w14:paraId="03B62962" w14:textId="77777777" w:rsidR="00C10635" w:rsidRDefault="00C10635">
      <w:pPr>
        <w:pStyle w:val="Standard"/>
      </w:pPr>
    </w:p>
    <w:p w14:paraId="7E5E3E55" w14:textId="77777777" w:rsidR="00C10635" w:rsidRDefault="00C10635">
      <w:pPr>
        <w:pStyle w:val="Standard"/>
        <w:rPr>
          <w:rFonts w:ascii="Calibri" w:hAnsi="Calibri"/>
          <w:b/>
          <w:bCs/>
          <w:u w:val="single"/>
        </w:rPr>
      </w:pPr>
    </w:p>
    <w:p w14:paraId="008A49C1"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543C22CA" w14:textId="77777777" w:rsidR="00C10635" w:rsidRDefault="00FA1346">
      <w:pPr>
        <w:pStyle w:val="Standard"/>
        <w:jc w:val="center"/>
        <w:rPr>
          <w:rFonts w:ascii="Calibri" w:hAnsi="Calibri"/>
          <w:b/>
          <w:bCs/>
          <w:u w:val="single"/>
        </w:rPr>
      </w:pPr>
      <w:r>
        <w:rPr>
          <w:rFonts w:ascii="Calibri" w:hAnsi="Calibri"/>
          <w:b/>
          <w:bCs/>
          <w:u w:val="single"/>
        </w:rPr>
        <w:t>PAY COMMITTEE – TERMS OF REFERENCE</w:t>
      </w:r>
    </w:p>
    <w:p w14:paraId="220F89A2"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6 October 2025</w:t>
      </w:r>
      <w:r>
        <w:rPr>
          <w:rFonts w:ascii="Calibri" w:hAnsi="Calibri"/>
          <w:b/>
          <w:bCs/>
          <w:u w:val="single"/>
        </w:rPr>
        <w:t xml:space="preserve"> by Full Governing Body)</w:t>
      </w:r>
    </w:p>
    <w:p w14:paraId="491FE085" w14:textId="77777777" w:rsidR="00C10635" w:rsidRDefault="00C10635">
      <w:pPr>
        <w:pStyle w:val="Standard"/>
        <w:rPr>
          <w:rFonts w:ascii="Calibri" w:hAnsi="Calibri"/>
        </w:rPr>
      </w:pPr>
    </w:p>
    <w:p w14:paraId="66F531E5" w14:textId="77777777" w:rsidR="00C10635" w:rsidRDefault="00FA1346">
      <w:pPr>
        <w:pStyle w:val="Heading1"/>
      </w:pPr>
      <w:r>
        <w:rPr>
          <w:rFonts w:ascii="Calibri" w:hAnsi="Calibri"/>
          <w:color w:val="800020"/>
          <w:u w:val="none"/>
        </w:rPr>
        <w:t xml:space="preserve">Membership, Quorum &amp; Meetings: </w:t>
      </w:r>
      <w:r>
        <w:rPr>
          <w:rFonts w:ascii="Calibri" w:hAnsi="Calibri"/>
          <w:b w:val="0"/>
          <w:color w:val="800020"/>
          <w:sz w:val="22"/>
          <w:szCs w:val="22"/>
          <w:u w:val="none"/>
        </w:rPr>
        <w:t>As set out in the Governance Framework.</w:t>
      </w:r>
    </w:p>
    <w:p w14:paraId="67880763" w14:textId="77777777" w:rsidR="00C10635" w:rsidRDefault="00C10635">
      <w:pPr>
        <w:pStyle w:val="Standard"/>
        <w:rPr>
          <w:rFonts w:ascii="Times New Roman" w:hAnsi="Times New Roman"/>
        </w:rPr>
      </w:pPr>
    </w:p>
    <w:p w14:paraId="68906210" w14:textId="77777777" w:rsidR="00C10635" w:rsidRDefault="00FA1346">
      <w:pPr>
        <w:pStyle w:val="Standard"/>
        <w:rPr>
          <w:rFonts w:ascii="Calibri" w:hAnsi="Calibri"/>
          <w:b/>
        </w:rPr>
      </w:pPr>
      <w:r>
        <w:rPr>
          <w:rFonts w:ascii="Calibri" w:hAnsi="Calibri"/>
          <w:b/>
        </w:rPr>
        <w:t>Responsibilities</w:t>
      </w:r>
    </w:p>
    <w:p w14:paraId="060EFEBF" w14:textId="77777777" w:rsidR="00C10635" w:rsidRDefault="00FA1346">
      <w:pPr>
        <w:pStyle w:val="Standard"/>
        <w:numPr>
          <w:ilvl w:val="0"/>
          <w:numId w:val="80"/>
        </w:numPr>
        <w:jc w:val="both"/>
        <w:rPr>
          <w:rFonts w:ascii="Calibri" w:hAnsi="Calibri"/>
        </w:rPr>
      </w:pPr>
      <w:r>
        <w:rPr>
          <w:rFonts w:ascii="Calibri" w:hAnsi="Calibri"/>
        </w:rPr>
        <w:t>To implement the school's pay policy including pay for individual members of staff.</w:t>
      </w:r>
    </w:p>
    <w:p w14:paraId="084F8D54" w14:textId="77777777" w:rsidR="00C10635" w:rsidRDefault="00C10635">
      <w:pPr>
        <w:pStyle w:val="Standard"/>
        <w:ind w:left="510"/>
        <w:jc w:val="both"/>
        <w:rPr>
          <w:rFonts w:ascii="Calibri" w:hAnsi="Calibri"/>
        </w:rPr>
      </w:pPr>
    </w:p>
    <w:p w14:paraId="6EED7BDF" w14:textId="77777777" w:rsidR="00C10635" w:rsidRDefault="00FA1346">
      <w:pPr>
        <w:pStyle w:val="Standard"/>
        <w:numPr>
          <w:ilvl w:val="0"/>
          <w:numId w:val="40"/>
        </w:numPr>
        <w:jc w:val="both"/>
        <w:rPr>
          <w:rFonts w:ascii="Calibri" w:hAnsi="Calibri"/>
        </w:rPr>
      </w:pPr>
      <w:r>
        <w:rPr>
          <w:rFonts w:ascii="Calibri" w:hAnsi="Calibri"/>
        </w:rPr>
        <w:t>Following the annual appraisal process:</w:t>
      </w:r>
    </w:p>
    <w:p w14:paraId="27B6083C" w14:textId="77777777" w:rsidR="00C10635" w:rsidRDefault="00C10635">
      <w:pPr>
        <w:pStyle w:val="Standard"/>
        <w:ind w:left="510"/>
        <w:jc w:val="both"/>
        <w:rPr>
          <w:rFonts w:ascii="Calibri" w:hAnsi="Calibri"/>
        </w:rPr>
      </w:pPr>
    </w:p>
    <w:p w14:paraId="0D66A0C5" w14:textId="77777777" w:rsidR="00C10635" w:rsidRDefault="00FA1346">
      <w:pPr>
        <w:pStyle w:val="Standard"/>
        <w:numPr>
          <w:ilvl w:val="0"/>
          <w:numId w:val="81"/>
        </w:numPr>
        <w:spacing w:after="360" w:line="254" w:lineRule="auto"/>
      </w:pPr>
      <w:r>
        <w:t>to receive recommendations from the Headteacher Performance Management Committee and to agree any salary progression on the Individual School Range (ISR) of the Headteacher in the light of those recommendations;</w:t>
      </w:r>
    </w:p>
    <w:p w14:paraId="3532572C" w14:textId="77777777" w:rsidR="00C10635" w:rsidRDefault="00FA1346">
      <w:pPr>
        <w:pStyle w:val="Standard"/>
        <w:numPr>
          <w:ilvl w:val="0"/>
          <w:numId w:val="41"/>
        </w:numPr>
        <w:spacing w:after="160" w:line="254" w:lineRule="auto"/>
        <w:jc w:val="both"/>
      </w:pPr>
      <w:r>
        <w:t>to review annually for September the salaries of all teaching staff, including all other members of the leadership group, and to agree any salary progression in light of recommendations made by the Headteacher;</w:t>
      </w:r>
    </w:p>
    <w:p w14:paraId="6746EFE6" w14:textId="77777777" w:rsidR="00C10635" w:rsidRDefault="00FA1346">
      <w:pPr>
        <w:pStyle w:val="Standard"/>
        <w:numPr>
          <w:ilvl w:val="0"/>
          <w:numId w:val="41"/>
        </w:numPr>
        <w:spacing w:after="160" w:line="254" w:lineRule="auto"/>
        <w:jc w:val="both"/>
      </w:pPr>
      <w:r>
        <w:t>to provide all staff with a statement of salary</w:t>
      </w:r>
    </w:p>
    <w:p w14:paraId="276E3E3F" w14:textId="77777777" w:rsidR="00C10635" w:rsidRDefault="00C10635">
      <w:pPr>
        <w:pStyle w:val="Standard"/>
        <w:spacing w:after="160" w:line="254" w:lineRule="auto"/>
        <w:ind w:left="1800"/>
        <w:jc w:val="both"/>
      </w:pPr>
    </w:p>
    <w:p w14:paraId="4B56BBBF" w14:textId="77777777" w:rsidR="00C10635" w:rsidRDefault="00FA1346">
      <w:pPr>
        <w:pStyle w:val="Standard"/>
        <w:numPr>
          <w:ilvl w:val="0"/>
          <w:numId w:val="40"/>
        </w:numPr>
        <w:jc w:val="both"/>
        <w:rPr>
          <w:rFonts w:ascii="Calibri" w:hAnsi="Calibri" w:cs="Calibri"/>
        </w:rPr>
      </w:pPr>
      <w:r>
        <w:rPr>
          <w:rFonts w:ascii="Calibri" w:hAnsi="Calibri" w:cs="Calibri"/>
        </w:rPr>
        <w:t>To determine whether any powers in relation to pay matters should be delegated to the Headteacher. (e.g discretionary payments)</w:t>
      </w:r>
    </w:p>
    <w:p w14:paraId="596D6574" w14:textId="77777777" w:rsidR="00C10635" w:rsidRDefault="00C10635">
      <w:pPr>
        <w:pStyle w:val="Standard"/>
        <w:ind w:left="510"/>
        <w:jc w:val="both"/>
        <w:rPr>
          <w:rFonts w:ascii="Calibri" w:hAnsi="Calibri" w:cs="Calibri"/>
        </w:rPr>
      </w:pPr>
    </w:p>
    <w:p w14:paraId="54D9EF87" w14:textId="77777777" w:rsidR="00C10635" w:rsidRDefault="00FA1346">
      <w:pPr>
        <w:pStyle w:val="Standard"/>
        <w:numPr>
          <w:ilvl w:val="0"/>
          <w:numId w:val="40"/>
        </w:numPr>
        <w:ind w:left="567" w:firstLine="0"/>
        <w:jc w:val="both"/>
        <w:rPr>
          <w:rFonts w:ascii="Calibri" w:hAnsi="Calibri" w:cs="Calibri"/>
        </w:rPr>
      </w:pPr>
      <w:r>
        <w:rPr>
          <w:rFonts w:ascii="Calibri" w:hAnsi="Calibri" w:cs="Calibri"/>
        </w:rPr>
        <w:t>To prepare and apply criteria to be used in the application of discretionary pay elements and relate these to job descriptions.</w:t>
      </w:r>
    </w:p>
    <w:p w14:paraId="47C6E675" w14:textId="77777777" w:rsidR="00C10635" w:rsidRDefault="00C10635">
      <w:pPr>
        <w:pStyle w:val="Standard"/>
        <w:ind w:left="567"/>
        <w:jc w:val="both"/>
        <w:rPr>
          <w:rFonts w:ascii="Calibri" w:hAnsi="Calibri" w:cs="Calibri"/>
        </w:rPr>
      </w:pPr>
    </w:p>
    <w:p w14:paraId="3483FD3B" w14:textId="77777777" w:rsidR="00C10635" w:rsidRDefault="00FA1346">
      <w:pPr>
        <w:pStyle w:val="Standard"/>
        <w:numPr>
          <w:ilvl w:val="0"/>
          <w:numId w:val="40"/>
        </w:numPr>
        <w:jc w:val="both"/>
        <w:rPr>
          <w:rFonts w:ascii="Calibri" w:hAnsi="Calibri" w:cs="Calibri"/>
        </w:rPr>
      </w:pPr>
      <w:r>
        <w:rPr>
          <w:rFonts w:ascii="Calibri" w:hAnsi="Calibri" w:cs="Calibri"/>
        </w:rPr>
        <w:t>To implement the statutory and discretionary elements of the School Teachers' Pay &amp; Conditions Document and to have regard to national and local grading agreements and Local Authority advice on grading levels in respect of Support Staff, having regard to employment legislation, equal pay and the Governing Body's policy on equal opportunities.</w:t>
      </w:r>
    </w:p>
    <w:p w14:paraId="46969B65" w14:textId="77777777" w:rsidR="00C10635" w:rsidRDefault="00C10635">
      <w:pPr>
        <w:pStyle w:val="Standard"/>
        <w:ind w:left="510"/>
        <w:jc w:val="both"/>
        <w:rPr>
          <w:rFonts w:ascii="Calibri" w:hAnsi="Calibri" w:cs="Calibri"/>
        </w:rPr>
      </w:pPr>
    </w:p>
    <w:p w14:paraId="1AD45F2A" w14:textId="77777777" w:rsidR="00C10635" w:rsidRDefault="00FA1346">
      <w:pPr>
        <w:pStyle w:val="Standard"/>
        <w:numPr>
          <w:ilvl w:val="0"/>
          <w:numId w:val="40"/>
        </w:numPr>
        <w:jc w:val="both"/>
        <w:rPr>
          <w:rFonts w:ascii="Calibri" w:hAnsi="Calibri" w:cs="Calibri"/>
        </w:rPr>
      </w:pPr>
      <w:r>
        <w:rPr>
          <w:rFonts w:ascii="Calibri" w:hAnsi="Calibri" w:cs="Calibri"/>
        </w:rPr>
        <w:t>To have regard to guidance issued by the Authority and professional organisations as appropriate, and where necessary to seek advice.</w:t>
      </w:r>
    </w:p>
    <w:p w14:paraId="60539031" w14:textId="77777777" w:rsidR="00C10635" w:rsidRDefault="00C10635">
      <w:pPr>
        <w:pStyle w:val="Standard"/>
        <w:rPr>
          <w:rFonts w:ascii="Calibri" w:hAnsi="Calibri" w:cs="Times New Roman"/>
          <w:b/>
        </w:rPr>
      </w:pPr>
    </w:p>
    <w:p w14:paraId="00CFA203" w14:textId="77777777" w:rsidR="00C10635" w:rsidRDefault="00FA1346">
      <w:pPr>
        <w:pStyle w:val="Standard"/>
        <w:rPr>
          <w:rFonts w:ascii="Calibri" w:hAnsi="Calibri"/>
          <w:b/>
        </w:rPr>
      </w:pPr>
      <w:r>
        <w:rPr>
          <w:rFonts w:ascii="Calibri" w:hAnsi="Calibri"/>
          <w:b/>
        </w:rPr>
        <w:lastRenderedPageBreak/>
        <w:t>Notes:</w:t>
      </w:r>
    </w:p>
    <w:tbl>
      <w:tblPr>
        <w:tblW w:w="9236" w:type="dxa"/>
        <w:tblInd w:w="-108" w:type="dxa"/>
        <w:tblLayout w:type="fixed"/>
        <w:tblCellMar>
          <w:left w:w="10" w:type="dxa"/>
          <w:right w:w="10" w:type="dxa"/>
        </w:tblCellMar>
        <w:tblLook w:val="04A0" w:firstRow="1" w:lastRow="0" w:firstColumn="1" w:lastColumn="0" w:noHBand="0" w:noVBand="1"/>
      </w:tblPr>
      <w:tblGrid>
        <w:gridCol w:w="1099"/>
        <w:gridCol w:w="566"/>
        <w:gridCol w:w="7571"/>
      </w:tblGrid>
      <w:tr w:rsidR="00C10635" w14:paraId="5E895D35" w14:textId="77777777">
        <w:tc>
          <w:tcPr>
            <w:tcW w:w="1099" w:type="dxa"/>
            <w:tcMar>
              <w:top w:w="0" w:type="dxa"/>
              <w:left w:w="108" w:type="dxa"/>
              <w:bottom w:w="0" w:type="dxa"/>
              <w:right w:w="108" w:type="dxa"/>
            </w:tcMar>
          </w:tcPr>
          <w:p w14:paraId="38870A62" w14:textId="77777777" w:rsidR="00C10635" w:rsidRDefault="00C10635">
            <w:pPr>
              <w:pStyle w:val="Standard"/>
              <w:rPr>
                <w:rFonts w:ascii="Calibri" w:hAnsi="Calibri"/>
                <w:b/>
              </w:rPr>
            </w:pPr>
          </w:p>
        </w:tc>
        <w:tc>
          <w:tcPr>
            <w:tcW w:w="566" w:type="dxa"/>
            <w:tcMar>
              <w:top w:w="0" w:type="dxa"/>
              <w:left w:w="108" w:type="dxa"/>
              <w:bottom w:w="0" w:type="dxa"/>
              <w:right w:w="108" w:type="dxa"/>
            </w:tcMar>
          </w:tcPr>
          <w:p w14:paraId="2FA61B69" w14:textId="77777777" w:rsidR="00C10635" w:rsidRDefault="00FA1346">
            <w:pPr>
              <w:pStyle w:val="Standard"/>
              <w:rPr>
                <w:rFonts w:ascii="Calibri" w:hAnsi="Calibri"/>
              </w:rPr>
            </w:pPr>
            <w:r>
              <w:rPr>
                <w:rFonts w:ascii="Calibri" w:hAnsi="Calibri"/>
              </w:rPr>
              <w:t>(a)</w:t>
            </w:r>
          </w:p>
        </w:tc>
        <w:tc>
          <w:tcPr>
            <w:tcW w:w="7571" w:type="dxa"/>
            <w:tcMar>
              <w:top w:w="0" w:type="dxa"/>
              <w:left w:w="108" w:type="dxa"/>
              <w:bottom w:w="0" w:type="dxa"/>
              <w:right w:w="108" w:type="dxa"/>
            </w:tcMar>
          </w:tcPr>
          <w:p w14:paraId="127646DE" w14:textId="77777777" w:rsidR="00C10635" w:rsidRDefault="00FA1346">
            <w:pPr>
              <w:pStyle w:val="Standard"/>
              <w:rPr>
                <w:rFonts w:ascii="Calibri" w:hAnsi="Calibri"/>
              </w:rPr>
            </w:pPr>
            <w:r>
              <w:rPr>
                <w:rFonts w:ascii="Calibri" w:hAnsi="Calibri"/>
              </w:rPr>
              <w:t>Membership of this committee is open to all governors, but governors who may stand to gain directly or indirectly from any decision made by the committee must not take part in those decision-making processes (see Reg. 16(b) and Sch 1 of The School Governance (Roles, Procedures and Allowances) (England) Regulations 2013 as amended).</w:t>
            </w:r>
          </w:p>
        </w:tc>
      </w:tr>
      <w:tr w:rsidR="00C10635" w14:paraId="55D371E9" w14:textId="77777777">
        <w:tc>
          <w:tcPr>
            <w:tcW w:w="1099" w:type="dxa"/>
            <w:tcMar>
              <w:top w:w="0" w:type="dxa"/>
              <w:left w:w="108" w:type="dxa"/>
              <w:bottom w:w="0" w:type="dxa"/>
              <w:right w:w="108" w:type="dxa"/>
            </w:tcMar>
          </w:tcPr>
          <w:p w14:paraId="56C99AB0" w14:textId="77777777" w:rsidR="00C10635" w:rsidRDefault="00C10635">
            <w:pPr>
              <w:pStyle w:val="Standard"/>
              <w:rPr>
                <w:rFonts w:ascii="Calibri" w:hAnsi="Calibri"/>
              </w:rPr>
            </w:pPr>
          </w:p>
        </w:tc>
        <w:tc>
          <w:tcPr>
            <w:tcW w:w="566" w:type="dxa"/>
            <w:tcMar>
              <w:top w:w="0" w:type="dxa"/>
              <w:left w:w="108" w:type="dxa"/>
              <w:bottom w:w="0" w:type="dxa"/>
              <w:right w:w="108" w:type="dxa"/>
            </w:tcMar>
          </w:tcPr>
          <w:p w14:paraId="0F402303" w14:textId="77777777" w:rsidR="00C10635" w:rsidRDefault="00C10635">
            <w:pPr>
              <w:pStyle w:val="Standard"/>
              <w:rPr>
                <w:rFonts w:ascii="Calibri" w:hAnsi="Calibri"/>
              </w:rPr>
            </w:pPr>
          </w:p>
        </w:tc>
        <w:tc>
          <w:tcPr>
            <w:tcW w:w="7571" w:type="dxa"/>
            <w:tcMar>
              <w:top w:w="0" w:type="dxa"/>
              <w:left w:w="108" w:type="dxa"/>
              <w:bottom w:w="0" w:type="dxa"/>
              <w:right w:w="108" w:type="dxa"/>
            </w:tcMar>
          </w:tcPr>
          <w:p w14:paraId="2A8BF219" w14:textId="77777777" w:rsidR="00C10635" w:rsidRDefault="00C10635">
            <w:pPr>
              <w:pStyle w:val="Standard"/>
              <w:rPr>
                <w:rFonts w:ascii="Calibri" w:hAnsi="Calibri"/>
              </w:rPr>
            </w:pPr>
          </w:p>
        </w:tc>
      </w:tr>
      <w:tr w:rsidR="00C10635" w14:paraId="5E902C9B" w14:textId="77777777">
        <w:tc>
          <w:tcPr>
            <w:tcW w:w="1099" w:type="dxa"/>
            <w:tcMar>
              <w:top w:w="0" w:type="dxa"/>
              <w:left w:w="108" w:type="dxa"/>
              <w:bottom w:w="0" w:type="dxa"/>
              <w:right w:w="108" w:type="dxa"/>
            </w:tcMar>
          </w:tcPr>
          <w:p w14:paraId="2BC5E6C4" w14:textId="77777777" w:rsidR="00C10635" w:rsidRDefault="00C10635">
            <w:pPr>
              <w:pStyle w:val="Standard"/>
              <w:rPr>
                <w:rFonts w:ascii="Calibri" w:hAnsi="Calibri"/>
              </w:rPr>
            </w:pPr>
          </w:p>
        </w:tc>
        <w:tc>
          <w:tcPr>
            <w:tcW w:w="566" w:type="dxa"/>
            <w:tcMar>
              <w:top w:w="0" w:type="dxa"/>
              <w:left w:w="108" w:type="dxa"/>
              <w:bottom w:w="0" w:type="dxa"/>
              <w:right w:w="108" w:type="dxa"/>
            </w:tcMar>
          </w:tcPr>
          <w:p w14:paraId="6232AEFD" w14:textId="77777777" w:rsidR="00C10635" w:rsidRDefault="00FA1346">
            <w:pPr>
              <w:pStyle w:val="Standard"/>
              <w:rPr>
                <w:rFonts w:ascii="Calibri" w:hAnsi="Calibri"/>
              </w:rPr>
            </w:pPr>
            <w:r>
              <w:rPr>
                <w:rFonts w:ascii="Calibri" w:hAnsi="Calibri"/>
              </w:rPr>
              <w:t>(b)</w:t>
            </w:r>
          </w:p>
        </w:tc>
        <w:tc>
          <w:tcPr>
            <w:tcW w:w="7571" w:type="dxa"/>
            <w:tcMar>
              <w:top w:w="0" w:type="dxa"/>
              <w:left w:w="108" w:type="dxa"/>
              <w:bottom w:w="0" w:type="dxa"/>
              <w:right w:w="108" w:type="dxa"/>
            </w:tcMar>
          </w:tcPr>
          <w:p w14:paraId="4D700C2E" w14:textId="77777777" w:rsidR="00C10635" w:rsidRDefault="00FA1346">
            <w:pPr>
              <w:pStyle w:val="Standard"/>
              <w:spacing w:line="264" w:lineRule="auto"/>
            </w:pPr>
            <w:r>
              <w:t>Other than the Headteacher, no governor who is paid to work at the school may take part in any decisions about the pay or performance appraisal of any individual employed to work at the school. The Headteacher must withdraw from the meeting where his/her own pay or performance appraisal is being considered.</w:t>
            </w:r>
          </w:p>
        </w:tc>
      </w:tr>
      <w:tr w:rsidR="00C10635" w14:paraId="5C3376BD" w14:textId="77777777">
        <w:tc>
          <w:tcPr>
            <w:tcW w:w="1099" w:type="dxa"/>
            <w:tcMar>
              <w:top w:w="0" w:type="dxa"/>
              <w:left w:w="108" w:type="dxa"/>
              <w:bottom w:w="0" w:type="dxa"/>
              <w:right w:w="108" w:type="dxa"/>
            </w:tcMar>
          </w:tcPr>
          <w:p w14:paraId="5C0C25BA" w14:textId="77777777" w:rsidR="00C10635" w:rsidRDefault="00C10635">
            <w:pPr>
              <w:pStyle w:val="Standard"/>
              <w:rPr>
                <w:rFonts w:ascii="Calibri" w:hAnsi="Calibri"/>
              </w:rPr>
            </w:pPr>
          </w:p>
        </w:tc>
        <w:tc>
          <w:tcPr>
            <w:tcW w:w="566" w:type="dxa"/>
            <w:tcMar>
              <w:top w:w="0" w:type="dxa"/>
              <w:left w:w="108" w:type="dxa"/>
              <w:bottom w:w="0" w:type="dxa"/>
              <w:right w:w="108" w:type="dxa"/>
            </w:tcMar>
          </w:tcPr>
          <w:p w14:paraId="59102E3B" w14:textId="77777777" w:rsidR="00C10635" w:rsidRDefault="00FA1346">
            <w:pPr>
              <w:pStyle w:val="Standard"/>
              <w:rPr>
                <w:rFonts w:ascii="Calibri" w:hAnsi="Calibri"/>
              </w:rPr>
            </w:pPr>
            <w:r>
              <w:rPr>
                <w:rFonts w:ascii="Calibri" w:hAnsi="Calibri"/>
              </w:rPr>
              <w:t>(c)</w:t>
            </w:r>
          </w:p>
        </w:tc>
        <w:tc>
          <w:tcPr>
            <w:tcW w:w="7571" w:type="dxa"/>
            <w:tcMar>
              <w:top w:w="0" w:type="dxa"/>
              <w:left w:w="108" w:type="dxa"/>
              <w:bottom w:w="0" w:type="dxa"/>
              <w:right w:w="108" w:type="dxa"/>
            </w:tcMar>
          </w:tcPr>
          <w:p w14:paraId="5CCA6938" w14:textId="77777777" w:rsidR="00C10635" w:rsidRDefault="00FA1346">
            <w:pPr>
              <w:pStyle w:val="Standard"/>
              <w:rPr>
                <w:rFonts w:ascii="Calibri" w:hAnsi="Calibri"/>
              </w:rPr>
            </w:pPr>
            <w:r>
              <w:rPr>
                <w:rFonts w:ascii="Calibri" w:hAnsi="Calibri"/>
              </w:rPr>
              <w:t>The normal rules of withdrawal also apply (Sch. 1, The School Governance (Roles Procedures and Allowances) (England) Regulations 2013 as amended).</w:t>
            </w:r>
          </w:p>
        </w:tc>
      </w:tr>
    </w:tbl>
    <w:p w14:paraId="3D5F11FE" w14:textId="77777777" w:rsidR="00C10635" w:rsidRDefault="00C10635">
      <w:pPr>
        <w:pStyle w:val="Standard"/>
        <w:rPr>
          <w:rFonts w:ascii="Times New Roman" w:hAnsi="Times New Roman"/>
        </w:rPr>
      </w:pPr>
    </w:p>
    <w:p w14:paraId="0342153E" w14:textId="77777777" w:rsidR="00C10635" w:rsidRDefault="00C10635">
      <w:pPr>
        <w:pStyle w:val="Standard"/>
        <w:rPr>
          <w:rFonts w:ascii="Times New Roman" w:hAnsi="Times New Roman"/>
        </w:rPr>
      </w:pPr>
    </w:p>
    <w:p w14:paraId="1935A871" w14:textId="77777777" w:rsidR="00C10635" w:rsidRDefault="00FA1346">
      <w:pPr>
        <w:pStyle w:val="Standard"/>
        <w:pageBreakBefore/>
        <w:jc w:val="center"/>
        <w:rPr>
          <w:rFonts w:ascii="Calibri" w:hAnsi="Calibri"/>
          <w:b/>
          <w:bCs/>
          <w:u w:val="single"/>
        </w:rPr>
      </w:pPr>
      <w:r>
        <w:rPr>
          <w:rFonts w:ascii="Calibri" w:hAnsi="Calibri"/>
          <w:b/>
          <w:bCs/>
          <w:u w:val="single"/>
        </w:rPr>
        <w:lastRenderedPageBreak/>
        <w:t>PENWORTHAM PRIMARY SCHOOL</w:t>
      </w:r>
    </w:p>
    <w:p w14:paraId="3A8BC461" w14:textId="77777777" w:rsidR="00C10635" w:rsidRDefault="00FA1346">
      <w:pPr>
        <w:pStyle w:val="Standard"/>
        <w:jc w:val="center"/>
        <w:rPr>
          <w:rFonts w:ascii="Calibri" w:hAnsi="Calibri"/>
          <w:b/>
          <w:bCs/>
          <w:u w:val="single"/>
        </w:rPr>
      </w:pPr>
      <w:r>
        <w:rPr>
          <w:rFonts w:ascii="Calibri" w:hAnsi="Calibri"/>
          <w:b/>
          <w:bCs/>
          <w:u w:val="single"/>
        </w:rPr>
        <w:t>PAY APPEALS COMMITTEE – TERMS OF REFERENCE</w:t>
      </w:r>
    </w:p>
    <w:p w14:paraId="1EF9991A" w14:textId="77777777" w:rsidR="00C10635" w:rsidRDefault="00FA1346">
      <w:pPr>
        <w:pStyle w:val="Standard"/>
        <w:jc w:val="center"/>
        <w:rPr>
          <w:rFonts w:ascii="Calibri" w:hAnsi="Calibri"/>
          <w:b/>
          <w:bCs/>
          <w:u w:val="single"/>
        </w:rPr>
      </w:pPr>
      <w:r>
        <w:rPr>
          <w:rFonts w:ascii="Calibri" w:hAnsi="Calibri"/>
          <w:b/>
          <w:bCs/>
          <w:u w:val="single"/>
        </w:rPr>
        <w:t xml:space="preserve">(Approved on the </w:t>
      </w:r>
      <w:r>
        <w:rPr>
          <w:rFonts w:ascii="Calibri" w:hAnsi="Calibri"/>
          <w:b/>
          <w:bCs/>
          <w:u w:val="single"/>
          <w:shd w:val="clear" w:color="auto" w:fill="FFFF66"/>
        </w:rPr>
        <w:t>6 October 2025</w:t>
      </w:r>
      <w:r>
        <w:rPr>
          <w:rFonts w:ascii="Calibri" w:hAnsi="Calibri"/>
          <w:b/>
          <w:bCs/>
          <w:u w:val="single"/>
        </w:rPr>
        <w:t xml:space="preserve">  by Full Governing Body )</w:t>
      </w:r>
    </w:p>
    <w:p w14:paraId="68734872" w14:textId="77777777" w:rsidR="00C10635" w:rsidRDefault="00FA1346">
      <w:pPr>
        <w:pStyle w:val="Heading1"/>
      </w:pPr>
      <w:r>
        <w:rPr>
          <w:rFonts w:ascii="Calibri" w:hAnsi="Calibri"/>
          <w:color w:val="800020"/>
          <w:u w:val="none"/>
        </w:rPr>
        <w:t xml:space="preserve">Membership, Quorum &amp; Meetings: </w:t>
      </w:r>
      <w:r>
        <w:rPr>
          <w:rFonts w:ascii="Calibri" w:hAnsi="Calibri"/>
          <w:b w:val="0"/>
          <w:color w:val="800020"/>
          <w:sz w:val="22"/>
          <w:szCs w:val="22"/>
          <w:u w:val="none"/>
        </w:rPr>
        <w:t>As set out in the Governance Framework.</w:t>
      </w:r>
    </w:p>
    <w:p w14:paraId="29AF1AA0" w14:textId="77777777" w:rsidR="00C10635" w:rsidRDefault="00C10635">
      <w:pPr>
        <w:pStyle w:val="Standard"/>
        <w:rPr>
          <w:rFonts w:ascii="Calibri" w:hAnsi="Calibri"/>
          <w:b/>
        </w:rPr>
      </w:pPr>
    </w:p>
    <w:p w14:paraId="3D9D4477" w14:textId="77777777" w:rsidR="00C10635" w:rsidRDefault="00FA1346">
      <w:pPr>
        <w:pStyle w:val="Standard"/>
        <w:rPr>
          <w:rFonts w:ascii="Calibri" w:hAnsi="Calibri"/>
          <w:b/>
        </w:rPr>
      </w:pPr>
      <w:r>
        <w:rPr>
          <w:rFonts w:ascii="Calibri" w:hAnsi="Calibri"/>
          <w:b/>
        </w:rPr>
        <w:t>Responsibilities</w:t>
      </w:r>
    </w:p>
    <w:p w14:paraId="555868FD" w14:textId="77777777" w:rsidR="00C10635" w:rsidRDefault="00FA1346">
      <w:pPr>
        <w:pStyle w:val="Standard"/>
        <w:numPr>
          <w:ilvl w:val="0"/>
          <w:numId w:val="82"/>
        </w:numPr>
        <w:jc w:val="both"/>
        <w:rPr>
          <w:rFonts w:ascii="Calibri" w:hAnsi="Calibri"/>
        </w:rPr>
      </w:pPr>
      <w:r>
        <w:rPr>
          <w:rFonts w:ascii="Calibri" w:hAnsi="Calibri"/>
        </w:rPr>
        <w:t>To consider appeals against pay determination submitted by teachers in accordance with the relevant provisions of the current year's School Teachers’ Pay and Conditions Document.</w:t>
      </w:r>
    </w:p>
    <w:p w14:paraId="3BC090FF" w14:textId="77777777" w:rsidR="00C10635" w:rsidRDefault="00C10635">
      <w:pPr>
        <w:pStyle w:val="Standard"/>
        <w:ind w:left="510"/>
        <w:jc w:val="both"/>
        <w:rPr>
          <w:rFonts w:ascii="Calibri" w:hAnsi="Calibri"/>
        </w:rPr>
      </w:pPr>
    </w:p>
    <w:p w14:paraId="65874D5E" w14:textId="77777777" w:rsidR="00C10635" w:rsidRDefault="00FA1346">
      <w:pPr>
        <w:pStyle w:val="Standard"/>
        <w:numPr>
          <w:ilvl w:val="0"/>
          <w:numId w:val="45"/>
        </w:numPr>
        <w:jc w:val="both"/>
        <w:rPr>
          <w:rFonts w:ascii="Calibri" w:hAnsi="Calibri"/>
        </w:rPr>
      </w:pPr>
      <w:r>
        <w:rPr>
          <w:rFonts w:ascii="Calibri" w:hAnsi="Calibri"/>
        </w:rPr>
        <w:t>To make pay determinations arising out of their consideration of the appeal.</w:t>
      </w:r>
    </w:p>
    <w:p w14:paraId="12AFFAF9" w14:textId="77777777" w:rsidR="00C10635" w:rsidRDefault="00C10635">
      <w:pPr>
        <w:pStyle w:val="Standard"/>
        <w:tabs>
          <w:tab w:val="left" w:pos="1134"/>
        </w:tabs>
        <w:ind w:left="567"/>
        <w:jc w:val="both"/>
        <w:rPr>
          <w:rFonts w:ascii="Calibri" w:hAnsi="Calibri"/>
        </w:rPr>
      </w:pPr>
    </w:p>
    <w:p w14:paraId="043BE48C" w14:textId="77777777" w:rsidR="00C10635" w:rsidRDefault="00FA1346">
      <w:pPr>
        <w:pStyle w:val="Standard"/>
        <w:jc w:val="both"/>
        <w:rPr>
          <w:rFonts w:ascii="Calibri" w:hAnsi="Calibri"/>
          <w:b/>
        </w:rPr>
      </w:pPr>
      <w:r>
        <w:rPr>
          <w:rFonts w:ascii="Calibri" w:hAnsi="Calibri"/>
          <w:b/>
        </w:rPr>
        <w:t>Process to be followed at meetings of the Pay Appeals Committee</w:t>
      </w:r>
    </w:p>
    <w:p w14:paraId="08BB8A48" w14:textId="77777777" w:rsidR="00C10635" w:rsidRDefault="00FA1346">
      <w:pPr>
        <w:pStyle w:val="Standard"/>
        <w:jc w:val="both"/>
        <w:rPr>
          <w:rFonts w:ascii="Calibri" w:hAnsi="Calibri"/>
        </w:rPr>
      </w:pPr>
      <w:r>
        <w:rPr>
          <w:rFonts w:ascii="Calibri" w:hAnsi="Calibri"/>
        </w:rPr>
        <w:t xml:space="preserve"> The teacher and his/her representative are entitled to be present at all times, except when any matter falls solely to the Pay Appeals Committee to consider. The teacher and their representative will be entitled to make submissions and ask questions.</w:t>
      </w:r>
    </w:p>
    <w:p w14:paraId="1DB4A135" w14:textId="77777777" w:rsidR="00C10635" w:rsidRDefault="00FA1346">
      <w:pPr>
        <w:pStyle w:val="Standard"/>
        <w:jc w:val="both"/>
        <w:rPr>
          <w:rFonts w:ascii="Calibri" w:hAnsi="Calibri"/>
        </w:rPr>
      </w:pPr>
      <w:r>
        <w:rPr>
          <w:rFonts w:ascii="Calibri" w:hAnsi="Calibri"/>
        </w:rPr>
        <w:t xml:space="preserve">Where the appellant is the Headteacher the role normally ascribed to the Headteacher as set out below will be undertaken by the Chair of the Pay Committee.  </w:t>
      </w:r>
    </w:p>
    <w:p w14:paraId="359938CF" w14:textId="77777777" w:rsidR="00C10635" w:rsidRDefault="00FA1346">
      <w:pPr>
        <w:pStyle w:val="Standard"/>
        <w:numPr>
          <w:ilvl w:val="0"/>
          <w:numId w:val="83"/>
        </w:numPr>
        <w:jc w:val="both"/>
        <w:rPr>
          <w:rFonts w:ascii="Calibri" w:hAnsi="Calibri"/>
        </w:rPr>
      </w:pPr>
      <w:r>
        <w:rPr>
          <w:rFonts w:ascii="Calibri" w:hAnsi="Calibri"/>
        </w:rPr>
        <w:t>The Committee will invite the teacher to present their appeal to the meeting and invite cross examination. The teacher will be entitled to call witnesses. The introduction of relevant additional documentary evidence will be allowed.</w:t>
      </w:r>
    </w:p>
    <w:p w14:paraId="52252CC6" w14:textId="77777777" w:rsidR="00C10635" w:rsidRDefault="00FA1346">
      <w:pPr>
        <w:pStyle w:val="Standard"/>
        <w:numPr>
          <w:ilvl w:val="0"/>
          <w:numId w:val="46"/>
        </w:numPr>
        <w:jc w:val="both"/>
        <w:rPr>
          <w:rFonts w:ascii="Calibri" w:hAnsi="Calibri"/>
        </w:rPr>
      </w:pPr>
      <w:r>
        <w:rPr>
          <w:rFonts w:ascii="Calibri" w:hAnsi="Calibri"/>
        </w:rPr>
        <w:t>The teacher will then be available for questioning by both the Headteacher and members of the Committee.</w:t>
      </w:r>
    </w:p>
    <w:p w14:paraId="77337E05" w14:textId="77777777" w:rsidR="00C10635" w:rsidRDefault="00FA1346">
      <w:pPr>
        <w:pStyle w:val="Standard"/>
        <w:numPr>
          <w:ilvl w:val="0"/>
          <w:numId w:val="46"/>
        </w:numPr>
        <w:jc w:val="both"/>
        <w:rPr>
          <w:rFonts w:ascii="Calibri" w:hAnsi="Calibri"/>
        </w:rPr>
      </w:pPr>
      <w:r>
        <w:rPr>
          <w:rFonts w:ascii="Calibri" w:hAnsi="Calibri"/>
        </w:rPr>
        <w:t>The Committee will invite the Headteacher to present any response they may wish to make to the appeal. The Headteacher will also be able to call witnesses. The introduction of relevant additional documentary evidence will be allowed.</w:t>
      </w:r>
    </w:p>
    <w:p w14:paraId="0D767AB5" w14:textId="77777777" w:rsidR="00C10635" w:rsidRDefault="00FA1346">
      <w:pPr>
        <w:pStyle w:val="Standard"/>
        <w:numPr>
          <w:ilvl w:val="0"/>
          <w:numId w:val="46"/>
        </w:numPr>
        <w:jc w:val="both"/>
        <w:rPr>
          <w:rFonts w:ascii="Calibri" w:hAnsi="Calibri"/>
        </w:rPr>
      </w:pPr>
      <w:r>
        <w:rPr>
          <w:rFonts w:ascii="Calibri" w:hAnsi="Calibri"/>
        </w:rPr>
        <w:t>The Headteacher will then be available for questioning by the teacher, their representative and members of the Committee.</w:t>
      </w:r>
    </w:p>
    <w:p w14:paraId="154E3305" w14:textId="77777777" w:rsidR="00C10635" w:rsidRDefault="00FA1346">
      <w:pPr>
        <w:pStyle w:val="Standard"/>
        <w:numPr>
          <w:ilvl w:val="0"/>
          <w:numId w:val="46"/>
        </w:numPr>
        <w:jc w:val="both"/>
        <w:rPr>
          <w:rFonts w:ascii="Calibri" w:hAnsi="Calibri"/>
        </w:rPr>
      </w:pPr>
      <w:r>
        <w:rPr>
          <w:rFonts w:ascii="Calibri" w:hAnsi="Calibri"/>
        </w:rPr>
        <w:t>The teacher and then the Headteacher, in that order, have the right to make a final or closing statement to the Committee</w:t>
      </w:r>
    </w:p>
    <w:p w14:paraId="7408024E" w14:textId="77777777" w:rsidR="00C10635" w:rsidRDefault="00C10635">
      <w:pPr>
        <w:pStyle w:val="Standard"/>
        <w:jc w:val="both"/>
        <w:rPr>
          <w:rFonts w:ascii="Calibri" w:hAnsi="Calibri"/>
        </w:rPr>
      </w:pPr>
    </w:p>
    <w:p w14:paraId="724D7314" w14:textId="77777777" w:rsidR="00C10635" w:rsidRDefault="00FA1346">
      <w:pPr>
        <w:pStyle w:val="Standard"/>
        <w:jc w:val="both"/>
        <w:rPr>
          <w:rFonts w:ascii="Calibri" w:hAnsi="Calibri"/>
        </w:rPr>
      </w:pPr>
      <w:r>
        <w:rPr>
          <w:rFonts w:ascii="Calibri" w:hAnsi="Calibri"/>
        </w:rPr>
        <w:t>All other parties will then withdraw and the Committee will consider the appeal and reach a decision.</w:t>
      </w:r>
    </w:p>
    <w:p w14:paraId="2044B324" w14:textId="77777777" w:rsidR="00C10635" w:rsidRDefault="00FA1346">
      <w:pPr>
        <w:pStyle w:val="Standard"/>
        <w:jc w:val="both"/>
        <w:rPr>
          <w:rFonts w:ascii="Calibri" w:hAnsi="Calibri"/>
        </w:rPr>
      </w:pPr>
      <w:r>
        <w:rPr>
          <w:rFonts w:ascii="Calibri" w:hAnsi="Calibri"/>
        </w:rPr>
        <w:t>The Clerk to the Governors and other officers of the Authority, if present, should take no part in the proceedings, but will remain with the Committee to provide procedural advice. They may also make available any notes taken of the evidence and will record the decision of the Committee.</w:t>
      </w:r>
    </w:p>
    <w:p w14:paraId="06991CB6" w14:textId="77777777" w:rsidR="00C10635" w:rsidRDefault="00FA1346">
      <w:pPr>
        <w:pStyle w:val="Standard"/>
        <w:jc w:val="both"/>
        <w:rPr>
          <w:rFonts w:ascii="Calibri" w:hAnsi="Calibri"/>
        </w:rPr>
      </w:pPr>
      <w:r>
        <w:rPr>
          <w:rFonts w:ascii="Calibri" w:hAnsi="Calibri"/>
        </w:rPr>
        <w:t>If the Committee decide that further questions need to be asked, or clarification is required, the full meeting will be resumed.</w:t>
      </w:r>
    </w:p>
    <w:p w14:paraId="3AEF212C" w14:textId="77777777" w:rsidR="00C10635" w:rsidRDefault="00C10635">
      <w:pPr>
        <w:pStyle w:val="Standard"/>
        <w:jc w:val="both"/>
        <w:rPr>
          <w:rFonts w:ascii="Calibri" w:hAnsi="Calibri"/>
        </w:rPr>
      </w:pPr>
    </w:p>
    <w:p w14:paraId="02D87186" w14:textId="77777777" w:rsidR="00C10635" w:rsidRDefault="00FA1346">
      <w:pPr>
        <w:pStyle w:val="Standard"/>
        <w:jc w:val="both"/>
        <w:rPr>
          <w:rFonts w:ascii="Calibri" w:hAnsi="Calibri"/>
        </w:rPr>
      </w:pPr>
      <w:r>
        <w:rPr>
          <w:rFonts w:ascii="Calibri" w:hAnsi="Calibri"/>
        </w:rPr>
        <w:t>When the Committee has reached a decision, both parties will be asked to return to the meeting and the Clerk to the Governors will communicate the decision.</w:t>
      </w:r>
    </w:p>
    <w:p w14:paraId="4487E1AB" w14:textId="77777777" w:rsidR="00C10635" w:rsidRDefault="00FA1346">
      <w:pPr>
        <w:pStyle w:val="Standard"/>
        <w:jc w:val="both"/>
        <w:rPr>
          <w:rFonts w:ascii="Calibri" w:hAnsi="Calibri"/>
        </w:rPr>
      </w:pPr>
      <w:r>
        <w:rPr>
          <w:rFonts w:ascii="Calibri" w:hAnsi="Calibri"/>
        </w:rPr>
        <w:t xml:space="preserve">The Clerk to the Governors will document the proceedings of the meeting and will confirm the decision in writing to the teacher and the Headteacher and the Governors who heard the case within five working days of the conclusion of the meeting.  </w:t>
      </w:r>
    </w:p>
    <w:p w14:paraId="2BE93B9C" w14:textId="77777777" w:rsidR="00C10635" w:rsidRDefault="00C10635">
      <w:pPr>
        <w:pStyle w:val="Standard"/>
      </w:pPr>
    </w:p>
    <w:p w14:paraId="2DA09C06" w14:textId="77777777" w:rsidR="00C10635" w:rsidRDefault="00FA1346">
      <w:pPr>
        <w:pStyle w:val="Standard"/>
        <w:pageBreakBefore/>
        <w:jc w:val="center"/>
        <w:rPr>
          <w:b/>
        </w:rPr>
      </w:pPr>
      <w:r>
        <w:rPr>
          <w:b/>
        </w:rPr>
        <w:lastRenderedPageBreak/>
        <w:t>Appendix 3: Role Profiles</w:t>
      </w:r>
    </w:p>
    <w:p w14:paraId="058E6F8B" w14:textId="77777777" w:rsidR="00C10635" w:rsidRDefault="00FA1346">
      <w:pPr>
        <w:pStyle w:val="Standard"/>
        <w:jc w:val="center"/>
        <w:rPr>
          <w:rFonts w:cs="ZurichBT-Bold"/>
          <w:b/>
          <w:bCs/>
          <w:sz w:val="40"/>
          <w:szCs w:val="40"/>
        </w:rPr>
      </w:pPr>
      <w:r>
        <w:rPr>
          <w:rFonts w:cs="ZurichBT-Bold"/>
          <w:b/>
          <w:bCs/>
          <w:sz w:val="40"/>
          <w:szCs w:val="40"/>
        </w:rPr>
        <w:t>Role Profile - Chair of Governors</w:t>
      </w:r>
    </w:p>
    <w:p w14:paraId="4459E769" w14:textId="77777777" w:rsidR="00C10635" w:rsidRDefault="00C10635">
      <w:pPr>
        <w:pStyle w:val="Standard"/>
        <w:rPr>
          <w:rFonts w:ascii="ZurichBT-Bold" w:hAnsi="ZurichBT-Bold" w:cs="ZurichBT-Bold" w:hint="eastAsia"/>
          <w:b/>
          <w:bCs/>
          <w:sz w:val="28"/>
          <w:szCs w:val="28"/>
        </w:rPr>
      </w:pPr>
    </w:p>
    <w:p w14:paraId="480F7EA9" w14:textId="77777777" w:rsidR="00C10635" w:rsidRDefault="00FA1346">
      <w:pPr>
        <w:pStyle w:val="Standard"/>
        <w:rPr>
          <w:rFonts w:cs="ZurichBT-Bold"/>
          <w:b/>
          <w:bCs/>
          <w:sz w:val="28"/>
          <w:szCs w:val="28"/>
        </w:rPr>
      </w:pPr>
      <w:r>
        <w:rPr>
          <w:rFonts w:cs="ZurichBT-Bold"/>
          <w:b/>
          <w:bCs/>
          <w:sz w:val="28"/>
          <w:szCs w:val="28"/>
        </w:rPr>
        <w:t>Summary</w:t>
      </w:r>
    </w:p>
    <w:p w14:paraId="157AF93B" w14:textId="77777777" w:rsidR="00C10635" w:rsidRDefault="00C10635">
      <w:pPr>
        <w:pStyle w:val="Standard"/>
        <w:rPr>
          <w:rFonts w:cs="ZurichBT-Roman"/>
        </w:rPr>
      </w:pPr>
    </w:p>
    <w:p w14:paraId="29B80C20" w14:textId="77777777" w:rsidR="00C10635" w:rsidRDefault="00FA1346">
      <w:pPr>
        <w:pStyle w:val="Standard"/>
        <w:rPr>
          <w:rFonts w:cs="ZurichBT-Roman"/>
        </w:rPr>
      </w:pPr>
      <w:r>
        <w:rPr>
          <w:rFonts w:cs="ZurichBT-Roman"/>
        </w:rPr>
        <w:t>The chair delegates roles and ensures other governors are fully involved. Ensuring the governing body work as a team and that all governors contribute towards corporate decisions. The chair leads the governing body that:</w:t>
      </w:r>
    </w:p>
    <w:p w14:paraId="14B5EA3D" w14:textId="77777777" w:rsidR="00C10635" w:rsidRDefault="00C10635">
      <w:pPr>
        <w:pStyle w:val="Standard"/>
        <w:rPr>
          <w:rFonts w:cs="ZurichBT-Bold"/>
          <w:b/>
          <w:bCs/>
        </w:rPr>
      </w:pPr>
    </w:p>
    <w:p w14:paraId="21E7EBFF" w14:textId="77777777" w:rsidR="00C10635" w:rsidRDefault="00FA1346">
      <w:pPr>
        <w:pStyle w:val="ListParagraph"/>
        <w:numPr>
          <w:ilvl w:val="0"/>
          <w:numId w:val="84"/>
        </w:numPr>
      </w:pPr>
      <w:r>
        <w:rPr>
          <w:rFonts w:cs="ZurichBT-Bold"/>
          <w:b/>
          <w:bCs/>
        </w:rPr>
        <w:t xml:space="preserve">Has a strategic role </w:t>
      </w:r>
      <w:r>
        <w:rPr>
          <w:rFonts w:cs="ZurichBT-Roman"/>
        </w:rPr>
        <w:t>- help to set and maintain the broad framework within which the head teacher and the staff should run the school</w:t>
      </w:r>
    </w:p>
    <w:p w14:paraId="59555433" w14:textId="77777777" w:rsidR="00C10635" w:rsidRDefault="00FA1346">
      <w:pPr>
        <w:pStyle w:val="ListParagraph"/>
        <w:numPr>
          <w:ilvl w:val="0"/>
          <w:numId w:val="16"/>
        </w:numPr>
      </w:pPr>
      <w:r>
        <w:rPr>
          <w:rFonts w:cs="ZurichBT-Bold"/>
          <w:b/>
          <w:bCs/>
        </w:rPr>
        <w:t xml:space="preserve">Acts as a critical friend </w:t>
      </w:r>
      <w:r>
        <w:rPr>
          <w:rFonts w:cs="ZurichBT-Roman"/>
        </w:rPr>
        <w:t>- provide the head teacher with support and offer advice and information. The governing body it is there to monitor and evaluate the schools effectiveness and governors should therefore be prepared to ask challenging questions</w:t>
      </w:r>
    </w:p>
    <w:p w14:paraId="398C1C11" w14:textId="77777777" w:rsidR="00C10635" w:rsidRDefault="00FA1346">
      <w:pPr>
        <w:pStyle w:val="ListParagraph"/>
        <w:numPr>
          <w:ilvl w:val="0"/>
          <w:numId w:val="16"/>
        </w:numPr>
      </w:pPr>
      <w:r>
        <w:rPr>
          <w:rFonts w:cs="ZurichBT-Bold"/>
          <w:b/>
          <w:bCs/>
        </w:rPr>
        <w:t xml:space="preserve">Ensures accountability </w:t>
      </w:r>
      <w:r>
        <w:rPr>
          <w:rFonts w:cs="ZurichBT-Roman"/>
        </w:rPr>
        <w:t>- the governing body is accountable to all stakeholders on the school’s overall performance</w:t>
      </w:r>
    </w:p>
    <w:p w14:paraId="4F1D9576" w14:textId="77777777" w:rsidR="00C10635" w:rsidRDefault="00C10635">
      <w:pPr>
        <w:pStyle w:val="Standard"/>
        <w:rPr>
          <w:rFonts w:cs="ZurichBT-Bold"/>
          <w:b/>
          <w:bCs/>
          <w:sz w:val="28"/>
          <w:szCs w:val="28"/>
        </w:rPr>
      </w:pPr>
    </w:p>
    <w:p w14:paraId="3CFBAF2D" w14:textId="77777777" w:rsidR="00C10635" w:rsidRDefault="00FA1346">
      <w:pPr>
        <w:pStyle w:val="Standard"/>
        <w:tabs>
          <w:tab w:val="left" w:pos="1680"/>
        </w:tabs>
        <w:rPr>
          <w:rFonts w:cs="ZurichBT-Bold"/>
          <w:b/>
          <w:bCs/>
          <w:sz w:val="28"/>
          <w:szCs w:val="28"/>
        </w:rPr>
      </w:pPr>
      <w:r>
        <w:rPr>
          <w:rFonts w:cs="ZurichBT-Bold"/>
          <w:b/>
          <w:bCs/>
          <w:sz w:val="28"/>
          <w:szCs w:val="28"/>
        </w:rPr>
        <w:t>Key roles</w:t>
      </w:r>
      <w:r>
        <w:rPr>
          <w:rFonts w:cs="ZurichBT-Bold"/>
          <w:b/>
          <w:bCs/>
          <w:sz w:val="28"/>
          <w:szCs w:val="28"/>
        </w:rPr>
        <w:tab/>
      </w:r>
    </w:p>
    <w:p w14:paraId="1E7C2CFD" w14:textId="77777777" w:rsidR="00C10635" w:rsidRDefault="00C10635">
      <w:pPr>
        <w:pStyle w:val="Standard"/>
        <w:tabs>
          <w:tab w:val="left" w:pos="1680"/>
        </w:tabs>
        <w:rPr>
          <w:rFonts w:cs="ZurichBT-Bold"/>
          <w:b/>
          <w:bCs/>
          <w:sz w:val="28"/>
          <w:szCs w:val="28"/>
        </w:rPr>
      </w:pPr>
    </w:p>
    <w:p w14:paraId="1CD69F02" w14:textId="77777777" w:rsidR="00C10635" w:rsidRDefault="00FA1346">
      <w:pPr>
        <w:pStyle w:val="ListParagraph"/>
        <w:numPr>
          <w:ilvl w:val="0"/>
          <w:numId w:val="85"/>
        </w:numPr>
        <w:rPr>
          <w:rFonts w:cs="ZurichBT-Roman"/>
        </w:rPr>
      </w:pPr>
      <w:r>
        <w:rPr>
          <w:rFonts w:cs="ZurichBT-Roman"/>
        </w:rPr>
        <w:t>To make sure that the governing body’s affairs are conducted in accordance with the law</w:t>
      </w:r>
    </w:p>
    <w:p w14:paraId="709ED2EF" w14:textId="77777777" w:rsidR="00C10635" w:rsidRDefault="00FA1346">
      <w:pPr>
        <w:pStyle w:val="ListParagraph"/>
        <w:numPr>
          <w:ilvl w:val="0"/>
          <w:numId w:val="17"/>
        </w:numPr>
        <w:rPr>
          <w:rFonts w:cs="ZurichBT-Roman"/>
        </w:rPr>
      </w:pPr>
      <w:r>
        <w:rPr>
          <w:rFonts w:cs="ZurichBT-Roman"/>
        </w:rPr>
        <w:t>To report any urgent action taken on behalf of the governing body, making sure it is fully explained</w:t>
      </w:r>
    </w:p>
    <w:p w14:paraId="180F1868" w14:textId="77777777" w:rsidR="00C10635" w:rsidRDefault="00FA1346">
      <w:pPr>
        <w:pStyle w:val="ListParagraph"/>
        <w:numPr>
          <w:ilvl w:val="0"/>
          <w:numId w:val="17"/>
        </w:numPr>
        <w:rPr>
          <w:rFonts w:cs="ZurichBT-Roman"/>
        </w:rPr>
      </w:pPr>
      <w:r>
        <w:rPr>
          <w:rFonts w:cs="ZurichBT-Roman"/>
        </w:rPr>
        <w:t>To ensure meetings are run effectively, focusing on priorities and making the best use of time available, and to ensure that all members have an equal opportunity to participate in discussion and decision making</w:t>
      </w:r>
    </w:p>
    <w:p w14:paraId="162811BE" w14:textId="77777777" w:rsidR="00C10635" w:rsidRDefault="00FA1346">
      <w:pPr>
        <w:pStyle w:val="ListParagraph"/>
        <w:numPr>
          <w:ilvl w:val="0"/>
          <w:numId w:val="17"/>
        </w:numPr>
        <w:rPr>
          <w:rFonts w:cs="ZurichBT-Roman"/>
        </w:rPr>
      </w:pPr>
      <w:r>
        <w:rPr>
          <w:rFonts w:cs="ZurichBT-Roman"/>
        </w:rPr>
        <w:t>To establish and foster an effective relationship with the head teacher based on trust and mutual respect for each other’s roles</w:t>
      </w:r>
    </w:p>
    <w:p w14:paraId="1A3D7633" w14:textId="77777777" w:rsidR="00C10635" w:rsidRDefault="00FA1346">
      <w:pPr>
        <w:pStyle w:val="ListParagraph"/>
        <w:numPr>
          <w:ilvl w:val="0"/>
          <w:numId w:val="17"/>
        </w:numPr>
        <w:rPr>
          <w:rFonts w:cs="ZurichBT-Roman"/>
        </w:rPr>
      </w:pPr>
      <w:r>
        <w:rPr>
          <w:rFonts w:cs="ZurichBT-Roman"/>
        </w:rPr>
        <w:t>To ensure that the governing body acts as a sounding board to the head teacher and provides strategic direction</w:t>
      </w:r>
    </w:p>
    <w:p w14:paraId="42EC43A4" w14:textId="77777777" w:rsidR="00C10635" w:rsidRDefault="00FA1346">
      <w:pPr>
        <w:pStyle w:val="ListParagraph"/>
        <w:numPr>
          <w:ilvl w:val="0"/>
          <w:numId w:val="17"/>
        </w:numPr>
        <w:rPr>
          <w:rFonts w:cs="ZurichBT-Roman"/>
        </w:rPr>
      </w:pPr>
      <w:r>
        <w:rPr>
          <w:rFonts w:cs="ZurichBT-Roman"/>
        </w:rPr>
        <w:t>To carry out any duties delegated by the governing body, be seen in school regularly, attend school functions or make sure another governor represents them, work with the Local Authority, be accessible to other governors, staff and parents and meet governors from other schools</w:t>
      </w:r>
    </w:p>
    <w:p w14:paraId="7CEBBE7F" w14:textId="77777777" w:rsidR="00C10635" w:rsidRDefault="00FA1346">
      <w:pPr>
        <w:pStyle w:val="ListParagraph"/>
        <w:numPr>
          <w:ilvl w:val="0"/>
          <w:numId w:val="17"/>
        </w:numPr>
        <w:rPr>
          <w:rFonts w:cs="ZurichBT-Roman"/>
        </w:rPr>
      </w:pPr>
      <w:r>
        <w:rPr>
          <w:rFonts w:cs="ZurichBT-Roman"/>
        </w:rPr>
        <w:t>To use time effectively by planning the years cycle of meetings (including convening the meetings in line with the governance framework) and a timetable for action.</w:t>
      </w:r>
    </w:p>
    <w:p w14:paraId="7AF7F8C2" w14:textId="77777777" w:rsidR="00C10635" w:rsidRDefault="00FA1346">
      <w:pPr>
        <w:pStyle w:val="ListParagraph"/>
        <w:numPr>
          <w:ilvl w:val="0"/>
          <w:numId w:val="17"/>
        </w:numPr>
        <w:rPr>
          <w:rFonts w:cs="ZurichBT-Roman"/>
        </w:rPr>
      </w:pPr>
      <w:r>
        <w:rPr>
          <w:rFonts w:cs="ZurichBT-Roman"/>
        </w:rPr>
        <w:lastRenderedPageBreak/>
        <w:t>To make it clear that all governors must accept collective responsibility for decisions taken at governors’ meetings</w:t>
      </w:r>
    </w:p>
    <w:p w14:paraId="160F169A" w14:textId="77777777" w:rsidR="00C10635" w:rsidRDefault="00FA1346">
      <w:pPr>
        <w:pStyle w:val="ListParagraph"/>
        <w:numPr>
          <w:ilvl w:val="0"/>
          <w:numId w:val="17"/>
        </w:numPr>
        <w:rPr>
          <w:rFonts w:cs="ZurichBT-Roman"/>
        </w:rPr>
      </w:pPr>
      <w:r>
        <w:rPr>
          <w:rFonts w:cs="ZurichBT-Roman"/>
        </w:rPr>
        <w:t>Construct and agree the agenda for meetings, together with the clerk, taking account of the recommendations of the head teacher and requests from other governors, and keep good order in meetings</w:t>
      </w:r>
    </w:p>
    <w:p w14:paraId="5BE2C99E" w14:textId="77777777" w:rsidR="00C10635" w:rsidRDefault="00FA1346">
      <w:pPr>
        <w:pStyle w:val="ListParagraph"/>
        <w:numPr>
          <w:ilvl w:val="0"/>
          <w:numId w:val="17"/>
        </w:numPr>
        <w:rPr>
          <w:rFonts w:cs="ZurichBT-Roman"/>
        </w:rPr>
      </w:pPr>
      <w:r>
        <w:rPr>
          <w:rFonts w:cs="ZurichBT-Roman"/>
        </w:rPr>
        <w:t>Ensure governors’ participation during and between meetings</w:t>
      </w:r>
    </w:p>
    <w:p w14:paraId="265D8AAA" w14:textId="77777777" w:rsidR="00C10635" w:rsidRDefault="00FA1346">
      <w:pPr>
        <w:pStyle w:val="ListParagraph"/>
        <w:numPr>
          <w:ilvl w:val="0"/>
          <w:numId w:val="17"/>
        </w:numPr>
        <w:rPr>
          <w:rFonts w:cs="ZurichBT-Roman"/>
        </w:rPr>
      </w:pPr>
      <w:r>
        <w:rPr>
          <w:rFonts w:cs="ZurichBT-Roman"/>
        </w:rPr>
        <w:t>Ensure all decisions are understood and that necessary action is taken</w:t>
      </w:r>
    </w:p>
    <w:p w14:paraId="6D9D748C" w14:textId="77777777" w:rsidR="00C10635" w:rsidRDefault="00FA1346">
      <w:pPr>
        <w:pStyle w:val="ListParagraph"/>
        <w:numPr>
          <w:ilvl w:val="0"/>
          <w:numId w:val="17"/>
        </w:numPr>
        <w:rPr>
          <w:rFonts w:cs="ZurichBT-Roman"/>
        </w:rPr>
      </w:pPr>
      <w:r>
        <w:rPr>
          <w:rFonts w:cs="ZurichBT-Roman"/>
        </w:rPr>
        <w:t>Ensure governors receive all relevant information and materials (in line with the governance framework)</w:t>
      </w:r>
    </w:p>
    <w:p w14:paraId="4C8D0210" w14:textId="77777777" w:rsidR="00C10635" w:rsidRDefault="00FA1346">
      <w:pPr>
        <w:pStyle w:val="ListParagraph"/>
        <w:numPr>
          <w:ilvl w:val="0"/>
          <w:numId w:val="17"/>
        </w:numPr>
        <w:rPr>
          <w:rFonts w:cs="ZurichBT-Roman"/>
        </w:rPr>
      </w:pPr>
      <w:r>
        <w:rPr>
          <w:rFonts w:cs="ZurichBT-Roman"/>
        </w:rPr>
        <w:t>Check that decisions taken by the governing body are enacted</w:t>
      </w:r>
    </w:p>
    <w:p w14:paraId="58950C88" w14:textId="77777777" w:rsidR="00C10635" w:rsidRDefault="00FA1346">
      <w:pPr>
        <w:pStyle w:val="ListParagraph"/>
        <w:numPr>
          <w:ilvl w:val="0"/>
          <w:numId w:val="17"/>
        </w:numPr>
        <w:rPr>
          <w:rFonts w:cs="ZurichBT-Roman"/>
        </w:rPr>
      </w:pPr>
      <w:r>
        <w:rPr>
          <w:rFonts w:cs="ZurichBT-Roman"/>
        </w:rPr>
        <w:t>Ensure that governors know and follow the rules and codes of conduct ensuring democracy</w:t>
      </w:r>
    </w:p>
    <w:p w14:paraId="690EACBF" w14:textId="77777777" w:rsidR="00C10635" w:rsidRDefault="00FA1346">
      <w:pPr>
        <w:pStyle w:val="ListParagraph"/>
        <w:numPr>
          <w:ilvl w:val="0"/>
          <w:numId w:val="17"/>
        </w:numPr>
        <w:rPr>
          <w:rFonts w:cs="ZurichBT-Roman"/>
        </w:rPr>
      </w:pPr>
      <w:r>
        <w:rPr>
          <w:rFonts w:cs="ZurichBT-Roman"/>
        </w:rPr>
        <w:t>Listen and be a critical friend to the headteacher</w:t>
      </w:r>
    </w:p>
    <w:p w14:paraId="73061870" w14:textId="77777777" w:rsidR="00C10635" w:rsidRDefault="00FA1346">
      <w:pPr>
        <w:pStyle w:val="ListParagraph"/>
        <w:numPr>
          <w:ilvl w:val="0"/>
          <w:numId w:val="17"/>
        </w:numPr>
      </w:pPr>
      <w:r>
        <w:rPr>
          <w:rFonts w:cs="ZurichBT-Roman"/>
        </w:rPr>
        <w:t xml:space="preserve">Report decisions of the governing body to parents (principally through an </w:t>
      </w:r>
      <w:r>
        <w:rPr>
          <w:rFonts w:cs="Helvetica"/>
        </w:rPr>
        <w:t>annual report to parents (to be published on the website) to cover the principal activities and decisions of the governing body during the last year</w:t>
      </w:r>
      <w:r>
        <w:rPr>
          <w:rFonts w:cs="ZurichBT-Roman"/>
        </w:rPr>
        <w:t>), staff and others regularly</w:t>
      </w:r>
    </w:p>
    <w:p w14:paraId="4BE486F5" w14:textId="77777777" w:rsidR="00C10635" w:rsidRDefault="00FA1346">
      <w:pPr>
        <w:pStyle w:val="ListParagraph"/>
        <w:numPr>
          <w:ilvl w:val="0"/>
          <w:numId w:val="17"/>
        </w:numPr>
        <w:rPr>
          <w:rFonts w:cs="ZurichBT-Roman"/>
        </w:rPr>
      </w:pPr>
      <w:r>
        <w:rPr>
          <w:rFonts w:cs="ZurichBT-Roman"/>
        </w:rPr>
        <w:t>Co-ordinate the governing body role in OFSTED Inspections and Local Authority reviews.</w:t>
      </w:r>
    </w:p>
    <w:p w14:paraId="191A5207" w14:textId="77777777" w:rsidR="00C10635" w:rsidRDefault="00FA1346">
      <w:pPr>
        <w:pStyle w:val="ListParagraph"/>
        <w:numPr>
          <w:ilvl w:val="0"/>
          <w:numId w:val="17"/>
        </w:numPr>
        <w:rPr>
          <w:rFonts w:cs="ZurichBT-Roman"/>
        </w:rPr>
      </w:pPr>
      <w:r>
        <w:rPr>
          <w:rFonts w:cs="ZurichBT-Roman"/>
        </w:rPr>
        <w:t>Monitoring the work of the governing body.</w:t>
      </w:r>
    </w:p>
    <w:p w14:paraId="21C99509" w14:textId="77777777" w:rsidR="00C10635" w:rsidRDefault="00FA1346">
      <w:pPr>
        <w:pStyle w:val="ListParagraph"/>
        <w:numPr>
          <w:ilvl w:val="0"/>
          <w:numId w:val="17"/>
        </w:numPr>
        <w:rPr>
          <w:rFonts w:cs="ZurichBT-Roman"/>
        </w:rPr>
      </w:pPr>
      <w:r>
        <w:rPr>
          <w:rFonts w:cs="ZurichBT-Roman"/>
        </w:rPr>
        <w:t>Attend Local Authority briefings</w:t>
      </w:r>
    </w:p>
    <w:p w14:paraId="4D67407A" w14:textId="77777777" w:rsidR="00C10635" w:rsidRDefault="00FA1346">
      <w:pPr>
        <w:pStyle w:val="ListParagraph"/>
        <w:numPr>
          <w:ilvl w:val="0"/>
          <w:numId w:val="17"/>
        </w:numPr>
        <w:rPr>
          <w:rFonts w:cs="ZurichBT-Roman"/>
        </w:rPr>
      </w:pPr>
      <w:r>
        <w:rPr>
          <w:rFonts w:cs="ZurichBT-Roman"/>
        </w:rPr>
        <w:t>Involve the vice chair so that he/she is in a position to act if you are not available</w:t>
      </w:r>
    </w:p>
    <w:p w14:paraId="0D2169BB" w14:textId="77777777" w:rsidR="00C10635" w:rsidRDefault="00FA1346">
      <w:pPr>
        <w:pStyle w:val="ListParagraph"/>
        <w:numPr>
          <w:ilvl w:val="0"/>
          <w:numId w:val="17"/>
        </w:numPr>
        <w:jc w:val="center"/>
      </w:pPr>
      <w:r>
        <w:rPr>
          <w:rFonts w:ascii="Calibri" w:eastAsia="Calibri" w:hAnsi="Calibri"/>
        </w:rPr>
        <w:t>The Chair will instigate an initial contact with a new governor (shortly after appointment or election) to welcome the new governor to the governing body and to provide a copy of th</w:t>
      </w:r>
      <w:r>
        <w:t>e</w:t>
      </w:r>
    </w:p>
    <w:p w14:paraId="55E1E381" w14:textId="77777777" w:rsidR="00C10635" w:rsidRDefault="00FA1346">
      <w:pPr>
        <w:pStyle w:val="ListParagraph"/>
      </w:pPr>
      <w:r>
        <w:t>“</w:t>
      </w:r>
      <w:r>
        <w:rPr>
          <w:rFonts w:ascii="Calibri" w:eastAsia="Calibri" w:hAnsi="Calibri"/>
        </w:rPr>
        <w:t>Governor Induction, Training and Development Policy</w:t>
      </w:r>
      <w:r>
        <w:t>”.</w:t>
      </w:r>
    </w:p>
    <w:p w14:paraId="55E1AB05" w14:textId="77777777" w:rsidR="00C10635" w:rsidRDefault="00C10635">
      <w:pPr>
        <w:pStyle w:val="Standard"/>
        <w:rPr>
          <w:rFonts w:cs="ZurichBT-Bold"/>
          <w:b/>
          <w:bCs/>
          <w:sz w:val="28"/>
          <w:szCs w:val="28"/>
        </w:rPr>
      </w:pPr>
    </w:p>
    <w:p w14:paraId="4D6AD2E1" w14:textId="77777777" w:rsidR="00C10635" w:rsidRDefault="00FA1346">
      <w:pPr>
        <w:pStyle w:val="Standard"/>
        <w:rPr>
          <w:rFonts w:cs="ZurichBT-Bold"/>
          <w:b/>
          <w:bCs/>
          <w:sz w:val="28"/>
          <w:szCs w:val="28"/>
        </w:rPr>
      </w:pPr>
      <w:r>
        <w:rPr>
          <w:rFonts w:cs="ZurichBT-Bold"/>
          <w:b/>
          <w:bCs/>
          <w:sz w:val="28"/>
          <w:szCs w:val="28"/>
        </w:rPr>
        <w:t>Key skills:</w:t>
      </w:r>
    </w:p>
    <w:p w14:paraId="1628E971" w14:textId="77777777" w:rsidR="00C10635" w:rsidRDefault="00C10635">
      <w:pPr>
        <w:pStyle w:val="Standard"/>
        <w:rPr>
          <w:rFonts w:cs="ZurichBT-Bold"/>
          <w:b/>
          <w:bCs/>
          <w:sz w:val="28"/>
          <w:szCs w:val="28"/>
        </w:rPr>
      </w:pPr>
    </w:p>
    <w:p w14:paraId="3A905683" w14:textId="77777777" w:rsidR="00C10635" w:rsidRDefault="00FA1346">
      <w:pPr>
        <w:pStyle w:val="ListParagraph"/>
        <w:numPr>
          <w:ilvl w:val="0"/>
          <w:numId w:val="86"/>
        </w:numPr>
        <w:rPr>
          <w:rFonts w:cs="ZurichBT-Roman"/>
        </w:rPr>
      </w:pPr>
      <w:r>
        <w:rPr>
          <w:rFonts w:cs="ZurichBT-Roman"/>
        </w:rPr>
        <w:t>Leadership</w:t>
      </w:r>
    </w:p>
    <w:p w14:paraId="4E53BDD9" w14:textId="77777777" w:rsidR="00C10635" w:rsidRDefault="00FA1346">
      <w:pPr>
        <w:pStyle w:val="ListParagraph"/>
        <w:numPr>
          <w:ilvl w:val="0"/>
          <w:numId w:val="18"/>
        </w:numPr>
        <w:rPr>
          <w:rFonts w:cs="ZurichBT-Roman"/>
        </w:rPr>
      </w:pPr>
      <w:r>
        <w:rPr>
          <w:rFonts w:cs="ZurichBT-Roman"/>
        </w:rPr>
        <w:t>Management of effective meetings</w:t>
      </w:r>
    </w:p>
    <w:p w14:paraId="7DA71B00" w14:textId="77777777" w:rsidR="00C10635" w:rsidRDefault="00FA1346">
      <w:pPr>
        <w:pStyle w:val="ListParagraph"/>
        <w:numPr>
          <w:ilvl w:val="0"/>
          <w:numId w:val="18"/>
        </w:numPr>
        <w:rPr>
          <w:rFonts w:cs="ZurichBT-Roman"/>
        </w:rPr>
      </w:pPr>
      <w:r>
        <w:rPr>
          <w:rFonts w:cs="ZurichBT-Roman"/>
        </w:rPr>
        <w:t>Organisation</w:t>
      </w:r>
    </w:p>
    <w:p w14:paraId="0EC3C1CB" w14:textId="77777777" w:rsidR="00C10635" w:rsidRDefault="00FA1346">
      <w:pPr>
        <w:pStyle w:val="ListParagraph"/>
        <w:numPr>
          <w:ilvl w:val="0"/>
          <w:numId w:val="18"/>
        </w:numPr>
        <w:rPr>
          <w:rFonts w:cs="ZurichBT-Roman"/>
        </w:rPr>
      </w:pPr>
      <w:r>
        <w:rPr>
          <w:rFonts w:cs="ZurichBT-Roman"/>
        </w:rPr>
        <w:t>Impartiality</w:t>
      </w:r>
    </w:p>
    <w:p w14:paraId="06EE46B7" w14:textId="77777777" w:rsidR="00C10635" w:rsidRDefault="00FA1346">
      <w:pPr>
        <w:pStyle w:val="ListParagraph"/>
        <w:numPr>
          <w:ilvl w:val="0"/>
          <w:numId w:val="18"/>
        </w:numPr>
        <w:rPr>
          <w:rFonts w:cs="ZurichBT-Roman"/>
        </w:rPr>
      </w:pPr>
      <w:r>
        <w:rPr>
          <w:rFonts w:cs="ZurichBT-Roman"/>
        </w:rPr>
        <w:t>Delegation skills</w:t>
      </w:r>
    </w:p>
    <w:p w14:paraId="7E1B9645" w14:textId="77777777" w:rsidR="00C10635" w:rsidRDefault="00FA1346">
      <w:pPr>
        <w:pStyle w:val="ListParagraph"/>
        <w:numPr>
          <w:ilvl w:val="0"/>
          <w:numId w:val="18"/>
        </w:numPr>
        <w:rPr>
          <w:rFonts w:cs="ZurichBT-Roman"/>
        </w:rPr>
      </w:pPr>
      <w:r>
        <w:rPr>
          <w:rFonts w:cs="ZurichBT-Roman"/>
        </w:rPr>
        <w:t>Good time management</w:t>
      </w:r>
    </w:p>
    <w:p w14:paraId="0360D353" w14:textId="77777777" w:rsidR="00C10635" w:rsidRDefault="00FA1346">
      <w:pPr>
        <w:pStyle w:val="ListParagraph"/>
        <w:numPr>
          <w:ilvl w:val="0"/>
          <w:numId w:val="18"/>
        </w:numPr>
        <w:rPr>
          <w:rFonts w:cs="ZurichBT-Roman"/>
        </w:rPr>
      </w:pPr>
      <w:r>
        <w:rPr>
          <w:rFonts w:cs="ZurichBT-Roman"/>
        </w:rPr>
        <w:t>Excellent people skills</w:t>
      </w:r>
    </w:p>
    <w:p w14:paraId="3497CD2D" w14:textId="77777777" w:rsidR="00C10635" w:rsidRDefault="00C10635">
      <w:pPr>
        <w:pStyle w:val="Standard"/>
        <w:jc w:val="center"/>
        <w:rPr>
          <w:b/>
        </w:rPr>
      </w:pPr>
    </w:p>
    <w:p w14:paraId="3EA70FC3" w14:textId="77777777" w:rsidR="00C10635" w:rsidRDefault="00C10635">
      <w:pPr>
        <w:pStyle w:val="Standard"/>
        <w:rPr>
          <w:rFonts w:cs="ZurichBT-Bold"/>
          <w:b/>
          <w:bCs/>
          <w:sz w:val="40"/>
          <w:szCs w:val="40"/>
        </w:rPr>
      </w:pPr>
    </w:p>
    <w:p w14:paraId="2A149291" w14:textId="77777777" w:rsidR="00C10635" w:rsidRDefault="00FA1346">
      <w:pPr>
        <w:pStyle w:val="Standard"/>
        <w:pageBreakBefore/>
        <w:jc w:val="center"/>
        <w:rPr>
          <w:rFonts w:cs="ZurichBT-Bold"/>
          <w:b/>
          <w:bCs/>
          <w:sz w:val="40"/>
          <w:szCs w:val="40"/>
        </w:rPr>
      </w:pPr>
      <w:r>
        <w:rPr>
          <w:rFonts w:cs="ZurichBT-Bold"/>
          <w:b/>
          <w:bCs/>
          <w:sz w:val="40"/>
          <w:szCs w:val="40"/>
        </w:rPr>
        <w:lastRenderedPageBreak/>
        <w:t>Role Profile – Vice-Chair of Governors</w:t>
      </w:r>
    </w:p>
    <w:p w14:paraId="72479FA3" w14:textId="77777777" w:rsidR="00C10635" w:rsidRDefault="00C10635">
      <w:pPr>
        <w:pStyle w:val="Standard"/>
        <w:rPr>
          <w:rFonts w:ascii="ZurichBT-Bold" w:hAnsi="ZurichBT-Bold" w:cs="ZurichBT-Bold" w:hint="eastAsia"/>
          <w:b/>
          <w:bCs/>
          <w:sz w:val="28"/>
          <w:szCs w:val="28"/>
        </w:rPr>
      </w:pPr>
    </w:p>
    <w:p w14:paraId="40C41DAF" w14:textId="77777777" w:rsidR="00C10635" w:rsidRDefault="00FA1346">
      <w:pPr>
        <w:pStyle w:val="Standard"/>
        <w:rPr>
          <w:rFonts w:cs="ZurichBT-Bold"/>
          <w:b/>
          <w:bCs/>
          <w:sz w:val="28"/>
          <w:szCs w:val="28"/>
        </w:rPr>
      </w:pPr>
      <w:r>
        <w:rPr>
          <w:rFonts w:cs="ZurichBT-Bold"/>
          <w:b/>
          <w:bCs/>
          <w:sz w:val="28"/>
          <w:szCs w:val="28"/>
        </w:rPr>
        <w:t>Summary</w:t>
      </w:r>
    </w:p>
    <w:p w14:paraId="3EB3AAF3" w14:textId="77777777" w:rsidR="00C10635" w:rsidRDefault="00C10635">
      <w:pPr>
        <w:pStyle w:val="Standard"/>
        <w:rPr>
          <w:rFonts w:cs="ZurichBT-Roman"/>
        </w:rPr>
      </w:pPr>
    </w:p>
    <w:p w14:paraId="0DB20718" w14:textId="77777777" w:rsidR="00C10635" w:rsidRDefault="00FA1346">
      <w:pPr>
        <w:pStyle w:val="ListParagraph"/>
        <w:numPr>
          <w:ilvl w:val="0"/>
          <w:numId w:val="16"/>
        </w:numPr>
        <w:rPr>
          <w:rFonts w:cs="ZurichBT-Roman"/>
        </w:rPr>
      </w:pPr>
      <w:r>
        <w:rPr>
          <w:rFonts w:cs="ZurichBT-Roman"/>
        </w:rPr>
        <w:t>To work closely with the chair of governors. Supporting the chair in ensuring other governors are fully involved and the governing body work as a team and all governors contribute towards corporate decisions.</w:t>
      </w:r>
    </w:p>
    <w:p w14:paraId="01C6DCE5" w14:textId="77777777" w:rsidR="00C10635" w:rsidRDefault="00C10635">
      <w:pPr>
        <w:pStyle w:val="Standard"/>
        <w:rPr>
          <w:rFonts w:cs="ZurichBT-Bold"/>
          <w:b/>
          <w:bCs/>
          <w:sz w:val="28"/>
          <w:szCs w:val="28"/>
        </w:rPr>
      </w:pPr>
    </w:p>
    <w:p w14:paraId="4514E102" w14:textId="77777777" w:rsidR="00C10635" w:rsidRDefault="00FA1346">
      <w:pPr>
        <w:pStyle w:val="Standard"/>
        <w:tabs>
          <w:tab w:val="left" w:pos="1680"/>
        </w:tabs>
        <w:rPr>
          <w:rFonts w:cs="ZurichBT-Bold"/>
          <w:b/>
          <w:bCs/>
          <w:sz w:val="28"/>
          <w:szCs w:val="28"/>
        </w:rPr>
      </w:pPr>
      <w:r>
        <w:rPr>
          <w:rFonts w:cs="ZurichBT-Bold"/>
          <w:b/>
          <w:bCs/>
          <w:sz w:val="28"/>
          <w:szCs w:val="28"/>
        </w:rPr>
        <w:t>Key roles</w:t>
      </w:r>
      <w:r>
        <w:rPr>
          <w:rFonts w:cs="ZurichBT-Bold"/>
          <w:b/>
          <w:bCs/>
          <w:sz w:val="28"/>
          <w:szCs w:val="28"/>
        </w:rPr>
        <w:tab/>
      </w:r>
    </w:p>
    <w:p w14:paraId="4D08DCD3" w14:textId="77777777" w:rsidR="00C10635" w:rsidRDefault="00C10635">
      <w:pPr>
        <w:pStyle w:val="Standard"/>
        <w:tabs>
          <w:tab w:val="left" w:pos="1680"/>
        </w:tabs>
        <w:rPr>
          <w:rFonts w:cs="ZurichBT-Bold"/>
          <w:b/>
          <w:bCs/>
          <w:sz w:val="28"/>
          <w:szCs w:val="28"/>
        </w:rPr>
      </w:pPr>
    </w:p>
    <w:p w14:paraId="680C65FD" w14:textId="77777777" w:rsidR="00C10635" w:rsidRDefault="00FA1346">
      <w:pPr>
        <w:pStyle w:val="ListParagraph"/>
        <w:numPr>
          <w:ilvl w:val="0"/>
          <w:numId w:val="16"/>
        </w:numPr>
        <w:rPr>
          <w:rFonts w:cs="ZurichBT-Roman"/>
        </w:rPr>
      </w:pPr>
      <w:r>
        <w:rPr>
          <w:rFonts w:cs="ZurichBT-Roman"/>
        </w:rPr>
        <w:t>To liaise on a regular basis with the chair and head teacher to ensure the vice chair is fully informed</w:t>
      </w:r>
    </w:p>
    <w:p w14:paraId="3EB184DC" w14:textId="77777777" w:rsidR="00C10635" w:rsidRDefault="00FA1346">
      <w:pPr>
        <w:pStyle w:val="ListParagraph"/>
        <w:numPr>
          <w:ilvl w:val="0"/>
          <w:numId w:val="16"/>
        </w:numPr>
        <w:rPr>
          <w:rFonts w:cs="ZurichBT-Roman"/>
        </w:rPr>
      </w:pPr>
      <w:r>
        <w:rPr>
          <w:rFonts w:cs="ZurichBT-Roman"/>
        </w:rPr>
        <w:t>To take on responsibilities delegated to them by the chair</w:t>
      </w:r>
    </w:p>
    <w:p w14:paraId="3B42BF9E" w14:textId="77777777" w:rsidR="00C10635" w:rsidRDefault="00FA1346">
      <w:pPr>
        <w:pStyle w:val="ListParagraph"/>
        <w:numPr>
          <w:ilvl w:val="0"/>
          <w:numId w:val="16"/>
        </w:numPr>
        <w:rPr>
          <w:rFonts w:cs="ZurichBT-Roman"/>
        </w:rPr>
      </w:pPr>
      <w:r>
        <w:rPr>
          <w:rFonts w:cs="ZurichBT-Roman"/>
        </w:rPr>
        <w:t>To deputise for the chair in their absence</w:t>
      </w:r>
    </w:p>
    <w:p w14:paraId="0ABDE61F" w14:textId="77777777" w:rsidR="00C10635" w:rsidRDefault="00FA1346">
      <w:pPr>
        <w:pStyle w:val="ListParagraph"/>
        <w:numPr>
          <w:ilvl w:val="0"/>
          <w:numId w:val="16"/>
        </w:numPr>
        <w:rPr>
          <w:rFonts w:cs="ZurichBT-Roman"/>
        </w:rPr>
      </w:pPr>
      <w:r>
        <w:rPr>
          <w:rFonts w:cs="ZurichBT-Roman"/>
        </w:rPr>
        <w:t>To establish and foster an effective relationship with the head teacher based on trust and mutual respect for each other’s roles</w:t>
      </w:r>
    </w:p>
    <w:p w14:paraId="3231DEF2" w14:textId="77777777" w:rsidR="00C10635" w:rsidRDefault="00FA1346">
      <w:pPr>
        <w:pStyle w:val="ListParagraph"/>
        <w:numPr>
          <w:ilvl w:val="0"/>
          <w:numId w:val="16"/>
        </w:numPr>
        <w:rPr>
          <w:rFonts w:cs="ZurichBT-Roman"/>
        </w:rPr>
      </w:pPr>
      <w:r>
        <w:rPr>
          <w:rFonts w:cs="ZurichBT-Roman"/>
        </w:rPr>
        <w:t>To be seen in school regularly, attend school functions or make sure another governor represents them, work with the Local Authority, be accessible to other governors, staff and parents and meet governors from other schools</w:t>
      </w:r>
    </w:p>
    <w:p w14:paraId="3E42BFC8" w14:textId="77777777" w:rsidR="00C10635" w:rsidRDefault="00FA1346">
      <w:pPr>
        <w:pStyle w:val="ListParagraph"/>
        <w:numPr>
          <w:ilvl w:val="0"/>
          <w:numId w:val="16"/>
        </w:numPr>
        <w:rPr>
          <w:rFonts w:cs="ZurichBT-Roman"/>
        </w:rPr>
      </w:pPr>
      <w:r>
        <w:rPr>
          <w:rFonts w:cs="ZurichBT-Roman"/>
        </w:rPr>
        <w:t>To use time effectively by planning the years cycle of meetings and a timetable for action in conjunction with the chair</w:t>
      </w:r>
    </w:p>
    <w:p w14:paraId="21C43BA4" w14:textId="77777777" w:rsidR="00C10635" w:rsidRDefault="00FA1346">
      <w:pPr>
        <w:pStyle w:val="ListParagraph"/>
        <w:numPr>
          <w:ilvl w:val="0"/>
          <w:numId w:val="16"/>
        </w:numPr>
        <w:rPr>
          <w:rFonts w:cs="ZurichBT-Roman"/>
        </w:rPr>
      </w:pPr>
      <w:r>
        <w:rPr>
          <w:rFonts w:cs="ZurichBT-Roman"/>
        </w:rPr>
        <w:t>Ensure governors’ participation in and between meetings</w:t>
      </w:r>
    </w:p>
    <w:p w14:paraId="0030D035" w14:textId="77777777" w:rsidR="00C10635" w:rsidRDefault="00FA1346">
      <w:pPr>
        <w:pStyle w:val="ListParagraph"/>
        <w:numPr>
          <w:ilvl w:val="0"/>
          <w:numId w:val="16"/>
        </w:numPr>
        <w:rPr>
          <w:rFonts w:cs="ZurichBT-Roman"/>
        </w:rPr>
      </w:pPr>
      <w:r>
        <w:rPr>
          <w:rFonts w:cs="ZurichBT-Roman"/>
        </w:rPr>
        <w:t>Listen and be a critical friend to the head teacher</w:t>
      </w:r>
    </w:p>
    <w:p w14:paraId="6BB03B9F" w14:textId="77777777" w:rsidR="00C10635" w:rsidRDefault="00FA1346">
      <w:pPr>
        <w:pStyle w:val="ListParagraph"/>
        <w:numPr>
          <w:ilvl w:val="0"/>
          <w:numId w:val="16"/>
        </w:numPr>
        <w:rPr>
          <w:rFonts w:cs="ZurichBT-Roman"/>
        </w:rPr>
      </w:pPr>
      <w:r>
        <w:rPr>
          <w:rFonts w:cs="ZurichBT-Roman"/>
        </w:rPr>
        <w:t>Attend Local Authority briefings</w:t>
      </w:r>
    </w:p>
    <w:p w14:paraId="62EC2FB5" w14:textId="77777777" w:rsidR="00C10635" w:rsidRDefault="00C10635">
      <w:pPr>
        <w:pStyle w:val="ListParagraph"/>
        <w:rPr>
          <w:rFonts w:cs="Helvetica"/>
        </w:rPr>
      </w:pPr>
    </w:p>
    <w:p w14:paraId="19EF1F07" w14:textId="77777777" w:rsidR="00C10635" w:rsidRDefault="00C10635">
      <w:pPr>
        <w:pStyle w:val="Standard"/>
        <w:rPr>
          <w:rFonts w:cs="ZurichBT-Bold"/>
          <w:b/>
          <w:bCs/>
          <w:sz w:val="28"/>
          <w:szCs w:val="28"/>
        </w:rPr>
      </w:pPr>
    </w:p>
    <w:p w14:paraId="05861515" w14:textId="77777777" w:rsidR="00C10635" w:rsidRDefault="00FA1346">
      <w:pPr>
        <w:pStyle w:val="Standard"/>
        <w:rPr>
          <w:rFonts w:cs="ZurichBT-Bold"/>
          <w:b/>
          <w:bCs/>
          <w:sz w:val="28"/>
          <w:szCs w:val="28"/>
        </w:rPr>
      </w:pPr>
      <w:r>
        <w:rPr>
          <w:rFonts w:cs="ZurichBT-Bold"/>
          <w:b/>
          <w:bCs/>
          <w:sz w:val="28"/>
          <w:szCs w:val="28"/>
        </w:rPr>
        <w:t>Key skills:</w:t>
      </w:r>
    </w:p>
    <w:p w14:paraId="03E36953" w14:textId="77777777" w:rsidR="00C10635" w:rsidRDefault="00C10635">
      <w:pPr>
        <w:pStyle w:val="Standard"/>
        <w:rPr>
          <w:rFonts w:cs="ZurichBT-Bold"/>
          <w:b/>
          <w:bCs/>
          <w:sz w:val="28"/>
          <w:szCs w:val="28"/>
        </w:rPr>
      </w:pPr>
    </w:p>
    <w:p w14:paraId="464C4C73" w14:textId="77777777" w:rsidR="00C10635" w:rsidRDefault="00FA1346">
      <w:pPr>
        <w:pStyle w:val="ListParagraph"/>
        <w:numPr>
          <w:ilvl w:val="0"/>
          <w:numId w:val="18"/>
        </w:numPr>
        <w:rPr>
          <w:rFonts w:cs="ZurichBT-Roman"/>
        </w:rPr>
      </w:pPr>
      <w:r>
        <w:rPr>
          <w:rFonts w:cs="ZurichBT-Roman"/>
        </w:rPr>
        <w:t>Leadership</w:t>
      </w:r>
    </w:p>
    <w:p w14:paraId="781DB390" w14:textId="77777777" w:rsidR="00C10635" w:rsidRDefault="00FA1346">
      <w:pPr>
        <w:pStyle w:val="ListParagraph"/>
        <w:numPr>
          <w:ilvl w:val="0"/>
          <w:numId w:val="18"/>
        </w:numPr>
        <w:rPr>
          <w:rFonts w:cs="ZurichBT-Roman"/>
        </w:rPr>
      </w:pPr>
      <w:r>
        <w:rPr>
          <w:rFonts w:cs="ZurichBT-Roman"/>
        </w:rPr>
        <w:t>Management of effective meetings</w:t>
      </w:r>
    </w:p>
    <w:p w14:paraId="267E88B6" w14:textId="77777777" w:rsidR="00C10635" w:rsidRDefault="00FA1346">
      <w:pPr>
        <w:pStyle w:val="ListParagraph"/>
        <w:numPr>
          <w:ilvl w:val="0"/>
          <w:numId w:val="18"/>
        </w:numPr>
        <w:rPr>
          <w:rFonts w:cs="ZurichBT-Roman"/>
        </w:rPr>
      </w:pPr>
      <w:r>
        <w:rPr>
          <w:rFonts w:cs="ZurichBT-Roman"/>
        </w:rPr>
        <w:t>Organisation</w:t>
      </w:r>
    </w:p>
    <w:p w14:paraId="5F4F6916" w14:textId="77777777" w:rsidR="00C10635" w:rsidRDefault="00FA1346">
      <w:pPr>
        <w:pStyle w:val="ListParagraph"/>
        <w:numPr>
          <w:ilvl w:val="0"/>
          <w:numId w:val="18"/>
        </w:numPr>
        <w:rPr>
          <w:rFonts w:cs="ZurichBT-Roman"/>
        </w:rPr>
      </w:pPr>
      <w:r>
        <w:rPr>
          <w:rFonts w:cs="ZurichBT-Roman"/>
        </w:rPr>
        <w:t>Impartiality</w:t>
      </w:r>
    </w:p>
    <w:p w14:paraId="047F48F6" w14:textId="77777777" w:rsidR="00C10635" w:rsidRDefault="00FA1346">
      <w:pPr>
        <w:pStyle w:val="ListParagraph"/>
        <w:numPr>
          <w:ilvl w:val="0"/>
          <w:numId w:val="18"/>
        </w:numPr>
        <w:rPr>
          <w:rFonts w:cs="ZurichBT-Roman"/>
        </w:rPr>
      </w:pPr>
      <w:r>
        <w:rPr>
          <w:rFonts w:cs="ZurichBT-Roman"/>
        </w:rPr>
        <w:t>Delegation skills</w:t>
      </w:r>
    </w:p>
    <w:p w14:paraId="221EC249" w14:textId="77777777" w:rsidR="00C10635" w:rsidRDefault="00FA1346">
      <w:pPr>
        <w:pStyle w:val="ListParagraph"/>
        <w:numPr>
          <w:ilvl w:val="0"/>
          <w:numId w:val="18"/>
        </w:numPr>
        <w:rPr>
          <w:rFonts w:cs="ZurichBT-Roman"/>
        </w:rPr>
      </w:pPr>
      <w:r>
        <w:rPr>
          <w:rFonts w:cs="ZurichBT-Roman"/>
        </w:rPr>
        <w:t>Good time management</w:t>
      </w:r>
    </w:p>
    <w:p w14:paraId="111037D9" w14:textId="77777777" w:rsidR="00C10635" w:rsidRDefault="00FA1346">
      <w:pPr>
        <w:pStyle w:val="ListParagraph"/>
        <w:numPr>
          <w:ilvl w:val="0"/>
          <w:numId w:val="18"/>
        </w:numPr>
        <w:rPr>
          <w:rFonts w:cs="ZurichBT-Roman"/>
        </w:rPr>
      </w:pPr>
      <w:r>
        <w:rPr>
          <w:rFonts w:cs="ZurichBT-Roman"/>
        </w:rPr>
        <w:t>Excellent people skills</w:t>
      </w:r>
    </w:p>
    <w:p w14:paraId="363B44B1" w14:textId="77777777" w:rsidR="00C10635" w:rsidRDefault="00C10635">
      <w:pPr>
        <w:pStyle w:val="Standard"/>
        <w:jc w:val="center"/>
        <w:rPr>
          <w:b/>
        </w:rPr>
      </w:pPr>
    </w:p>
    <w:p w14:paraId="1AC7115F" w14:textId="77777777" w:rsidR="00C10635" w:rsidRDefault="00C10635">
      <w:pPr>
        <w:pStyle w:val="Standard"/>
        <w:jc w:val="center"/>
        <w:rPr>
          <w:b/>
        </w:rPr>
      </w:pPr>
    </w:p>
    <w:p w14:paraId="61F21F89" w14:textId="77777777" w:rsidR="00C10635" w:rsidRDefault="00C10635">
      <w:pPr>
        <w:pStyle w:val="Standard"/>
        <w:jc w:val="center"/>
        <w:rPr>
          <w:b/>
        </w:rPr>
      </w:pPr>
    </w:p>
    <w:p w14:paraId="20B0A330" w14:textId="77777777" w:rsidR="00C10635" w:rsidRDefault="00C10635">
      <w:pPr>
        <w:pStyle w:val="Standard"/>
        <w:jc w:val="center"/>
        <w:rPr>
          <w:b/>
        </w:rPr>
      </w:pPr>
    </w:p>
    <w:p w14:paraId="337128CD" w14:textId="77777777" w:rsidR="00C10635" w:rsidRDefault="00C10635">
      <w:pPr>
        <w:pStyle w:val="Standard"/>
        <w:jc w:val="center"/>
        <w:rPr>
          <w:b/>
        </w:rPr>
      </w:pPr>
    </w:p>
    <w:p w14:paraId="17371B70" w14:textId="77777777" w:rsidR="00C10635" w:rsidRDefault="00C10635">
      <w:pPr>
        <w:pStyle w:val="Standard"/>
        <w:jc w:val="center"/>
        <w:rPr>
          <w:b/>
        </w:rPr>
      </w:pPr>
    </w:p>
    <w:p w14:paraId="38245ECC" w14:textId="77777777" w:rsidR="00C10635" w:rsidRDefault="00C10635">
      <w:pPr>
        <w:pStyle w:val="Standard"/>
        <w:jc w:val="center"/>
        <w:rPr>
          <w:b/>
        </w:rPr>
      </w:pPr>
    </w:p>
    <w:p w14:paraId="66557A0B" w14:textId="77777777" w:rsidR="00C10635" w:rsidRDefault="00C10635">
      <w:pPr>
        <w:pStyle w:val="Standard"/>
        <w:jc w:val="center"/>
        <w:rPr>
          <w:b/>
        </w:rPr>
      </w:pPr>
    </w:p>
    <w:p w14:paraId="7837F233" w14:textId="77777777" w:rsidR="00C10635" w:rsidRDefault="00C10635">
      <w:pPr>
        <w:pStyle w:val="Standard"/>
        <w:rPr>
          <w:b/>
          <w:bCs/>
          <w:sz w:val="40"/>
          <w:szCs w:val="40"/>
        </w:rPr>
      </w:pPr>
    </w:p>
    <w:p w14:paraId="1553988C" w14:textId="77777777" w:rsidR="00C10635" w:rsidRDefault="00C10635">
      <w:pPr>
        <w:pStyle w:val="Standard"/>
        <w:rPr>
          <w:b/>
          <w:bCs/>
          <w:sz w:val="40"/>
          <w:szCs w:val="40"/>
        </w:rPr>
      </w:pPr>
    </w:p>
    <w:p w14:paraId="430FFCD0" w14:textId="77777777" w:rsidR="00C10635" w:rsidRDefault="00FA1346">
      <w:pPr>
        <w:pStyle w:val="Standard"/>
        <w:jc w:val="center"/>
        <w:rPr>
          <w:rFonts w:cs="ZurichBT-Bold"/>
          <w:b/>
          <w:bCs/>
          <w:sz w:val="40"/>
          <w:szCs w:val="40"/>
        </w:rPr>
      </w:pPr>
      <w:r>
        <w:rPr>
          <w:rFonts w:cs="ZurichBT-Bold"/>
          <w:b/>
          <w:bCs/>
          <w:sz w:val="40"/>
          <w:szCs w:val="40"/>
        </w:rPr>
        <w:t>Role Profile - Chair of Committee</w:t>
      </w:r>
    </w:p>
    <w:p w14:paraId="57629C1D" w14:textId="77777777" w:rsidR="00C10635" w:rsidRDefault="00C10635">
      <w:pPr>
        <w:pStyle w:val="Standard"/>
      </w:pPr>
    </w:p>
    <w:p w14:paraId="7D0BFB98" w14:textId="77777777" w:rsidR="00C10635" w:rsidRDefault="00C10635">
      <w:pPr>
        <w:pStyle w:val="Standard"/>
      </w:pPr>
    </w:p>
    <w:p w14:paraId="4FBFE81C" w14:textId="77777777" w:rsidR="00C10635" w:rsidRDefault="00FA1346">
      <w:pPr>
        <w:pStyle w:val="Standard"/>
        <w:rPr>
          <w:rFonts w:cs="ZurichBT-Bold"/>
          <w:b/>
          <w:bCs/>
          <w:sz w:val="28"/>
          <w:szCs w:val="28"/>
        </w:rPr>
      </w:pPr>
      <w:r>
        <w:rPr>
          <w:rFonts w:cs="ZurichBT-Bold"/>
          <w:b/>
          <w:bCs/>
          <w:sz w:val="28"/>
          <w:szCs w:val="28"/>
        </w:rPr>
        <w:t>Summary</w:t>
      </w:r>
    </w:p>
    <w:p w14:paraId="1038579C" w14:textId="77777777" w:rsidR="00C10635" w:rsidRDefault="00C10635">
      <w:pPr>
        <w:pStyle w:val="Standard"/>
      </w:pPr>
    </w:p>
    <w:p w14:paraId="5C85C28D" w14:textId="77777777" w:rsidR="00C10635" w:rsidRDefault="00FA1346">
      <w:pPr>
        <w:pStyle w:val="Standard"/>
      </w:pPr>
      <w:r>
        <w:t>The role of the Chair of a Committee is outlined below.</w:t>
      </w:r>
    </w:p>
    <w:p w14:paraId="128594FC" w14:textId="77777777" w:rsidR="00C10635" w:rsidRDefault="00C10635">
      <w:pPr>
        <w:pStyle w:val="Standard"/>
      </w:pPr>
    </w:p>
    <w:p w14:paraId="29B14165" w14:textId="77777777" w:rsidR="00C10635" w:rsidRDefault="00FA1346">
      <w:pPr>
        <w:pStyle w:val="Standard"/>
        <w:tabs>
          <w:tab w:val="left" w:pos="1680"/>
        </w:tabs>
        <w:rPr>
          <w:rFonts w:cs="ZurichBT-Bold"/>
          <w:b/>
          <w:bCs/>
          <w:sz w:val="28"/>
          <w:szCs w:val="28"/>
        </w:rPr>
      </w:pPr>
      <w:r>
        <w:rPr>
          <w:rFonts w:cs="ZurichBT-Bold"/>
          <w:b/>
          <w:bCs/>
          <w:sz w:val="28"/>
          <w:szCs w:val="28"/>
        </w:rPr>
        <w:t>Key roles</w:t>
      </w:r>
      <w:r>
        <w:rPr>
          <w:rFonts w:cs="ZurichBT-Bold"/>
          <w:b/>
          <w:bCs/>
          <w:sz w:val="28"/>
          <w:szCs w:val="28"/>
        </w:rPr>
        <w:tab/>
      </w:r>
    </w:p>
    <w:p w14:paraId="10267BDD" w14:textId="77777777" w:rsidR="00C10635" w:rsidRDefault="00C10635">
      <w:pPr>
        <w:pStyle w:val="Standard"/>
      </w:pPr>
    </w:p>
    <w:p w14:paraId="2F6A7B4B" w14:textId="77777777" w:rsidR="00C10635" w:rsidRDefault="00FA1346">
      <w:pPr>
        <w:pStyle w:val="ListParagraph"/>
        <w:numPr>
          <w:ilvl w:val="0"/>
          <w:numId w:val="17"/>
        </w:numPr>
        <w:rPr>
          <w:rFonts w:cs="ZurichBT-Roman"/>
        </w:rPr>
      </w:pPr>
      <w:r>
        <w:rPr>
          <w:rFonts w:cs="ZurichBT-Roman"/>
        </w:rPr>
        <w:t>To make sure that the committee’s affairs are conducted in accordance with the law</w:t>
      </w:r>
    </w:p>
    <w:p w14:paraId="2308B3F4" w14:textId="77777777" w:rsidR="00C10635" w:rsidRDefault="00FA1346">
      <w:pPr>
        <w:pStyle w:val="ListParagraph"/>
        <w:numPr>
          <w:ilvl w:val="0"/>
          <w:numId w:val="17"/>
        </w:numPr>
        <w:rPr>
          <w:rFonts w:cs="ZurichBT-Roman"/>
        </w:rPr>
      </w:pPr>
      <w:r>
        <w:rPr>
          <w:rFonts w:cs="ZurichBT-Roman"/>
        </w:rPr>
        <w:t>To ensure meetings are run effectively, focusing on priorities and making the best use of time available, and to ensure that all members have an equal opportunity to participate in discussion and decision making</w:t>
      </w:r>
    </w:p>
    <w:p w14:paraId="1FEC6AF7" w14:textId="77777777" w:rsidR="00C10635" w:rsidRDefault="00FA1346">
      <w:pPr>
        <w:pStyle w:val="ListParagraph"/>
        <w:numPr>
          <w:ilvl w:val="0"/>
          <w:numId w:val="17"/>
        </w:numPr>
        <w:rPr>
          <w:rFonts w:cs="ZurichBT-Roman"/>
        </w:rPr>
      </w:pPr>
      <w:r>
        <w:rPr>
          <w:rFonts w:cs="ZurichBT-Roman"/>
        </w:rPr>
        <w:t>To establish and foster an effective relationship with the head teacher based on trust and mutual respect for each other’s roles</w:t>
      </w:r>
    </w:p>
    <w:p w14:paraId="4BD0389B" w14:textId="77777777" w:rsidR="00C10635" w:rsidRDefault="00FA1346">
      <w:pPr>
        <w:pStyle w:val="ListParagraph"/>
        <w:numPr>
          <w:ilvl w:val="0"/>
          <w:numId w:val="17"/>
        </w:numPr>
        <w:rPr>
          <w:rFonts w:cs="ZurichBT-Roman"/>
        </w:rPr>
      </w:pPr>
      <w:r>
        <w:rPr>
          <w:rFonts w:cs="ZurichBT-Roman"/>
        </w:rPr>
        <w:t>To use time effectively by planning the years cycle of committee meetings (including convening the meetings in line with the governance framework) and a timetable for action.</w:t>
      </w:r>
    </w:p>
    <w:p w14:paraId="0E1878F7" w14:textId="77777777" w:rsidR="00C10635" w:rsidRDefault="00FA1346">
      <w:pPr>
        <w:pStyle w:val="ListParagraph"/>
        <w:numPr>
          <w:ilvl w:val="0"/>
          <w:numId w:val="17"/>
        </w:numPr>
        <w:rPr>
          <w:rFonts w:cs="ZurichBT-Roman"/>
        </w:rPr>
      </w:pPr>
      <w:r>
        <w:rPr>
          <w:rFonts w:cs="ZurichBT-Roman"/>
        </w:rPr>
        <w:t>To make it clear that all governors must accept collective responsibility for decisions taken at committee meetings</w:t>
      </w:r>
    </w:p>
    <w:p w14:paraId="5BE5495C" w14:textId="77777777" w:rsidR="00C10635" w:rsidRDefault="00FA1346">
      <w:pPr>
        <w:pStyle w:val="ListParagraph"/>
        <w:numPr>
          <w:ilvl w:val="0"/>
          <w:numId w:val="17"/>
        </w:numPr>
        <w:rPr>
          <w:rFonts w:cs="ZurichBT-Roman"/>
        </w:rPr>
      </w:pPr>
      <w:r>
        <w:rPr>
          <w:rFonts w:cs="ZurichBT-Roman"/>
        </w:rPr>
        <w:t>Construct and agree the agenda for meetings, together with the clerk, taking account of the recommendations of the head teacher and requests from other members of the committee, and keep good order in meetings</w:t>
      </w:r>
    </w:p>
    <w:p w14:paraId="063C4004" w14:textId="77777777" w:rsidR="00C10635" w:rsidRDefault="00FA1346">
      <w:pPr>
        <w:pStyle w:val="ListParagraph"/>
        <w:numPr>
          <w:ilvl w:val="0"/>
          <w:numId w:val="17"/>
        </w:numPr>
        <w:rPr>
          <w:rFonts w:cs="ZurichBT-Roman"/>
        </w:rPr>
      </w:pPr>
      <w:r>
        <w:rPr>
          <w:rFonts w:cs="ZurichBT-Roman"/>
        </w:rPr>
        <w:t>Ensure all decisions are understood and that necessary action is taken</w:t>
      </w:r>
    </w:p>
    <w:p w14:paraId="50709B04" w14:textId="77777777" w:rsidR="00C10635" w:rsidRDefault="00FA1346">
      <w:pPr>
        <w:pStyle w:val="ListParagraph"/>
        <w:numPr>
          <w:ilvl w:val="0"/>
          <w:numId w:val="17"/>
        </w:numPr>
        <w:rPr>
          <w:rFonts w:cs="ZurichBT-Roman"/>
        </w:rPr>
      </w:pPr>
      <w:r>
        <w:rPr>
          <w:rFonts w:cs="ZurichBT-Roman"/>
        </w:rPr>
        <w:t>Ensure governors receive all relevant information and materials (in line with the governance framework)</w:t>
      </w:r>
    </w:p>
    <w:p w14:paraId="0AF7BFD3" w14:textId="77777777" w:rsidR="00C10635" w:rsidRDefault="00FA1346">
      <w:pPr>
        <w:pStyle w:val="ListParagraph"/>
        <w:numPr>
          <w:ilvl w:val="0"/>
          <w:numId w:val="17"/>
        </w:numPr>
        <w:rPr>
          <w:rFonts w:cs="ZurichBT-Roman"/>
        </w:rPr>
      </w:pPr>
      <w:r>
        <w:rPr>
          <w:rFonts w:cs="ZurichBT-Roman"/>
        </w:rPr>
        <w:t>Check that decisions taken by the committee are enacted</w:t>
      </w:r>
    </w:p>
    <w:p w14:paraId="5D86AD2F" w14:textId="77777777" w:rsidR="00C10635" w:rsidRDefault="00FA1346">
      <w:pPr>
        <w:pStyle w:val="ListParagraph"/>
        <w:numPr>
          <w:ilvl w:val="0"/>
          <w:numId w:val="17"/>
        </w:numPr>
        <w:rPr>
          <w:rFonts w:cs="ZurichBT-Roman"/>
        </w:rPr>
      </w:pPr>
      <w:r>
        <w:rPr>
          <w:rFonts w:cs="ZurichBT-Roman"/>
        </w:rPr>
        <w:t>Ensure that governors know and follow the rules and codes of conduct ensuring democracy</w:t>
      </w:r>
    </w:p>
    <w:p w14:paraId="12AED25F" w14:textId="77777777" w:rsidR="00C10635" w:rsidRDefault="00FA1346">
      <w:pPr>
        <w:pStyle w:val="ListParagraph"/>
        <w:numPr>
          <w:ilvl w:val="0"/>
          <w:numId w:val="17"/>
        </w:numPr>
        <w:rPr>
          <w:rFonts w:cs="ZurichBT-Roman"/>
        </w:rPr>
      </w:pPr>
      <w:r>
        <w:rPr>
          <w:rFonts w:cs="ZurichBT-Roman"/>
        </w:rPr>
        <w:t>Listen and be a critical friend to the headteacher</w:t>
      </w:r>
    </w:p>
    <w:p w14:paraId="57C9485F" w14:textId="77777777" w:rsidR="00C10635" w:rsidRDefault="00FA1346">
      <w:pPr>
        <w:pStyle w:val="ListParagraph"/>
        <w:numPr>
          <w:ilvl w:val="0"/>
          <w:numId w:val="17"/>
        </w:numPr>
        <w:rPr>
          <w:rFonts w:cs="ZurichBT-Roman"/>
        </w:rPr>
      </w:pPr>
      <w:r>
        <w:rPr>
          <w:rFonts w:cs="ZurichBT-Roman"/>
        </w:rPr>
        <w:lastRenderedPageBreak/>
        <w:t>Ensuring the work of the committee is consistent with its agreed remit (delegated authority) as outlined in the Terms of Reference.</w:t>
      </w:r>
    </w:p>
    <w:p w14:paraId="5FEA57C0" w14:textId="77777777" w:rsidR="00C10635" w:rsidRDefault="00FA1346">
      <w:pPr>
        <w:pStyle w:val="ListParagraph"/>
        <w:numPr>
          <w:ilvl w:val="0"/>
          <w:numId w:val="17"/>
        </w:numPr>
        <w:rPr>
          <w:rFonts w:cs="Helvetica"/>
        </w:rPr>
      </w:pPr>
      <w:r>
        <w:rPr>
          <w:rFonts w:cs="Helvetica"/>
        </w:rPr>
        <w:t>The Chair will act as mentor (in line with the school’s governor induction, training and development policy) for new governors allocated to the committee to which they are Chair.</w:t>
      </w:r>
    </w:p>
    <w:p w14:paraId="3C354887" w14:textId="77777777" w:rsidR="00C10635" w:rsidRDefault="00C10635">
      <w:pPr>
        <w:pStyle w:val="Standard"/>
        <w:rPr>
          <w:rFonts w:cs="Helvetica"/>
        </w:rPr>
      </w:pPr>
    </w:p>
    <w:p w14:paraId="632C2C79" w14:textId="77777777" w:rsidR="00C10635" w:rsidRDefault="00FA1346">
      <w:pPr>
        <w:pStyle w:val="Standard"/>
        <w:rPr>
          <w:rFonts w:cs="ZurichBT-Bold"/>
          <w:b/>
          <w:bCs/>
          <w:sz w:val="28"/>
          <w:szCs w:val="28"/>
        </w:rPr>
      </w:pPr>
      <w:r>
        <w:rPr>
          <w:rFonts w:cs="ZurichBT-Bold"/>
          <w:b/>
          <w:bCs/>
          <w:sz w:val="28"/>
          <w:szCs w:val="28"/>
        </w:rPr>
        <w:t>Key skills:</w:t>
      </w:r>
    </w:p>
    <w:p w14:paraId="30B2F819" w14:textId="77777777" w:rsidR="00C10635" w:rsidRDefault="00C10635">
      <w:pPr>
        <w:pStyle w:val="Standard"/>
        <w:rPr>
          <w:rFonts w:cs="ZurichBT-Bold"/>
          <w:b/>
          <w:bCs/>
          <w:sz w:val="28"/>
          <w:szCs w:val="28"/>
        </w:rPr>
      </w:pPr>
    </w:p>
    <w:p w14:paraId="5CE49E43" w14:textId="77777777" w:rsidR="00C10635" w:rsidRDefault="00FA1346">
      <w:pPr>
        <w:pStyle w:val="ListParagraph"/>
        <w:numPr>
          <w:ilvl w:val="0"/>
          <w:numId w:val="18"/>
        </w:numPr>
        <w:rPr>
          <w:rFonts w:cs="ZurichBT-Roman"/>
        </w:rPr>
      </w:pPr>
      <w:r>
        <w:rPr>
          <w:rFonts w:cs="ZurichBT-Roman"/>
        </w:rPr>
        <w:t>Leadership</w:t>
      </w:r>
    </w:p>
    <w:p w14:paraId="49985F9C" w14:textId="77777777" w:rsidR="00C10635" w:rsidRDefault="00FA1346">
      <w:pPr>
        <w:pStyle w:val="ListParagraph"/>
        <w:numPr>
          <w:ilvl w:val="0"/>
          <w:numId w:val="18"/>
        </w:numPr>
        <w:rPr>
          <w:rFonts w:cs="ZurichBT-Roman"/>
        </w:rPr>
      </w:pPr>
      <w:r>
        <w:rPr>
          <w:rFonts w:cs="ZurichBT-Roman"/>
        </w:rPr>
        <w:t>Management of effective meetings</w:t>
      </w:r>
    </w:p>
    <w:p w14:paraId="7598B365" w14:textId="77777777" w:rsidR="00C10635" w:rsidRDefault="00FA1346">
      <w:pPr>
        <w:pStyle w:val="ListParagraph"/>
        <w:numPr>
          <w:ilvl w:val="0"/>
          <w:numId w:val="18"/>
        </w:numPr>
        <w:rPr>
          <w:rFonts w:cs="ZurichBT-Roman"/>
        </w:rPr>
      </w:pPr>
      <w:r>
        <w:rPr>
          <w:rFonts w:cs="ZurichBT-Roman"/>
        </w:rPr>
        <w:t>Organisation</w:t>
      </w:r>
    </w:p>
    <w:p w14:paraId="7E270DB8" w14:textId="77777777" w:rsidR="00C10635" w:rsidRDefault="00FA1346">
      <w:pPr>
        <w:pStyle w:val="ListParagraph"/>
        <w:numPr>
          <w:ilvl w:val="0"/>
          <w:numId w:val="18"/>
        </w:numPr>
        <w:rPr>
          <w:rFonts w:cs="ZurichBT-Roman"/>
        </w:rPr>
      </w:pPr>
      <w:r>
        <w:rPr>
          <w:rFonts w:cs="ZurichBT-Roman"/>
        </w:rPr>
        <w:t>Impartiality</w:t>
      </w:r>
    </w:p>
    <w:p w14:paraId="3B463891" w14:textId="77777777" w:rsidR="00C10635" w:rsidRDefault="00FA1346">
      <w:pPr>
        <w:pStyle w:val="ListParagraph"/>
        <w:numPr>
          <w:ilvl w:val="0"/>
          <w:numId w:val="18"/>
        </w:numPr>
        <w:rPr>
          <w:rFonts w:cs="ZurichBT-Roman"/>
        </w:rPr>
      </w:pPr>
      <w:r>
        <w:rPr>
          <w:rFonts w:cs="ZurichBT-Roman"/>
        </w:rPr>
        <w:t>Good time management</w:t>
      </w:r>
    </w:p>
    <w:p w14:paraId="0FF4DBBC" w14:textId="77777777" w:rsidR="00C10635" w:rsidRDefault="00FA1346">
      <w:pPr>
        <w:pStyle w:val="ListParagraph"/>
        <w:numPr>
          <w:ilvl w:val="0"/>
          <w:numId w:val="18"/>
        </w:numPr>
        <w:rPr>
          <w:rFonts w:cs="ZurichBT-Roman"/>
        </w:rPr>
      </w:pPr>
      <w:r>
        <w:rPr>
          <w:rFonts w:cs="ZurichBT-Roman"/>
        </w:rPr>
        <w:t>Excellent people skills</w:t>
      </w:r>
    </w:p>
    <w:p w14:paraId="3F9E7298" w14:textId="77777777" w:rsidR="00C10635" w:rsidRDefault="00C10635">
      <w:pPr>
        <w:pStyle w:val="Standard"/>
      </w:pPr>
    </w:p>
    <w:p w14:paraId="3C9F0D02" w14:textId="77777777" w:rsidR="00C10635" w:rsidRDefault="00C10635">
      <w:pPr>
        <w:pStyle w:val="Standard"/>
        <w:rPr>
          <w:b/>
          <w:bCs/>
          <w:sz w:val="40"/>
          <w:szCs w:val="40"/>
        </w:rPr>
      </w:pPr>
    </w:p>
    <w:p w14:paraId="3CC2CCC2" w14:textId="77777777" w:rsidR="00C10635" w:rsidRDefault="00C10635">
      <w:pPr>
        <w:pStyle w:val="Standard"/>
        <w:rPr>
          <w:b/>
          <w:bCs/>
          <w:sz w:val="40"/>
          <w:szCs w:val="40"/>
        </w:rPr>
      </w:pPr>
    </w:p>
    <w:p w14:paraId="18360FD0" w14:textId="77777777" w:rsidR="00C10635" w:rsidRDefault="00FA1346">
      <w:pPr>
        <w:pStyle w:val="Standard"/>
        <w:pageBreakBefore/>
        <w:jc w:val="center"/>
      </w:pPr>
      <w:r>
        <w:rPr>
          <w:b/>
        </w:rPr>
        <w:lastRenderedPageBreak/>
        <w:t xml:space="preserve">Appendix 4: </w:t>
      </w:r>
      <w:r>
        <w:rPr>
          <w:rFonts w:ascii="Calibri" w:hAnsi="Calibri"/>
          <w:b/>
          <w:bCs/>
          <w:sz w:val="28"/>
          <w:szCs w:val="23"/>
        </w:rPr>
        <w:t>The Role of the Nominated Governor at</w:t>
      </w:r>
    </w:p>
    <w:p w14:paraId="6D09502A" w14:textId="77777777" w:rsidR="00C10635" w:rsidRDefault="00FA1346">
      <w:pPr>
        <w:pStyle w:val="Standard"/>
        <w:jc w:val="center"/>
        <w:rPr>
          <w:rFonts w:ascii="Calibri" w:hAnsi="Calibri"/>
          <w:b/>
          <w:bCs/>
          <w:sz w:val="28"/>
          <w:szCs w:val="23"/>
        </w:rPr>
      </w:pPr>
      <w:r>
        <w:rPr>
          <w:rFonts w:ascii="Calibri" w:hAnsi="Calibri"/>
          <w:b/>
          <w:bCs/>
          <w:sz w:val="28"/>
          <w:szCs w:val="23"/>
        </w:rPr>
        <w:t>Penwortham Primary School</w:t>
      </w:r>
    </w:p>
    <w:p w14:paraId="19553E8A" w14:textId="77777777" w:rsidR="00C10635" w:rsidRDefault="00C10635">
      <w:pPr>
        <w:pStyle w:val="Standard"/>
        <w:rPr>
          <w:rFonts w:ascii="Calibri" w:hAnsi="Calibri"/>
          <w:b/>
          <w:bCs/>
          <w:sz w:val="23"/>
          <w:szCs w:val="23"/>
        </w:rPr>
      </w:pPr>
    </w:p>
    <w:p w14:paraId="764D0188" w14:textId="77777777" w:rsidR="00C10635" w:rsidRDefault="00C10635">
      <w:pPr>
        <w:pStyle w:val="Standard"/>
        <w:rPr>
          <w:rFonts w:ascii="Calibri" w:hAnsi="Calibri"/>
          <w:b/>
          <w:bCs/>
          <w:sz w:val="23"/>
          <w:szCs w:val="23"/>
        </w:rPr>
      </w:pPr>
    </w:p>
    <w:p w14:paraId="0340B09A" w14:textId="77777777" w:rsidR="00C10635" w:rsidRDefault="00FA1346">
      <w:pPr>
        <w:pStyle w:val="Standard"/>
        <w:rPr>
          <w:rFonts w:ascii="Calibri" w:hAnsi="Calibri"/>
          <w:b/>
          <w:bCs/>
          <w:sz w:val="23"/>
          <w:szCs w:val="23"/>
        </w:rPr>
      </w:pPr>
      <w:r>
        <w:rPr>
          <w:rFonts w:ascii="Calibri" w:hAnsi="Calibri"/>
          <w:b/>
          <w:bCs/>
          <w:sz w:val="23"/>
          <w:szCs w:val="23"/>
        </w:rPr>
        <w:t>Strategic Role of Nominated Governors:</w:t>
      </w:r>
    </w:p>
    <w:p w14:paraId="63C3B087" w14:textId="77777777" w:rsidR="00C10635" w:rsidRDefault="00C10635">
      <w:pPr>
        <w:pStyle w:val="Standard"/>
        <w:rPr>
          <w:rFonts w:ascii="Calibri" w:hAnsi="Calibri"/>
          <w:sz w:val="23"/>
          <w:szCs w:val="23"/>
        </w:rPr>
      </w:pPr>
    </w:p>
    <w:p w14:paraId="655807CE" w14:textId="77777777" w:rsidR="00C10635" w:rsidRDefault="00FA1346">
      <w:pPr>
        <w:pStyle w:val="Standard"/>
        <w:numPr>
          <w:ilvl w:val="0"/>
          <w:numId w:val="87"/>
        </w:numPr>
        <w:rPr>
          <w:rFonts w:ascii="Calibri" w:hAnsi="Calibri"/>
          <w:sz w:val="23"/>
          <w:szCs w:val="23"/>
        </w:rPr>
      </w:pPr>
      <w:r>
        <w:rPr>
          <w:rFonts w:ascii="Calibri" w:hAnsi="Calibri"/>
          <w:sz w:val="23"/>
          <w:szCs w:val="23"/>
        </w:rPr>
        <w:t>help the governing body understand and monitor their area</w:t>
      </w:r>
    </w:p>
    <w:p w14:paraId="7D3055BB" w14:textId="77777777" w:rsidR="00C10635" w:rsidRDefault="00FA1346">
      <w:pPr>
        <w:pStyle w:val="Standard"/>
        <w:numPr>
          <w:ilvl w:val="0"/>
          <w:numId w:val="20"/>
        </w:numPr>
        <w:rPr>
          <w:rFonts w:ascii="Calibri" w:hAnsi="Calibri"/>
          <w:sz w:val="23"/>
          <w:szCs w:val="23"/>
        </w:rPr>
      </w:pPr>
      <w:r>
        <w:rPr>
          <w:rFonts w:ascii="Calibri" w:hAnsi="Calibri"/>
          <w:sz w:val="23"/>
          <w:szCs w:val="23"/>
        </w:rPr>
        <w:t>ensure that regular consideration is given to matters surrounding their area</w:t>
      </w:r>
    </w:p>
    <w:p w14:paraId="4255D65A" w14:textId="77777777" w:rsidR="00C10635" w:rsidRDefault="00FA1346">
      <w:pPr>
        <w:pStyle w:val="Standard"/>
        <w:numPr>
          <w:ilvl w:val="0"/>
          <w:numId w:val="20"/>
        </w:numPr>
        <w:rPr>
          <w:rFonts w:ascii="Calibri" w:hAnsi="Calibri"/>
          <w:sz w:val="23"/>
          <w:szCs w:val="23"/>
        </w:rPr>
      </w:pPr>
      <w:r>
        <w:rPr>
          <w:rFonts w:ascii="Calibri" w:hAnsi="Calibri"/>
          <w:sz w:val="23"/>
          <w:szCs w:val="23"/>
        </w:rPr>
        <w:t>act as a link, alongside the headteacher, between the school and the governing body on delegated matters</w:t>
      </w:r>
    </w:p>
    <w:p w14:paraId="720D186E" w14:textId="77777777" w:rsidR="00C10635" w:rsidRDefault="00FA1346">
      <w:pPr>
        <w:pStyle w:val="Standard"/>
        <w:numPr>
          <w:ilvl w:val="0"/>
          <w:numId w:val="20"/>
        </w:numPr>
        <w:rPr>
          <w:rFonts w:ascii="Calibri" w:hAnsi="Calibri"/>
          <w:sz w:val="23"/>
          <w:szCs w:val="23"/>
        </w:rPr>
      </w:pPr>
      <w:r>
        <w:rPr>
          <w:rFonts w:ascii="Calibri" w:hAnsi="Calibri"/>
          <w:sz w:val="23"/>
          <w:szCs w:val="23"/>
        </w:rPr>
        <w:t>liaise with the relevant bodies within the school to provide help and support to policy, planning and development</w:t>
      </w:r>
    </w:p>
    <w:p w14:paraId="7B6F16B7" w14:textId="77777777" w:rsidR="00C10635" w:rsidRDefault="00FA1346">
      <w:pPr>
        <w:pStyle w:val="Standard"/>
        <w:numPr>
          <w:ilvl w:val="0"/>
          <w:numId w:val="20"/>
        </w:numPr>
        <w:rPr>
          <w:rFonts w:ascii="Calibri" w:hAnsi="Calibri"/>
          <w:sz w:val="23"/>
          <w:szCs w:val="23"/>
        </w:rPr>
      </w:pPr>
      <w:r>
        <w:rPr>
          <w:rFonts w:ascii="Calibri" w:hAnsi="Calibri"/>
          <w:sz w:val="23"/>
          <w:szCs w:val="23"/>
        </w:rPr>
        <w:t>attend organised training events related to the area</w:t>
      </w:r>
    </w:p>
    <w:p w14:paraId="6FC753E7" w14:textId="77777777" w:rsidR="00C10635" w:rsidRDefault="00C10635">
      <w:pPr>
        <w:pStyle w:val="Standard"/>
        <w:rPr>
          <w:rFonts w:ascii="Calibri" w:hAnsi="Calibri"/>
          <w:sz w:val="23"/>
          <w:szCs w:val="23"/>
        </w:rPr>
      </w:pPr>
    </w:p>
    <w:p w14:paraId="4CEAB4A3" w14:textId="77777777" w:rsidR="00C10635" w:rsidRDefault="00C10635">
      <w:pPr>
        <w:pStyle w:val="Standard"/>
        <w:rPr>
          <w:rFonts w:ascii="Calibri" w:hAnsi="Calibri"/>
          <w:b/>
          <w:sz w:val="23"/>
          <w:szCs w:val="23"/>
        </w:rPr>
      </w:pPr>
    </w:p>
    <w:p w14:paraId="6320A475" w14:textId="77777777" w:rsidR="00C10635" w:rsidRDefault="00FA1346">
      <w:pPr>
        <w:pStyle w:val="Standard"/>
        <w:rPr>
          <w:rFonts w:ascii="Calibri" w:hAnsi="Calibri"/>
          <w:b/>
          <w:sz w:val="23"/>
          <w:szCs w:val="23"/>
        </w:rPr>
      </w:pPr>
      <w:r>
        <w:rPr>
          <w:rFonts w:ascii="Calibri" w:hAnsi="Calibri"/>
          <w:b/>
          <w:sz w:val="23"/>
          <w:szCs w:val="23"/>
        </w:rPr>
        <w:t>Operational Role of Nominated Governors:</w:t>
      </w:r>
    </w:p>
    <w:p w14:paraId="76521523" w14:textId="77777777" w:rsidR="00C10635" w:rsidRDefault="00C10635">
      <w:pPr>
        <w:pStyle w:val="Standard"/>
        <w:rPr>
          <w:rFonts w:ascii="Calibri" w:hAnsi="Calibri"/>
          <w:sz w:val="23"/>
          <w:szCs w:val="23"/>
        </w:rPr>
      </w:pPr>
    </w:p>
    <w:p w14:paraId="4601CA7D" w14:textId="77777777" w:rsidR="00C10635" w:rsidRDefault="00FA1346">
      <w:pPr>
        <w:pStyle w:val="Standard"/>
        <w:numPr>
          <w:ilvl w:val="0"/>
          <w:numId w:val="88"/>
        </w:numPr>
        <w:rPr>
          <w:rFonts w:ascii="Calibri" w:hAnsi="Calibri"/>
          <w:sz w:val="23"/>
          <w:szCs w:val="23"/>
        </w:rPr>
      </w:pPr>
      <w:r>
        <w:rPr>
          <w:rFonts w:ascii="Calibri" w:hAnsi="Calibri"/>
          <w:sz w:val="23"/>
          <w:szCs w:val="23"/>
        </w:rPr>
        <w:t>meet with the linked staff members at least once each term to discuss how the implementation of the strategy is working</w:t>
      </w:r>
    </w:p>
    <w:p w14:paraId="4DC1F11B" w14:textId="77777777" w:rsidR="00C10635" w:rsidRDefault="00FA1346">
      <w:pPr>
        <w:pStyle w:val="Standard"/>
        <w:numPr>
          <w:ilvl w:val="0"/>
          <w:numId w:val="19"/>
        </w:numPr>
        <w:rPr>
          <w:rFonts w:ascii="Calibri" w:hAnsi="Calibri"/>
          <w:sz w:val="23"/>
          <w:szCs w:val="23"/>
        </w:rPr>
      </w:pPr>
      <w:r>
        <w:rPr>
          <w:rFonts w:ascii="Calibri" w:hAnsi="Calibri"/>
          <w:sz w:val="23"/>
          <w:szCs w:val="23"/>
        </w:rPr>
        <w:t>meet with the headteacher from time to time to become better informed about school issues surrounding the area</w:t>
      </w:r>
    </w:p>
    <w:p w14:paraId="244B6E87" w14:textId="77777777" w:rsidR="00C10635" w:rsidRDefault="00FA1346">
      <w:pPr>
        <w:pStyle w:val="Standard"/>
        <w:numPr>
          <w:ilvl w:val="0"/>
          <w:numId w:val="19"/>
        </w:numPr>
        <w:rPr>
          <w:rFonts w:ascii="Calibri" w:hAnsi="Calibri"/>
          <w:sz w:val="23"/>
          <w:szCs w:val="23"/>
        </w:rPr>
      </w:pPr>
      <w:r>
        <w:rPr>
          <w:rFonts w:ascii="Calibri" w:hAnsi="Calibri"/>
          <w:sz w:val="23"/>
          <w:szCs w:val="23"/>
        </w:rPr>
        <w:t>use termly visits to talk with teachers and see some daily operation</w:t>
      </w:r>
    </w:p>
    <w:p w14:paraId="7CDC0316" w14:textId="77777777" w:rsidR="00C10635" w:rsidRDefault="00FA1346">
      <w:pPr>
        <w:pStyle w:val="Standard"/>
        <w:numPr>
          <w:ilvl w:val="0"/>
          <w:numId w:val="19"/>
        </w:numPr>
        <w:rPr>
          <w:rFonts w:ascii="Calibri" w:hAnsi="Calibri"/>
          <w:sz w:val="23"/>
          <w:szCs w:val="23"/>
        </w:rPr>
      </w:pPr>
      <w:r>
        <w:rPr>
          <w:rFonts w:ascii="Calibri" w:hAnsi="Calibri"/>
          <w:sz w:val="23"/>
          <w:szCs w:val="23"/>
        </w:rPr>
        <w:t>report termly to the Full Governing Body</w:t>
      </w:r>
    </w:p>
    <w:p w14:paraId="1F6F5F3A" w14:textId="77777777" w:rsidR="00C10635" w:rsidRDefault="00FA1346">
      <w:pPr>
        <w:pStyle w:val="Standard"/>
        <w:numPr>
          <w:ilvl w:val="0"/>
          <w:numId w:val="19"/>
        </w:numPr>
        <w:rPr>
          <w:rFonts w:ascii="Calibri" w:hAnsi="Calibri"/>
          <w:sz w:val="23"/>
          <w:szCs w:val="23"/>
        </w:rPr>
      </w:pPr>
      <w:r>
        <w:rPr>
          <w:rFonts w:ascii="Calibri" w:hAnsi="Calibri"/>
          <w:sz w:val="23"/>
          <w:szCs w:val="23"/>
        </w:rPr>
        <w:t>attend some INSET courses</w:t>
      </w:r>
    </w:p>
    <w:p w14:paraId="0EA4EDD8" w14:textId="77777777" w:rsidR="00C10635" w:rsidRDefault="00FA1346">
      <w:pPr>
        <w:pStyle w:val="Standard"/>
        <w:numPr>
          <w:ilvl w:val="0"/>
          <w:numId w:val="19"/>
        </w:numPr>
        <w:rPr>
          <w:rFonts w:ascii="Calibri" w:hAnsi="Calibri"/>
          <w:sz w:val="23"/>
          <w:szCs w:val="23"/>
        </w:rPr>
      </w:pPr>
      <w:r>
        <w:rPr>
          <w:rFonts w:ascii="Calibri" w:hAnsi="Calibri"/>
          <w:sz w:val="23"/>
          <w:szCs w:val="23"/>
        </w:rPr>
        <w:t>be involved in the school's attempts to inform parents and involve them in their children's learning/education</w:t>
      </w:r>
    </w:p>
    <w:p w14:paraId="68452CAA" w14:textId="77777777" w:rsidR="00C10635" w:rsidRDefault="00C10635">
      <w:pPr>
        <w:pStyle w:val="Standard"/>
      </w:pPr>
    </w:p>
    <w:p w14:paraId="40CF749D" w14:textId="77777777" w:rsidR="00C10635" w:rsidRDefault="00C10635">
      <w:pPr>
        <w:pStyle w:val="Standard"/>
      </w:pPr>
    </w:p>
    <w:p w14:paraId="71B9725D" w14:textId="77777777" w:rsidR="00C10635" w:rsidRDefault="00C10635">
      <w:pPr>
        <w:pStyle w:val="Standard"/>
      </w:pPr>
    </w:p>
    <w:p w14:paraId="726556FD" w14:textId="77777777" w:rsidR="00C10635" w:rsidRDefault="00C10635">
      <w:pPr>
        <w:pStyle w:val="Standard"/>
      </w:pPr>
    </w:p>
    <w:p w14:paraId="34C715D5" w14:textId="77777777" w:rsidR="00C10635" w:rsidRDefault="00C10635">
      <w:pPr>
        <w:pStyle w:val="Standard"/>
      </w:pPr>
    </w:p>
    <w:p w14:paraId="549D51D6" w14:textId="77777777" w:rsidR="00C10635" w:rsidRDefault="00C10635">
      <w:pPr>
        <w:pStyle w:val="Standard"/>
      </w:pPr>
    </w:p>
    <w:p w14:paraId="32596732" w14:textId="77777777" w:rsidR="00C10635" w:rsidRDefault="00C10635">
      <w:pPr>
        <w:pStyle w:val="Standard"/>
      </w:pPr>
    </w:p>
    <w:p w14:paraId="2AD8A495" w14:textId="77777777" w:rsidR="00C10635" w:rsidRDefault="00C10635">
      <w:pPr>
        <w:pStyle w:val="Standard"/>
      </w:pPr>
    </w:p>
    <w:p w14:paraId="542EC38A" w14:textId="77777777" w:rsidR="00C10635" w:rsidRDefault="00C10635">
      <w:pPr>
        <w:pStyle w:val="Standard"/>
      </w:pPr>
    </w:p>
    <w:p w14:paraId="2110760D" w14:textId="77777777" w:rsidR="00C10635" w:rsidRDefault="00C10635">
      <w:pPr>
        <w:pStyle w:val="Standard"/>
      </w:pPr>
    </w:p>
    <w:p w14:paraId="0F8DA04D" w14:textId="77777777" w:rsidR="00C10635" w:rsidRDefault="00C10635">
      <w:pPr>
        <w:pStyle w:val="Standard"/>
      </w:pPr>
    </w:p>
    <w:p w14:paraId="474B59B4" w14:textId="77777777" w:rsidR="00C10635" w:rsidRDefault="00C10635">
      <w:pPr>
        <w:pStyle w:val="Standard"/>
      </w:pPr>
    </w:p>
    <w:p w14:paraId="30BD1CEB" w14:textId="77777777" w:rsidR="00C10635" w:rsidRDefault="00C10635">
      <w:pPr>
        <w:pStyle w:val="Standard"/>
      </w:pPr>
    </w:p>
    <w:p w14:paraId="620B24A2" w14:textId="77777777" w:rsidR="00C10635" w:rsidRDefault="00C10635">
      <w:pPr>
        <w:pStyle w:val="Standard"/>
      </w:pPr>
    </w:p>
    <w:p w14:paraId="60893CB5" w14:textId="77777777" w:rsidR="00C10635" w:rsidRDefault="00C10635">
      <w:pPr>
        <w:pStyle w:val="Standard"/>
      </w:pPr>
    </w:p>
    <w:p w14:paraId="0BEACE23" w14:textId="77777777" w:rsidR="00C10635" w:rsidRDefault="00C10635">
      <w:pPr>
        <w:pStyle w:val="Standard"/>
      </w:pPr>
    </w:p>
    <w:p w14:paraId="49F2DB26" w14:textId="77777777" w:rsidR="00C10635" w:rsidRDefault="00C10635">
      <w:pPr>
        <w:pStyle w:val="Standard"/>
      </w:pPr>
    </w:p>
    <w:p w14:paraId="04CE10C2" w14:textId="77777777" w:rsidR="00C10635" w:rsidRDefault="00C10635">
      <w:pPr>
        <w:pStyle w:val="Standard"/>
      </w:pPr>
    </w:p>
    <w:p w14:paraId="70658EAE" w14:textId="77777777" w:rsidR="00C10635" w:rsidRDefault="00C10635">
      <w:pPr>
        <w:pStyle w:val="Standard"/>
      </w:pPr>
    </w:p>
    <w:p w14:paraId="031FAFDC" w14:textId="77777777" w:rsidR="00C10635" w:rsidRDefault="00C10635">
      <w:pPr>
        <w:pStyle w:val="Standard"/>
      </w:pPr>
    </w:p>
    <w:p w14:paraId="71AA4E21" w14:textId="77777777" w:rsidR="00C10635" w:rsidRDefault="00C10635">
      <w:pPr>
        <w:pStyle w:val="Standard"/>
        <w:rPr>
          <w:b/>
          <w:bCs/>
          <w:sz w:val="40"/>
          <w:szCs w:val="40"/>
        </w:rPr>
      </w:pPr>
    </w:p>
    <w:p w14:paraId="2D844592" w14:textId="77777777" w:rsidR="00C10635" w:rsidRDefault="00FA1346">
      <w:pPr>
        <w:pStyle w:val="Standard"/>
        <w:rPr>
          <w:b/>
        </w:rPr>
      </w:pPr>
      <w:r>
        <w:rPr>
          <w:b/>
        </w:rPr>
        <w:t>Specifics to the Role of the Nominated Governor for Safeguarding/Child Protection</w:t>
      </w:r>
    </w:p>
    <w:p w14:paraId="466DCD14" w14:textId="77777777" w:rsidR="00C10635" w:rsidRDefault="00C10635">
      <w:pPr>
        <w:pStyle w:val="Standard"/>
        <w:rPr>
          <w:rFonts w:ascii="Calibri" w:hAnsi="Calibri"/>
        </w:rPr>
      </w:pPr>
    </w:p>
    <w:p w14:paraId="7D614656" w14:textId="77777777" w:rsidR="00C10635" w:rsidRDefault="00FA1346">
      <w:pPr>
        <w:pStyle w:val="Standard"/>
        <w:numPr>
          <w:ilvl w:val="0"/>
          <w:numId w:val="89"/>
        </w:numPr>
        <w:ind w:left="360" w:firstLine="0"/>
        <w:rPr>
          <w:rFonts w:ascii="Calibri" w:hAnsi="Calibri"/>
        </w:rPr>
      </w:pPr>
      <w:r>
        <w:rPr>
          <w:rFonts w:ascii="Calibri" w:hAnsi="Calibri"/>
        </w:rPr>
        <w:t>ensuring, in liaison with the headteacher/senior designated lead, that the school has a child protection policy and procedures in place. These should be reviewed and updated as required (annually);</w:t>
      </w:r>
    </w:p>
    <w:p w14:paraId="17D45BCA" w14:textId="77777777" w:rsidR="00C10635" w:rsidRDefault="00C10635">
      <w:pPr>
        <w:pStyle w:val="Standard"/>
        <w:rPr>
          <w:rFonts w:ascii="Calibri" w:hAnsi="Calibri"/>
        </w:rPr>
      </w:pPr>
    </w:p>
    <w:p w14:paraId="48D20250" w14:textId="77777777" w:rsidR="00C10635" w:rsidRDefault="00FA1346">
      <w:pPr>
        <w:pStyle w:val="Standard"/>
        <w:numPr>
          <w:ilvl w:val="0"/>
          <w:numId w:val="23"/>
        </w:numPr>
        <w:ind w:left="360" w:firstLine="0"/>
        <w:rPr>
          <w:rFonts w:ascii="Calibri" w:hAnsi="Calibri"/>
        </w:rPr>
      </w:pPr>
      <w:r>
        <w:rPr>
          <w:rFonts w:ascii="Calibri" w:hAnsi="Calibri"/>
        </w:rPr>
        <w:t>ensuring that an annual item is placed on the governing body agenda to report on changes to child protection policy/procedures, the number of incidents/cases (without details or names) and the place of child protection issues in the school curriculum;</w:t>
      </w:r>
    </w:p>
    <w:p w14:paraId="3BAF9E2A" w14:textId="77777777" w:rsidR="00C10635" w:rsidRDefault="00C10635">
      <w:pPr>
        <w:pStyle w:val="Standard"/>
        <w:rPr>
          <w:rFonts w:ascii="Calibri" w:hAnsi="Calibri"/>
        </w:rPr>
      </w:pPr>
    </w:p>
    <w:p w14:paraId="5B5388B3" w14:textId="77777777" w:rsidR="00C10635" w:rsidRDefault="00FA1346">
      <w:pPr>
        <w:pStyle w:val="Standard"/>
        <w:numPr>
          <w:ilvl w:val="0"/>
          <w:numId w:val="23"/>
        </w:numPr>
        <w:ind w:left="360" w:firstLine="0"/>
        <w:rPr>
          <w:rFonts w:ascii="Calibri" w:hAnsi="Calibri"/>
        </w:rPr>
      </w:pPr>
      <w:r>
        <w:rPr>
          <w:rFonts w:ascii="Calibri" w:hAnsi="Calibri"/>
        </w:rPr>
        <w:t>ensuring that appropriate child protection training is accessible for, and is undertaken by, the senior designated teacher and other staff, at appropriate intervals (ie recommend every 2 years);</w:t>
      </w:r>
    </w:p>
    <w:p w14:paraId="2EB013E5" w14:textId="77777777" w:rsidR="00C10635" w:rsidRDefault="00C10635">
      <w:pPr>
        <w:pStyle w:val="Standard"/>
        <w:rPr>
          <w:rFonts w:ascii="Calibri" w:hAnsi="Calibri"/>
        </w:rPr>
      </w:pPr>
    </w:p>
    <w:p w14:paraId="33F7FC01" w14:textId="77777777" w:rsidR="00C10635" w:rsidRDefault="00FA1346">
      <w:pPr>
        <w:pStyle w:val="Standard"/>
        <w:numPr>
          <w:ilvl w:val="0"/>
          <w:numId w:val="23"/>
        </w:numPr>
        <w:ind w:left="360" w:firstLine="0"/>
        <w:rPr>
          <w:rFonts w:ascii="Calibri" w:hAnsi="Calibri"/>
        </w:rPr>
      </w:pPr>
      <w:r>
        <w:rPr>
          <w:rFonts w:ascii="Calibri" w:hAnsi="Calibri"/>
        </w:rPr>
        <w:t>liaison (with due regard for issues of confidentiality) with the headteacher/senior designated teacher re allegations of child abuse;</w:t>
      </w:r>
    </w:p>
    <w:p w14:paraId="4B8B7499" w14:textId="77777777" w:rsidR="00C10635" w:rsidRDefault="00C10635">
      <w:pPr>
        <w:pStyle w:val="Standard"/>
        <w:rPr>
          <w:rFonts w:ascii="Calibri" w:hAnsi="Calibri"/>
        </w:rPr>
      </w:pPr>
    </w:p>
    <w:p w14:paraId="4005014D" w14:textId="77777777" w:rsidR="00C10635" w:rsidRDefault="00FA1346">
      <w:pPr>
        <w:pStyle w:val="Standard"/>
        <w:numPr>
          <w:ilvl w:val="0"/>
          <w:numId w:val="23"/>
        </w:numPr>
        <w:ind w:left="360" w:firstLine="0"/>
      </w:pPr>
      <w:r>
        <w:rPr>
          <w:rFonts w:ascii="Calibri" w:hAnsi="Calibri"/>
        </w:rPr>
        <w:t xml:space="preserve">liaison with the Children and Young People Directorate, Social Services Directorate and the Police in relation to allegations of abuse made against the headteacher, including attendance at strategy meetings. This responsibility rests with the chair of governors only. </w:t>
      </w:r>
      <w:r>
        <w:rPr>
          <w:rFonts w:ascii="Calibri" w:hAnsi="Calibri"/>
          <w:i/>
        </w:rPr>
        <w:t>(Where another member of the governing body carries the role of child protection governor, their responsibility is to ensure that all school staff are aware of the existence of the relevant procedures in respect of allegations against staff);</w:t>
      </w:r>
    </w:p>
    <w:p w14:paraId="1B0FBA25" w14:textId="77777777" w:rsidR="00C10635" w:rsidRDefault="00C10635">
      <w:pPr>
        <w:pStyle w:val="Standard"/>
        <w:rPr>
          <w:rFonts w:ascii="Calibri" w:hAnsi="Calibri"/>
        </w:rPr>
      </w:pPr>
    </w:p>
    <w:p w14:paraId="4564E8BF" w14:textId="77777777" w:rsidR="00C10635" w:rsidRDefault="00FA1346">
      <w:pPr>
        <w:pStyle w:val="Standard"/>
        <w:numPr>
          <w:ilvl w:val="0"/>
          <w:numId w:val="23"/>
        </w:numPr>
        <w:ind w:left="360" w:firstLine="0"/>
        <w:rPr>
          <w:rFonts w:ascii="Calibri" w:hAnsi="Calibri"/>
        </w:rPr>
      </w:pPr>
      <w:r>
        <w:rPr>
          <w:rFonts w:ascii="Calibri" w:hAnsi="Calibri"/>
        </w:rPr>
        <w:t>attendance at training for designated governors;</w:t>
      </w:r>
    </w:p>
    <w:p w14:paraId="4B41AFEB" w14:textId="77777777" w:rsidR="00C10635" w:rsidRDefault="00C10635">
      <w:pPr>
        <w:pStyle w:val="Standard"/>
        <w:rPr>
          <w:rFonts w:ascii="Calibri" w:hAnsi="Calibri"/>
        </w:rPr>
      </w:pPr>
    </w:p>
    <w:p w14:paraId="32069D9E" w14:textId="77777777" w:rsidR="00C10635" w:rsidRDefault="00FA1346">
      <w:pPr>
        <w:pStyle w:val="Standard"/>
        <w:numPr>
          <w:ilvl w:val="0"/>
          <w:numId w:val="23"/>
        </w:numPr>
        <w:ind w:left="360" w:firstLine="0"/>
        <w:rPr>
          <w:rFonts w:ascii="Calibri" w:hAnsi="Calibri"/>
        </w:rPr>
      </w:pPr>
      <w:r>
        <w:rPr>
          <w:rFonts w:ascii="Calibri" w:hAnsi="Calibri"/>
        </w:rPr>
        <w:t>working with the headteacher to ensure that the school undertakes an annual safeguarding audit, which is reported to the governing body;</w:t>
      </w:r>
    </w:p>
    <w:p w14:paraId="42D988AB" w14:textId="77777777" w:rsidR="00C10635" w:rsidRDefault="00C10635">
      <w:pPr>
        <w:pStyle w:val="Standard"/>
        <w:rPr>
          <w:rFonts w:ascii="Calibri" w:hAnsi="Calibri"/>
        </w:rPr>
      </w:pPr>
    </w:p>
    <w:p w14:paraId="2E5CF2E5" w14:textId="77777777" w:rsidR="00C10635" w:rsidRDefault="00FA1346">
      <w:pPr>
        <w:pStyle w:val="Standard"/>
        <w:numPr>
          <w:ilvl w:val="0"/>
          <w:numId w:val="23"/>
        </w:numPr>
        <w:ind w:left="360" w:firstLine="0"/>
        <w:rPr>
          <w:rFonts w:ascii="Calibri" w:hAnsi="Calibri"/>
        </w:rPr>
      </w:pPr>
      <w:r>
        <w:rPr>
          <w:rFonts w:ascii="Calibri" w:hAnsi="Calibri"/>
        </w:rPr>
        <w:t>ensuring that appropriate safeguarding arrangements are in place for all third party activities on the school premises.</w:t>
      </w:r>
    </w:p>
    <w:p w14:paraId="3EDF0ED0" w14:textId="77777777" w:rsidR="00C10635" w:rsidRDefault="00C10635">
      <w:pPr>
        <w:pStyle w:val="Standard"/>
        <w:rPr>
          <w:b/>
          <w:bCs/>
          <w:sz w:val="40"/>
          <w:szCs w:val="40"/>
        </w:rPr>
      </w:pPr>
    </w:p>
    <w:p w14:paraId="0E481051" w14:textId="77777777" w:rsidR="00C10635" w:rsidRDefault="00FA1346">
      <w:pPr>
        <w:pStyle w:val="Standard"/>
        <w:pageBreakBefore/>
        <w:rPr>
          <w:b/>
          <w:bCs/>
          <w:sz w:val="40"/>
          <w:szCs w:val="40"/>
        </w:rPr>
      </w:pPr>
      <w:r>
        <w:rPr>
          <w:b/>
          <w:bCs/>
          <w:sz w:val="40"/>
          <w:szCs w:val="40"/>
        </w:rPr>
        <w:lastRenderedPageBreak/>
        <w:t>Lancashire Governor Services</w:t>
      </w:r>
    </w:p>
    <w:p w14:paraId="7DA6A33A" w14:textId="77777777" w:rsidR="00C10635" w:rsidRDefault="00C10635">
      <w:pPr>
        <w:pStyle w:val="Standard"/>
        <w:rPr>
          <w:b/>
          <w:bCs/>
          <w:sz w:val="40"/>
          <w:szCs w:val="40"/>
        </w:rPr>
      </w:pPr>
    </w:p>
    <w:p w14:paraId="7CD0E3EC" w14:textId="77777777" w:rsidR="00C10635" w:rsidRDefault="00FA1346">
      <w:pPr>
        <w:pStyle w:val="Standard"/>
        <w:rPr>
          <w:b/>
          <w:bCs/>
          <w:sz w:val="32"/>
          <w:szCs w:val="32"/>
        </w:rPr>
      </w:pPr>
      <w:r>
        <w:rPr>
          <w:b/>
          <w:bCs/>
          <w:sz w:val="32"/>
          <w:szCs w:val="32"/>
        </w:rPr>
        <w:t>The Role of Training Link Governors</w:t>
      </w:r>
    </w:p>
    <w:p w14:paraId="74C4DEAD" w14:textId="77777777" w:rsidR="00C10635" w:rsidRDefault="00C10635">
      <w:pPr>
        <w:pStyle w:val="Standard"/>
        <w:rPr>
          <w:b/>
          <w:bCs/>
          <w:sz w:val="32"/>
          <w:szCs w:val="32"/>
        </w:rPr>
      </w:pPr>
    </w:p>
    <w:p w14:paraId="3F9F7C1F" w14:textId="77777777" w:rsidR="00C10635" w:rsidRDefault="00FA1346">
      <w:pPr>
        <w:pStyle w:val="Standard"/>
      </w:pPr>
      <w:r>
        <w:rPr>
          <w:b/>
          <w:bCs/>
        </w:rPr>
        <w:t xml:space="preserve">The Training Link Governor is a key role on the governing body. </w:t>
      </w:r>
      <w:r>
        <w:t>An effective</w:t>
      </w:r>
    </w:p>
    <w:p w14:paraId="6469930B" w14:textId="77777777" w:rsidR="00C10635" w:rsidRDefault="00FA1346">
      <w:pPr>
        <w:pStyle w:val="Standard"/>
      </w:pPr>
      <w:r>
        <w:t>training link governor, working with the Chair, can help to establish a culture of</w:t>
      </w:r>
    </w:p>
    <w:p w14:paraId="413AE869" w14:textId="77777777" w:rsidR="00C10635" w:rsidRDefault="00FA1346">
      <w:pPr>
        <w:pStyle w:val="Standard"/>
      </w:pPr>
      <w:r>
        <w:t>ongoing training and development leading to more effective governance.</w:t>
      </w:r>
    </w:p>
    <w:p w14:paraId="0BF2CEB4" w14:textId="77777777" w:rsidR="00C10635" w:rsidRDefault="00C10635">
      <w:pPr>
        <w:pStyle w:val="Standard"/>
      </w:pPr>
    </w:p>
    <w:p w14:paraId="7CF07899" w14:textId="77777777" w:rsidR="00C10635" w:rsidRDefault="00FA1346">
      <w:pPr>
        <w:pStyle w:val="Standard"/>
      </w:pPr>
      <w:r>
        <w:t>The role of the Training Link Governor is to:</w:t>
      </w:r>
    </w:p>
    <w:p w14:paraId="304F820A" w14:textId="77777777" w:rsidR="00C10635" w:rsidRDefault="00FA1346">
      <w:pPr>
        <w:pStyle w:val="ListParagraph"/>
        <w:numPr>
          <w:ilvl w:val="0"/>
          <w:numId w:val="90"/>
        </w:numPr>
      </w:pPr>
      <w:r>
        <w:t>identify and provide information on training and development opportunities to</w:t>
      </w:r>
    </w:p>
    <w:p w14:paraId="753C883B" w14:textId="77777777" w:rsidR="00C10635" w:rsidRDefault="00FA1346">
      <w:pPr>
        <w:pStyle w:val="ListParagraph"/>
      </w:pPr>
      <w:r>
        <w:t>the governing body</w:t>
      </w:r>
    </w:p>
    <w:p w14:paraId="2E432E07" w14:textId="77777777" w:rsidR="00C10635" w:rsidRDefault="00FA1346">
      <w:pPr>
        <w:pStyle w:val="ListParagraph"/>
        <w:numPr>
          <w:ilvl w:val="0"/>
          <w:numId w:val="15"/>
        </w:numPr>
      </w:pPr>
      <w:r>
        <w:t>ensure that training and development is included on the governing body's</w:t>
      </w:r>
    </w:p>
    <w:p w14:paraId="6249A047" w14:textId="77777777" w:rsidR="00C10635" w:rsidRDefault="00FA1346">
      <w:pPr>
        <w:pStyle w:val="ListParagraph"/>
      </w:pPr>
      <w:r>
        <w:t>agenda</w:t>
      </w:r>
    </w:p>
    <w:p w14:paraId="3D96A68D" w14:textId="77777777" w:rsidR="00C10635" w:rsidRDefault="00FA1346">
      <w:pPr>
        <w:pStyle w:val="ListParagraph"/>
        <w:numPr>
          <w:ilvl w:val="0"/>
          <w:numId w:val="15"/>
        </w:numPr>
      </w:pPr>
      <w:r>
        <w:t>support the induction and mentoring of new governors</w:t>
      </w:r>
    </w:p>
    <w:p w14:paraId="57803222" w14:textId="77777777" w:rsidR="00C10635" w:rsidRDefault="00FA1346">
      <w:pPr>
        <w:pStyle w:val="ListParagraph"/>
        <w:numPr>
          <w:ilvl w:val="0"/>
          <w:numId w:val="15"/>
        </w:numPr>
      </w:pPr>
      <w:r>
        <w:t>ensure that sufficient resources are allocated to support governor</w:t>
      </w:r>
    </w:p>
    <w:p w14:paraId="6C10240E" w14:textId="77777777" w:rsidR="00C10635" w:rsidRDefault="00FA1346">
      <w:pPr>
        <w:pStyle w:val="ListParagraph"/>
      </w:pPr>
      <w:r>
        <w:t>development and training</w:t>
      </w:r>
    </w:p>
    <w:p w14:paraId="424427E5" w14:textId="77777777" w:rsidR="00C10635" w:rsidRDefault="00FA1346">
      <w:pPr>
        <w:pStyle w:val="ListParagraph"/>
        <w:numPr>
          <w:ilvl w:val="0"/>
          <w:numId w:val="15"/>
        </w:numPr>
      </w:pPr>
      <w:r>
        <w:t>ensure that regular skills audits are carried out to help identify the governing</w:t>
      </w:r>
    </w:p>
    <w:p w14:paraId="4BBB4AF1" w14:textId="77777777" w:rsidR="00C10635" w:rsidRDefault="00FA1346">
      <w:pPr>
        <w:pStyle w:val="ListParagraph"/>
      </w:pPr>
      <w:r>
        <w:t>body's training needs</w:t>
      </w:r>
    </w:p>
    <w:p w14:paraId="6B36D5B7" w14:textId="77777777" w:rsidR="00C10635" w:rsidRDefault="00FA1346">
      <w:pPr>
        <w:pStyle w:val="ListParagraph"/>
        <w:numPr>
          <w:ilvl w:val="0"/>
          <w:numId w:val="15"/>
        </w:numPr>
      </w:pPr>
      <w:r>
        <w:t>liaise with Governor Services/other schools to organise or co-ordinate whole</w:t>
      </w:r>
    </w:p>
    <w:p w14:paraId="31B1C957" w14:textId="77777777" w:rsidR="00C10635" w:rsidRDefault="00FA1346">
      <w:pPr>
        <w:pStyle w:val="ListParagraph"/>
      </w:pPr>
      <w:r>
        <w:t>governing body or cluster training</w:t>
      </w:r>
    </w:p>
    <w:p w14:paraId="0C85CBD3" w14:textId="77777777" w:rsidR="00C10635" w:rsidRDefault="00FA1346">
      <w:pPr>
        <w:pStyle w:val="ListParagraph"/>
        <w:numPr>
          <w:ilvl w:val="0"/>
          <w:numId w:val="15"/>
        </w:numPr>
      </w:pPr>
      <w:r>
        <w:t>on behalf of the governing body, to maintain records of governors' skills and</w:t>
      </w:r>
    </w:p>
    <w:p w14:paraId="03E9207E" w14:textId="77777777" w:rsidR="00C10635" w:rsidRDefault="00FA1346">
      <w:pPr>
        <w:pStyle w:val="ListParagraph"/>
      </w:pPr>
      <w:r>
        <w:t>training undertaken.</w:t>
      </w:r>
    </w:p>
    <w:p w14:paraId="21903627" w14:textId="77777777" w:rsidR="00C10635" w:rsidRDefault="00C10635">
      <w:pPr>
        <w:pStyle w:val="ListParagraph"/>
      </w:pPr>
    </w:p>
    <w:p w14:paraId="347A285F" w14:textId="77777777" w:rsidR="00C10635" w:rsidRDefault="00FA1346">
      <w:pPr>
        <w:pStyle w:val="Standard"/>
      </w:pPr>
      <w:r>
        <w:t>Most Governor Services' training and development sessions are offered to individual</w:t>
      </w:r>
    </w:p>
    <w:p w14:paraId="4D6B92D0" w14:textId="77777777" w:rsidR="00C10635" w:rsidRDefault="00FA1346">
      <w:pPr>
        <w:pStyle w:val="Standard"/>
      </w:pPr>
      <w:r>
        <w:t>schools or groups of schools in their own locality, at times and days to suit them.</w:t>
      </w:r>
    </w:p>
    <w:p w14:paraId="32EC0849" w14:textId="77777777" w:rsidR="00C10635" w:rsidRDefault="00FA1346">
      <w:pPr>
        <w:pStyle w:val="Standard"/>
      </w:pPr>
      <w:r>
        <w:t>Joining with other governing bodies gives you the advantage of sharing experiences,</w:t>
      </w:r>
    </w:p>
    <w:p w14:paraId="2406A061" w14:textId="77777777" w:rsidR="00C10635" w:rsidRDefault="00FA1346">
      <w:pPr>
        <w:pStyle w:val="Standard"/>
      </w:pPr>
      <w:r>
        <w:t>concerns and solutions. Such arrangements would of course be more economical</w:t>
      </w:r>
    </w:p>
    <w:p w14:paraId="2D436422" w14:textId="77777777" w:rsidR="00C10635" w:rsidRDefault="00FA1346">
      <w:pPr>
        <w:pStyle w:val="Standard"/>
      </w:pPr>
      <w:r>
        <w:t>but are not always appropriate, depending on the training your governing body</w:t>
      </w:r>
    </w:p>
    <w:p w14:paraId="0D653D5A" w14:textId="77777777" w:rsidR="00C10635" w:rsidRDefault="00FA1346">
      <w:pPr>
        <w:pStyle w:val="Standard"/>
      </w:pPr>
      <w:r>
        <w:t>requires.</w:t>
      </w:r>
    </w:p>
    <w:p w14:paraId="7FEF66BB" w14:textId="77777777" w:rsidR="00C10635" w:rsidRDefault="00C10635">
      <w:pPr>
        <w:pStyle w:val="Standard"/>
      </w:pPr>
    </w:p>
    <w:p w14:paraId="1E450740" w14:textId="77777777" w:rsidR="00C10635" w:rsidRDefault="00FA1346">
      <w:pPr>
        <w:pStyle w:val="Standard"/>
      </w:pPr>
      <w:r>
        <w:t>The training link governor liaises with Governor Services Training Team about their</w:t>
      </w:r>
    </w:p>
    <w:p w14:paraId="5933EAB4" w14:textId="77777777" w:rsidR="00C10635" w:rsidRDefault="00FA1346">
      <w:pPr>
        <w:pStyle w:val="Standard"/>
      </w:pPr>
      <w:r>
        <w:t>governing body’s training needs. The team can provide advice, guidance and</w:t>
      </w:r>
    </w:p>
    <w:p w14:paraId="37BFEE08" w14:textId="77777777" w:rsidR="00C10635" w:rsidRDefault="00FA1346">
      <w:pPr>
        <w:pStyle w:val="Standard"/>
      </w:pPr>
      <w:r>
        <w:t>support to help the governing body to plan appropriate training and development.</w:t>
      </w:r>
    </w:p>
    <w:p w14:paraId="591B7F4C" w14:textId="77777777" w:rsidR="00C10635" w:rsidRDefault="00C10635">
      <w:pPr>
        <w:pStyle w:val="Standard"/>
      </w:pPr>
    </w:p>
    <w:p w14:paraId="0EEF7103" w14:textId="77777777" w:rsidR="00C10635" w:rsidRDefault="00FA1346">
      <w:pPr>
        <w:pStyle w:val="Standard"/>
      </w:pPr>
      <w:r>
        <w:t>Courses can be arranged for days, dates and times to suit your governing body.</w:t>
      </w:r>
    </w:p>
    <w:p w14:paraId="12CF30DF" w14:textId="77777777" w:rsidR="00C10635" w:rsidRDefault="00C10635">
      <w:pPr>
        <w:pStyle w:val="Standard"/>
        <w:rPr>
          <w:b/>
          <w:bCs/>
          <w:sz w:val="28"/>
          <w:szCs w:val="28"/>
        </w:rPr>
      </w:pPr>
    </w:p>
    <w:p w14:paraId="31929801" w14:textId="77777777" w:rsidR="00C10635" w:rsidRDefault="00FA1346">
      <w:pPr>
        <w:pStyle w:val="Standard"/>
        <w:rPr>
          <w:b/>
          <w:bCs/>
          <w:sz w:val="28"/>
          <w:szCs w:val="28"/>
        </w:rPr>
      </w:pPr>
      <w:r>
        <w:rPr>
          <w:b/>
          <w:bCs/>
          <w:sz w:val="28"/>
          <w:szCs w:val="28"/>
        </w:rPr>
        <w:t>Support for Training Link Governors</w:t>
      </w:r>
    </w:p>
    <w:p w14:paraId="5FDE32A8" w14:textId="77777777" w:rsidR="00C10635" w:rsidRDefault="00C10635">
      <w:pPr>
        <w:pStyle w:val="Standard"/>
      </w:pPr>
    </w:p>
    <w:p w14:paraId="6A4A3E21" w14:textId="77777777" w:rsidR="00C10635" w:rsidRDefault="00FA1346">
      <w:pPr>
        <w:pStyle w:val="Standard"/>
      </w:pPr>
      <w:r>
        <w:t>At the start of each term, Governor Services publishes a newsletter for training link</w:t>
      </w:r>
    </w:p>
    <w:p w14:paraId="3D3E75CB" w14:textId="77777777" w:rsidR="00C10635" w:rsidRDefault="00FA1346">
      <w:pPr>
        <w:pStyle w:val="Standard"/>
      </w:pPr>
      <w:r>
        <w:lastRenderedPageBreak/>
        <w:t>governors via the Schools' Portal. This contains information about recent and</w:t>
      </w:r>
    </w:p>
    <w:p w14:paraId="2039C59D" w14:textId="77777777" w:rsidR="00C10635" w:rsidRDefault="00FA1346">
      <w:pPr>
        <w:pStyle w:val="Standard"/>
      </w:pPr>
      <w:r>
        <w:t>planned developments in the training and support of governors.</w:t>
      </w:r>
    </w:p>
    <w:p w14:paraId="635EDBD8" w14:textId="77777777" w:rsidR="00C10635" w:rsidRDefault="00C10635">
      <w:pPr>
        <w:pStyle w:val="Standard"/>
      </w:pPr>
    </w:p>
    <w:p w14:paraId="4924D612" w14:textId="77777777" w:rsidR="00C10635" w:rsidRDefault="00FA1346">
      <w:pPr>
        <w:pStyle w:val="Standard"/>
      </w:pPr>
      <w:r>
        <w:t>All training link governors receive an information pack to help them, and additional</w:t>
      </w:r>
    </w:p>
    <w:p w14:paraId="253539E5" w14:textId="77777777" w:rsidR="00C10635" w:rsidRDefault="00FA1346">
      <w:pPr>
        <w:pStyle w:val="Standard"/>
      </w:pPr>
      <w:r>
        <w:t>support is available by contacting the Training and Development Team on 01257</w:t>
      </w:r>
    </w:p>
    <w:p w14:paraId="05FAD95E" w14:textId="77777777" w:rsidR="00C10635" w:rsidRDefault="00FA1346">
      <w:pPr>
        <w:pStyle w:val="Standard"/>
      </w:pPr>
      <w:r>
        <w:t>516152 01257 516153 or 01257 516154. You can also email:</w:t>
      </w:r>
    </w:p>
    <w:p w14:paraId="03719018" w14:textId="77777777" w:rsidR="00C10635" w:rsidRDefault="00FA1346">
      <w:pPr>
        <w:pStyle w:val="Standard"/>
        <w:sectPr w:rsidR="00C10635">
          <w:headerReference w:type="default" r:id="rId7"/>
          <w:pgSz w:w="11906" w:h="16838"/>
          <w:pgMar w:top="1440" w:right="1440" w:bottom="1440" w:left="1440" w:header="720" w:footer="720" w:gutter="0"/>
          <w:cols w:space="720"/>
        </w:sectPr>
      </w:pPr>
      <w:r>
        <w:t>governors.training@lancashire.gov.uk.</w:t>
      </w:r>
    </w:p>
    <w:p w14:paraId="36B18AE3" w14:textId="77777777" w:rsidR="00C10635" w:rsidRDefault="00C10635">
      <w:pPr>
        <w:pStyle w:val="Standard"/>
      </w:pPr>
    </w:p>
    <w:p w14:paraId="5429F9B6" w14:textId="77777777" w:rsidR="00C10635" w:rsidRDefault="00FA1346">
      <w:pPr>
        <w:pStyle w:val="Standard"/>
        <w:rPr>
          <w:rFonts w:ascii="Cambria" w:hAnsi="Cambria"/>
          <w:b/>
          <w:bCs/>
          <w:color w:val="4F81BD"/>
          <w:sz w:val="48"/>
          <w:szCs w:val="48"/>
        </w:rPr>
      </w:pPr>
      <w:r>
        <w:rPr>
          <w:rFonts w:ascii="Cambria" w:hAnsi="Cambria"/>
          <w:b/>
          <w:bCs/>
          <w:noProof/>
          <w:color w:val="4F81BD"/>
          <w:sz w:val="48"/>
          <w:szCs w:val="48"/>
        </w:rPr>
        <w:drawing>
          <wp:anchor distT="0" distB="0" distL="114300" distR="114300" simplePos="0" relativeHeight="251659264" behindDoc="0" locked="0" layoutInCell="1" allowOverlap="1" wp14:anchorId="1E808268" wp14:editId="43178581">
            <wp:simplePos x="0" y="0"/>
            <wp:positionH relativeFrom="column">
              <wp:posOffset>0</wp:posOffset>
            </wp:positionH>
            <wp:positionV relativeFrom="paragraph">
              <wp:posOffset>114480</wp:posOffset>
            </wp:positionV>
            <wp:extent cx="920879" cy="996840"/>
            <wp:effectExtent l="0" t="0" r="0" b="0"/>
            <wp:wrapNone/>
            <wp:docPr id="166278069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920879" cy="996840"/>
                    </a:xfrm>
                    <a:prstGeom prst="rect">
                      <a:avLst/>
                    </a:prstGeom>
                    <a:noFill/>
                    <a:ln>
                      <a:noFill/>
                      <a:prstDash/>
                    </a:ln>
                  </pic:spPr>
                </pic:pic>
              </a:graphicData>
            </a:graphic>
          </wp:anchor>
        </w:drawing>
      </w:r>
    </w:p>
    <w:p w14:paraId="695D8D63" w14:textId="77777777" w:rsidR="00C10635" w:rsidRDefault="00C10635">
      <w:pPr>
        <w:pStyle w:val="Standard"/>
        <w:rPr>
          <w:rFonts w:ascii="Cambria" w:hAnsi="Cambria"/>
          <w:b/>
          <w:bCs/>
          <w:color w:val="4F81BD"/>
          <w:sz w:val="48"/>
          <w:szCs w:val="48"/>
        </w:rPr>
      </w:pPr>
    </w:p>
    <w:p w14:paraId="4505F9BD" w14:textId="77777777" w:rsidR="00C10635" w:rsidRDefault="00FA1346">
      <w:pPr>
        <w:pStyle w:val="Standard"/>
        <w:jc w:val="center"/>
        <w:rPr>
          <w:rFonts w:ascii="Cambria" w:hAnsi="Cambria"/>
          <w:b/>
          <w:bCs/>
          <w:color w:val="4F81BD"/>
          <w:sz w:val="40"/>
          <w:szCs w:val="48"/>
        </w:rPr>
      </w:pPr>
      <w:r>
        <w:rPr>
          <w:rFonts w:ascii="Cambria" w:hAnsi="Cambria"/>
          <w:b/>
          <w:bCs/>
          <w:color w:val="4F81BD"/>
          <w:sz w:val="40"/>
          <w:szCs w:val="48"/>
        </w:rPr>
        <w:t>Appendix 4: Governing Body Delegation Plan</w:t>
      </w:r>
    </w:p>
    <w:p w14:paraId="114A9B49" w14:textId="77777777" w:rsidR="00C10635" w:rsidRDefault="00C10635">
      <w:pPr>
        <w:pStyle w:val="Standard"/>
        <w:spacing w:after="240"/>
        <w:outlineLvl w:val="0"/>
        <w:rPr>
          <w:b/>
          <w:bCs/>
          <w:sz w:val="28"/>
          <w:szCs w:val="28"/>
        </w:rPr>
      </w:pPr>
    </w:p>
    <w:p w14:paraId="7633E7E7" w14:textId="77777777" w:rsidR="00C10635" w:rsidRDefault="00FA1346">
      <w:pPr>
        <w:pStyle w:val="Standard"/>
        <w:spacing w:after="240"/>
        <w:outlineLvl w:val="0"/>
        <w:rPr>
          <w:b/>
          <w:bCs/>
          <w:sz w:val="28"/>
          <w:szCs w:val="28"/>
        </w:rPr>
      </w:pPr>
      <w:r>
        <w:rPr>
          <w:b/>
          <w:bCs/>
          <w:sz w:val="28"/>
          <w:szCs w:val="28"/>
        </w:rPr>
        <w:t>Notes: NGA Guidance: Maintained Governing Body Delegation Planner</w:t>
      </w:r>
    </w:p>
    <w:p w14:paraId="40548573" w14:textId="77777777" w:rsidR="00C10635" w:rsidRDefault="00FA1346">
      <w:pPr>
        <w:pStyle w:val="Standard"/>
        <w:jc w:val="both"/>
        <w:outlineLvl w:val="0"/>
        <w:rPr>
          <w:rFonts w:eastAsia="Arial"/>
        </w:rPr>
      </w:pPr>
      <w:r>
        <w:rPr>
          <w:rFonts w:eastAsia="Arial"/>
        </w:rPr>
        <w:t>Governing bodies are accountable in law for all major decisions about the school and its future. However, this does not mean that they are required to carry out all the work themselves. Many of the tasks can and should be delegated to individuals and committees. It is vital that the decision to delegate a task/responsibility to an individual is made by the full governing body and recorded – without such a formula, the individual/committee has no power to act.</w:t>
      </w:r>
    </w:p>
    <w:p w14:paraId="0590626D" w14:textId="77777777" w:rsidR="00C10635" w:rsidRDefault="00C10635">
      <w:pPr>
        <w:pStyle w:val="Standard"/>
        <w:jc w:val="both"/>
        <w:outlineLvl w:val="0"/>
      </w:pPr>
    </w:p>
    <w:p w14:paraId="0F1C9451" w14:textId="77777777" w:rsidR="00C10635" w:rsidRDefault="00FA1346">
      <w:pPr>
        <w:pStyle w:val="Standard"/>
        <w:jc w:val="both"/>
        <w:outlineLvl w:val="0"/>
        <w:rPr>
          <w:rFonts w:eastAsia="Arial"/>
        </w:rPr>
      </w:pPr>
      <w:r>
        <w:rPr>
          <w:rFonts w:eastAsia="Arial"/>
        </w:rPr>
        <w:t>The table below sets out the major areas of responsibility for governing bodies and who they can delegate each task to; it also records where the NGA does not think that, even if a task/responsibility can be delegated, this would be good practice.</w:t>
      </w:r>
    </w:p>
    <w:p w14:paraId="56729B0D" w14:textId="77777777" w:rsidR="00C10635" w:rsidRDefault="00C10635">
      <w:pPr>
        <w:pStyle w:val="Standard"/>
        <w:widowControl w:val="0"/>
        <w:jc w:val="both"/>
        <w:rPr>
          <w:b/>
        </w:rPr>
      </w:pPr>
    </w:p>
    <w:p w14:paraId="05B32156" w14:textId="77777777" w:rsidR="00C10635" w:rsidRDefault="00FA1346">
      <w:pPr>
        <w:pStyle w:val="Standard"/>
        <w:widowControl w:val="0"/>
        <w:shd w:val="clear" w:color="auto" w:fill="FF66FF"/>
        <w:jc w:val="both"/>
        <w:rPr>
          <w:rFonts w:eastAsia="Arial"/>
          <w:b/>
          <w:bCs/>
          <w:color w:val="FFFFFF"/>
        </w:rPr>
      </w:pPr>
      <w:r>
        <w:rPr>
          <w:rFonts w:eastAsia="Arial"/>
          <w:b/>
          <w:bCs/>
          <w:color w:val="FFFFFF"/>
        </w:rPr>
        <w:t>Key</w:t>
      </w:r>
    </w:p>
    <w:p w14:paraId="44128B07" w14:textId="77777777" w:rsidR="00C10635" w:rsidRDefault="00FA1346">
      <w:pPr>
        <w:pStyle w:val="Standard"/>
        <w:widowControl w:val="0"/>
        <w:shd w:val="clear" w:color="auto" w:fill="DAEEF3"/>
        <w:jc w:val="both"/>
        <w:rPr>
          <w:rFonts w:eastAsia="Arial"/>
        </w:rPr>
      </w:pPr>
      <w:r>
        <w:rPr>
          <w:rFonts w:eastAsia="Arial"/>
        </w:rPr>
        <w:t>Level 1: Full governing body</w:t>
      </w:r>
    </w:p>
    <w:p w14:paraId="166C5A85" w14:textId="77777777" w:rsidR="00C10635" w:rsidRDefault="00FA1346">
      <w:pPr>
        <w:pStyle w:val="Standard"/>
        <w:widowControl w:val="0"/>
        <w:shd w:val="clear" w:color="auto" w:fill="DAEEF3"/>
        <w:jc w:val="both"/>
        <w:rPr>
          <w:rFonts w:eastAsia="Arial"/>
        </w:rPr>
      </w:pPr>
      <w:r>
        <w:rPr>
          <w:rFonts w:eastAsia="Arial"/>
        </w:rPr>
        <w:t>Level 2: A committee of the governing body</w:t>
      </w:r>
    </w:p>
    <w:p w14:paraId="55D96506" w14:textId="77777777" w:rsidR="00C10635" w:rsidRDefault="00FA1346">
      <w:pPr>
        <w:pStyle w:val="Standard"/>
        <w:widowControl w:val="0"/>
        <w:shd w:val="clear" w:color="auto" w:fill="DAEEF3"/>
        <w:jc w:val="both"/>
        <w:rPr>
          <w:rFonts w:eastAsia="Arial"/>
        </w:rPr>
      </w:pPr>
      <w:r>
        <w:rPr>
          <w:rFonts w:eastAsia="Arial"/>
        </w:rPr>
        <w:t>Level 3: An individual governor</w:t>
      </w:r>
    </w:p>
    <w:p w14:paraId="100586AD" w14:textId="77777777" w:rsidR="00C10635" w:rsidRDefault="00FA1346">
      <w:pPr>
        <w:pStyle w:val="Standard"/>
        <w:widowControl w:val="0"/>
        <w:shd w:val="clear" w:color="auto" w:fill="DAEEF3"/>
        <w:jc w:val="both"/>
        <w:rPr>
          <w:rFonts w:eastAsia="Arial"/>
        </w:rPr>
      </w:pPr>
      <w:r>
        <w:rPr>
          <w:rFonts w:eastAsia="Arial"/>
        </w:rPr>
        <w:t>Level 4: Headteacher.</w:t>
      </w:r>
    </w:p>
    <w:p w14:paraId="3F0C591D" w14:textId="77777777" w:rsidR="00C10635" w:rsidRDefault="00FA1346">
      <w:pPr>
        <w:pStyle w:val="Standard"/>
        <w:widowControl w:val="0"/>
        <w:shd w:val="clear" w:color="auto" w:fill="DAEEF3"/>
        <w:tabs>
          <w:tab w:val="left" w:pos="1276"/>
        </w:tabs>
        <w:jc w:val="both"/>
      </w:pPr>
      <w:r>
        <w:rPr>
          <w:rFonts w:eastAsia="Arial"/>
          <w:b/>
          <w:bCs/>
        </w:rPr>
        <w:lastRenderedPageBreak/>
        <w:t>Blue box</w:t>
      </w:r>
      <w:r>
        <w:rPr>
          <w:rFonts w:eastAsia="Arial"/>
        </w:rPr>
        <w:t xml:space="preserve"> </w:t>
      </w:r>
      <w:r>
        <w:tab/>
      </w:r>
      <w:r>
        <w:rPr>
          <w:rFonts w:eastAsia="Arial"/>
        </w:rPr>
        <w:t xml:space="preserve">Function </w:t>
      </w:r>
      <w:r>
        <w:rPr>
          <w:rFonts w:eastAsia="Arial"/>
          <w:b/>
          <w:bCs/>
        </w:rPr>
        <w:t>cannot</w:t>
      </w:r>
      <w:r>
        <w:rPr>
          <w:rFonts w:eastAsia="Arial"/>
        </w:rPr>
        <w:t xml:space="preserve"> be legally carried out at this level.</w:t>
      </w:r>
    </w:p>
    <w:p w14:paraId="57C38533" w14:textId="77777777" w:rsidR="00C10635" w:rsidRDefault="00FA1346">
      <w:pPr>
        <w:pStyle w:val="Standard"/>
        <w:widowControl w:val="0"/>
        <w:shd w:val="clear" w:color="auto" w:fill="DAEEF3"/>
        <w:tabs>
          <w:tab w:val="left" w:pos="1276"/>
        </w:tabs>
        <w:jc w:val="both"/>
      </w:pPr>
      <w:r>
        <w:rPr>
          <w:rFonts w:ascii="Wingdings" w:eastAsia="Wingdings" w:hAnsi="Wingdings" w:cs="Wingdings"/>
          <w:b/>
        </w:rPr>
        <w:t>ü</w:t>
      </w:r>
      <w:r>
        <w:rPr>
          <w:rFonts w:eastAsia="Arial"/>
        </w:rPr>
        <w:t xml:space="preserve"> box:  </w:t>
      </w:r>
      <w:r>
        <w:rPr>
          <w:rFonts w:eastAsia="Arial"/>
          <w:b/>
        </w:rPr>
        <w:t>Penwortham Primary School’s level of delegation</w:t>
      </w:r>
    </w:p>
    <w:p w14:paraId="02D9E34D" w14:textId="77777777" w:rsidR="00C10635" w:rsidRDefault="00FA1346">
      <w:pPr>
        <w:pStyle w:val="Standard"/>
        <w:widowControl w:val="0"/>
        <w:shd w:val="clear" w:color="auto" w:fill="DAEEF3"/>
        <w:tabs>
          <w:tab w:val="left" w:pos="1702"/>
          <w:tab w:val="left" w:pos="2552"/>
        </w:tabs>
        <w:ind w:left="1276" w:hanging="1276"/>
        <w:jc w:val="both"/>
      </w:pPr>
      <w:r>
        <w:rPr>
          <w:rFonts w:ascii="Wingdings" w:eastAsia="Wingdings" w:hAnsi="Wingdings" w:cs="Wingdings"/>
          <w:b/>
        </w:rPr>
        <w:t>û</w:t>
      </w:r>
      <w:r>
        <w:rPr>
          <w:rFonts w:eastAsia="Arial"/>
          <w:b/>
          <w:bCs/>
        </w:rPr>
        <w:t xml:space="preserve"> </w:t>
      </w:r>
      <w:r>
        <w:rPr>
          <w:b/>
        </w:rPr>
        <w:tab/>
      </w:r>
      <w:r>
        <w:rPr>
          <w:rFonts w:eastAsia="Arial"/>
        </w:rPr>
        <w:t>Although legally possible to delegate to this level, the NGA would not recommend it. Significant decisions, monitoring and evaluation are best undertaken by the governing body or a committee with delegated authority, not by individuals. As long as it is line with the regulations governing bodies are free to decide for themselves.</w:t>
      </w:r>
    </w:p>
    <w:p w14:paraId="7BF1B86B" w14:textId="77777777" w:rsidR="00C10635" w:rsidRDefault="00C10635">
      <w:pPr>
        <w:pStyle w:val="Standard"/>
        <w:widowControl w:val="0"/>
        <w:jc w:val="both"/>
      </w:pPr>
    </w:p>
    <w:p w14:paraId="033CCA9A" w14:textId="77777777" w:rsidR="00C10635" w:rsidRDefault="00FA1346">
      <w:pPr>
        <w:pStyle w:val="Standard"/>
        <w:widowControl w:val="0"/>
        <w:numPr>
          <w:ilvl w:val="0"/>
          <w:numId w:val="91"/>
        </w:numPr>
        <w:ind w:left="714" w:hanging="357"/>
        <w:jc w:val="both"/>
        <w:rPr>
          <w:rFonts w:eastAsia="Arial"/>
        </w:rPr>
      </w:pPr>
      <w:r>
        <w:rPr>
          <w:rFonts w:eastAsia="Arial"/>
        </w:rPr>
        <w:t>The governing body is responsible for the strategic direction of the school</w:t>
      </w:r>
    </w:p>
    <w:p w14:paraId="4E352560" w14:textId="77777777" w:rsidR="00C10635" w:rsidRDefault="00FA1346">
      <w:pPr>
        <w:pStyle w:val="Standard"/>
        <w:widowControl w:val="0"/>
        <w:numPr>
          <w:ilvl w:val="0"/>
          <w:numId w:val="12"/>
        </w:numPr>
        <w:ind w:left="714" w:hanging="357"/>
        <w:jc w:val="both"/>
      </w:pPr>
      <w:r>
        <w:rPr>
          <w:rFonts w:eastAsia="Arial"/>
        </w:rPr>
        <w:t>Committees can be given delegated authority to make decisions, monitor, evaluate and review particular plans, policies and targets. The head and staff play the major role in formulating plans, policies and targets to bring to committees or to the governing body for discussion prior to adoption by the full governing body.</w:t>
      </w:r>
    </w:p>
    <w:p w14:paraId="67E7ACE4" w14:textId="77777777" w:rsidR="00C10635" w:rsidRDefault="00FA1346">
      <w:pPr>
        <w:pStyle w:val="Standard"/>
        <w:widowControl w:val="0"/>
        <w:numPr>
          <w:ilvl w:val="0"/>
          <w:numId w:val="12"/>
        </w:numPr>
        <w:ind w:left="714" w:hanging="357"/>
        <w:jc w:val="both"/>
        <w:rPr>
          <w:rFonts w:eastAsia="Arial"/>
        </w:rPr>
      </w:pPr>
      <w:r>
        <w:rPr>
          <w:rFonts w:eastAsia="Arial"/>
        </w:rPr>
        <w:t>The head is responsible for internal organisation, management and control of the school and is accountable to the governing body.</w:t>
      </w:r>
    </w:p>
    <w:p w14:paraId="3DE08F94" w14:textId="77777777" w:rsidR="00C10635" w:rsidRDefault="00FA1346">
      <w:pPr>
        <w:pStyle w:val="Standard"/>
        <w:widowControl w:val="0"/>
        <w:numPr>
          <w:ilvl w:val="0"/>
          <w:numId w:val="12"/>
        </w:numPr>
        <w:ind w:left="714" w:hanging="357"/>
        <w:jc w:val="both"/>
        <w:rPr>
          <w:rFonts w:eastAsia="Arial"/>
        </w:rPr>
      </w:pPr>
      <w:r>
        <w:rPr>
          <w:rFonts w:eastAsia="Arial"/>
        </w:rPr>
        <w:t>Although decisions may be delegated, the governing body as a whole remains responsible for any decision made under delegation.</w:t>
      </w:r>
    </w:p>
    <w:tbl>
      <w:tblPr>
        <w:tblW w:w="15227" w:type="dxa"/>
        <w:jc w:val="center"/>
        <w:tblLayout w:type="fixed"/>
        <w:tblCellMar>
          <w:left w:w="10" w:type="dxa"/>
          <w:right w:w="10" w:type="dxa"/>
        </w:tblCellMar>
        <w:tblLook w:val="04A0" w:firstRow="1" w:lastRow="0" w:firstColumn="1" w:lastColumn="0" w:noHBand="0" w:noVBand="1"/>
      </w:tblPr>
      <w:tblGrid>
        <w:gridCol w:w="2175"/>
        <w:gridCol w:w="306"/>
        <w:gridCol w:w="7288"/>
        <w:gridCol w:w="485"/>
        <w:gridCol w:w="619"/>
        <w:gridCol w:w="350"/>
        <w:gridCol w:w="488"/>
        <w:gridCol w:w="3516"/>
      </w:tblGrid>
      <w:tr w:rsidR="00C10635" w14:paraId="6942E7AE" w14:textId="77777777">
        <w:trPr>
          <w:trHeight w:val="173"/>
          <w:tblHeader/>
          <w:jc w:val="center"/>
        </w:trPr>
        <w:tc>
          <w:tcPr>
            <w:tcW w:w="2175" w:type="dxa"/>
            <w:vMerge w:val="restart"/>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vAlign w:val="center"/>
          </w:tcPr>
          <w:p w14:paraId="6AF0F80E" w14:textId="77777777" w:rsidR="00C10635" w:rsidRDefault="00FA1346">
            <w:pPr>
              <w:pStyle w:val="Standard"/>
              <w:widowControl w:val="0"/>
              <w:spacing w:after="240"/>
              <w:jc w:val="center"/>
              <w:rPr>
                <w:rFonts w:eastAsia="Arial"/>
                <w:b/>
                <w:bCs/>
              </w:rPr>
            </w:pPr>
            <w:r>
              <w:rPr>
                <w:rFonts w:eastAsia="Arial"/>
                <w:b/>
                <w:bCs/>
              </w:rPr>
              <w:t>Area</w:t>
            </w:r>
          </w:p>
        </w:tc>
        <w:tc>
          <w:tcPr>
            <w:tcW w:w="306" w:type="dxa"/>
            <w:vMerge w:val="restart"/>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tcPr>
          <w:p w14:paraId="39692261" w14:textId="77777777" w:rsidR="00C10635" w:rsidRDefault="00C10635">
            <w:pPr>
              <w:pStyle w:val="Standard"/>
              <w:widowControl w:val="0"/>
              <w:spacing w:after="240"/>
              <w:jc w:val="center"/>
              <w:rPr>
                <w:b/>
              </w:rPr>
            </w:pPr>
          </w:p>
        </w:tc>
        <w:tc>
          <w:tcPr>
            <w:tcW w:w="7288" w:type="dxa"/>
            <w:vMerge w:val="restart"/>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vAlign w:val="center"/>
          </w:tcPr>
          <w:p w14:paraId="1158AF4B" w14:textId="77777777" w:rsidR="00C10635" w:rsidRDefault="00FA1346">
            <w:pPr>
              <w:pStyle w:val="Standard"/>
              <w:widowControl w:val="0"/>
              <w:spacing w:after="240"/>
              <w:jc w:val="center"/>
              <w:rPr>
                <w:rFonts w:eastAsia="Arial"/>
                <w:b/>
                <w:bCs/>
              </w:rPr>
            </w:pPr>
            <w:r>
              <w:rPr>
                <w:rFonts w:eastAsia="Arial"/>
                <w:b/>
                <w:bCs/>
              </w:rPr>
              <w:t>Function</w:t>
            </w:r>
          </w:p>
        </w:tc>
        <w:tc>
          <w:tcPr>
            <w:tcW w:w="1942" w:type="dxa"/>
            <w:gridSpan w:val="4"/>
            <w:tcBorders>
              <w:top w:val="single" w:sz="8" w:space="0" w:color="00000A"/>
              <w:left w:val="single" w:sz="8" w:space="0" w:color="00000A"/>
              <w:bottom w:val="single" w:sz="8" w:space="0" w:color="00000A"/>
              <w:right w:val="single" w:sz="8" w:space="0" w:color="00000A"/>
            </w:tcBorders>
            <w:shd w:val="clear" w:color="auto" w:fill="8DB3E2"/>
            <w:tcMar>
              <w:top w:w="28" w:type="dxa"/>
              <w:left w:w="108" w:type="dxa"/>
              <w:bottom w:w="28" w:type="dxa"/>
              <w:right w:w="108" w:type="dxa"/>
            </w:tcMar>
            <w:vAlign w:val="center"/>
          </w:tcPr>
          <w:p w14:paraId="124991BD" w14:textId="77777777" w:rsidR="00C10635" w:rsidRDefault="00FA1346">
            <w:pPr>
              <w:pStyle w:val="Standard"/>
              <w:widowControl w:val="0"/>
              <w:spacing w:after="240"/>
              <w:jc w:val="center"/>
              <w:rPr>
                <w:rFonts w:eastAsia="Arial"/>
                <w:b/>
                <w:bCs/>
              </w:rPr>
            </w:pPr>
            <w:r>
              <w:rPr>
                <w:rFonts w:eastAsia="Arial"/>
                <w:b/>
                <w:bCs/>
              </w:rPr>
              <w:t>Level</w:t>
            </w:r>
          </w:p>
        </w:tc>
        <w:tc>
          <w:tcPr>
            <w:tcW w:w="3516" w:type="dxa"/>
            <w:vMerge w:val="restart"/>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vAlign w:val="center"/>
          </w:tcPr>
          <w:p w14:paraId="2B68A9B2" w14:textId="77777777" w:rsidR="00C10635" w:rsidRDefault="00FA1346">
            <w:pPr>
              <w:pStyle w:val="Standard"/>
              <w:widowControl w:val="0"/>
              <w:spacing w:after="240"/>
              <w:jc w:val="center"/>
              <w:rPr>
                <w:rFonts w:eastAsia="Arial"/>
                <w:b/>
                <w:bCs/>
              </w:rPr>
            </w:pPr>
            <w:r>
              <w:rPr>
                <w:rFonts w:eastAsia="Arial"/>
                <w:b/>
                <w:bCs/>
              </w:rPr>
              <w:t>In our school, this responsibility is delegated to:</w:t>
            </w:r>
          </w:p>
        </w:tc>
      </w:tr>
      <w:tr w:rsidR="00C10635" w14:paraId="26733E5D" w14:textId="77777777">
        <w:trPr>
          <w:trHeight w:val="452"/>
          <w:tblHeader/>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vAlign w:val="center"/>
          </w:tcPr>
          <w:p w14:paraId="46BEEC21" w14:textId="77777777" w:rsidR="00FA1346" w:rsidRDefault="00FA1346"/>
        </w:tc>
        <w:tc>
          <w:tcPr>
            <w:tcW w:w="306" w:type="dxa"/>
            <w:vMerge/>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tcPr>
          <w:p w14:paraId="257599BD" w14:textId="77777777" w:rsidR="00FA1346" w:rsidRDefault="00FA1346"/>
        </w:tc>
        <w:tc>
          <w:tcPr>
            <w:tcW w:w="7288" w:type="dxa"/>
            <w:vMerge/>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vAlign w:val="center"/>
          </w:tcPr>
          <w:p w14:paraId="2B97A2C8" w14:textId="77777777" w:rsidR="00FA1346" w:rsidRDefault="00FA1346"/>
        </w:tc>
        <w:tc>
          <w:tcPr>
            <w:tcW w:w="485" w:type="dxa"/>
            <w:tcBorders>
              <w:top w:val="single" w:sz="8" w:space="0" w:color="00000A"/>
              <w:left w:val="single" w:sz="8" w:space="0" w:color="00000A"/>
              <w:bottom w:val="single" w:sz="8" w:space="0" w:color="00000A"/>
              <w:right w:val="single" w:sz="8" w:space="0" w:color="00000A"/>
            </w:tcBorders>
            <w:shd w:val="clear" w:color="auto" w:fill="8DB3E2"/>
            <w:tcMar>
              <w:top w:w="28" w:type="dxa"/>
              <w:left w:w="108" w:type="dxa"/>
              <w:bottom w:w="28" w:type="dxa"/>
              <w:right w:w="108" w:type="dxa"/>
            </w:tcMar>
            <w:vAlign w:val="center"/>
          </w:tcPr>
          <w:p w14:paraId="734C9231" w14:textId="77777777" w:rsidR="00C10635" w:rsidRDefault="00FA1346">
            <w:pPr>
              <w:pStyle w:val="Standard"/>
              <w:widowControl w:val="0"/>
              <w:jc w:val="center"/>
              <w:rPr>
                <w:rFonts w:eastAsia="Arial"/>
              </w:rPr>
            </w:pPr>
            <w:r>
              <w:rPr>
                <w:rFonts w:eastAsia="Arial"/>
              </w:rPr>
              <w:t>1</w:t>
            </w:r>
          </w:p>
        </w:tc>
        <w:tc>
          <w:tcPr>
            <w:tcW w:w="619" w:type="dxa"/>
            <w:tcBorders>
              <w:top w:val="single" w:sz="8" w:space="0" w:color="00000A"/>
              <w:left w:val="single" w:sz="8" w:space="0" w:color="00000A"/>
              <w:bottom w:val="single" w:sz="8" w:space="0" w:color="00000A"/>
              <w:right w:val="single" w:sz="8" w:space="0" w:color="00000A"/>
            </w:tcBorders>
            <w:shd w:val="clear" w:color="auto" w:fill="8DB3E2"/>
            <w:tcMar>
              <w:top w:w="28" w:type="dxa"/>
              <w:left w:w="108" w:type="dxa"/>
              <w:bottom w:w="28" w:type="dxa"/>
              <w:right w:w="108" w:type="dxa"/>
            </w:tcMar>
            <w:vAlign w:val="center"/>
          </w:tcPr>
          <w:p w14:paraId="5B916333" w14:textId="77777777" w:rsidR="00C10635" w:rsidRDefault="00FA1346">
            <w:pPr>
              <w:pStyle w:val="Standard"/>
              <w:widowControl w:val="0"/>
              <w:jc w:val="center"/>
              <w:rPr>
                <w:rFonts w:eastAsia="Arial"/>
              </w:rPr>
            </w:pPr>
            <w:r>
              <w:rPr>
                <w:rFonts w:eastAsia="Arial"/>
              </w:rPr>
              <w:t>2</w:t>
            </w:r>
          </w:p>
        </w:tc>
        <w:tc>
          <w:tcPr>
            <w:tcW w:w="350" w:type="dxa"/>
            <w:tcBorders>
              <w:top w:val="single" w:sz="8" w:space="0" w:color="00000A"/>
              <w:left w:val="single" w:sz="8" w:space="0" w:color="00000A"/>
              <w:bottom w:val="single" w:sz="8" w:space="0" w:color="00000A"/>
              <w:right w:val="single" w:sz="8" w:space="0" w:color="00000A"/>
            </w:tcBorders>
            <w:shd w:val="clear" w:color="auto" w:fill="8DB3E2"/>
            <w:tcMar>
              <w:top w:w="28" w:type="dxa"/>
              <w:left w:w="108" w:type="dxa"/>
              <w:bottom w:w="28" w:type="dxa"/>
              <w:right w:w="108" w:type="dxa"/>
            </w:tcMar>
            <w:vAlign w:val="center"/>
          </w:tcPr>
          <w:p w14:paraId="7397900A" w14:textId="77777777" w:rsidR="00C10635" w:rsidRDefault="00FA1346">
            <w:pPr>
              <w:pStyle w:val="Standard"/>
              <w:widowControl w:val="0"/>
              <w:jc w:val="center"/>
              <w:rPr>
                <w:rFonts w:eastAsia="Arial"/>
              </w:rPr>
            </w:pPr>
            <w:r>
              <w:rPr>
                <w:rFonts w:eastAsia="Arial"/>
              </w:rPr>
              <w:t>3</w:t>
            </w:r>
          </w:p>
        </w:tc>
        <w:tc>
          <w:tcPr>
            <w:tcW w:w="488" w:type="dxa"/>
            <w:tcBorders>
              <w:top w:val="single" w:sz="8" w:space="0" w:color="00000A"/>
              <w:left w:val="single" w:sz="8" w:space="0" w:color="00000A"/>
              <w:bottom w:val="single" w:sz="8" w:space="0" w:color="00000A"/>
              <w:right w:val="single" w:sz="8" w:space="0" w:color="00000A"/>
            </w:tcBorders>
            <w:shd w:val="clear" w:color="auto" w:fill="8DB3E2"/>
            <w:tcMar>
              <w:top w:w="28" w:type="dxa"/>
              <w:left w:w="108" w:type="dxa"/>
              <w:bottom w:w="28" w:type="dxa"/>
              <w:right w:w="108" w:type="dxa"/>
            </w:tcMar>
            <w:vAlign w:val="center"/>
          </w:tcPr>
          <w:p w14:paraId="187DBAC8" w14:textId="77777777" w:rsidR="00C10635" w:rsidRDefault="00FA1346">
            <w:pPr>
              <w:pStyle w:val="Standard"/>
              <w:widowControl w:val="0"/>
              <w:jc w:val="center"/>
              <w:rPr>
                <w:rFonts w:eastAsia="Arial"/>
              </w:rPr>
            </w:pPr>
            <w:r>
              <w:rPr>
                <w:rFonts w:eastAsia="Arial"/>
              </w:rPr>
              <w:t>4</w:t>
            </w:r>
          </w:p>
        </w:tc>
        <w:tc>
          <w:tcPr>
            <w:tcW w:w="3516" w:type="dxa"/>
            <w:vMerge/>
            <w:tcBorders>
              <w:top w:val="single" w:sz="8" w:space="0" w:color="00000A"/>
              <w:left w:val="single" w:sz="8" w:space="0" w:color="00000A"/>
              <w:bottom w:val="single" w:sz="4" w:space="0" w:color="00000A"/>
              <w:right w:val="single" w:sz="8" w:space="0" w:color="00000A"/>
            </w:tcBorders>
            <w:shd w:val="clear" w:color="auto" w:fill="8DB3E2"/>
            <w:tcMar>
              <w:top w:w="28" w:type="dxa"/>
              <w:left w:w="108" w:type="dxa"/>
              <w:bottom w:w="28" w:type="dxa"/>
              <w:right w:w="108" w:type="dxa"/>
            </w:tcMar>
            <w:vAlign w:val="center"/>
          </w:tcPr>
          <w:p w14:paraId="2A735AE8" w14:textId="77777777" w:rsidR="00FA1346" w:rsidRDefault="00FA1346"/>
        </w:tc>
      </w:tr>
      <w:tr w:rsidR="00C10635" w14:paraId="7C944925" w14:textId="77777777">
        <w:trPr>
          <w:trHeight w:val="426"/>
          <w:jc w:val="center"/>
        </w:trPr>
        <w:tc>
          <w:tcPr>
            <w:tcW w:w="2175" w:type="dxa"/>
            <w:vMerge w:val="restart"/>
            <w:tcBorders>
              <w:top w:val="single" w:sz="8"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2E2C4596" w14:textId="77777777" w:rsidR="00C10635" w:rsidRDefault="00FA1346">
            <w:pPr>
              <w:pStyle w:val="Standard"/>
              <w:widowControl w:val="0"/>
              <w:rPr>
                <w:rFonts w:eastAsia="Arial"/>
                <w:b/>
                <w:bCs/>
              </w:rPr>
            </w:pPr>
            <w:r>
              <w:rPr>
                <w:rFonts w:eastAsia="Arial"/>
                <w:b/>
                <w:bCs/>
              </w:rPr>
              <w:t>Budgets</w:t>
            </w:r>
          </w:p>
        </w:tc>
        <w:tc>
          <w:tcPr>
            <w:tcW w:w="306" w:type="dxa"/>
            <w:tcBorders>
              <w:top w:val="single" w:sz="8" w:space="0" w:color="00000A"/>
              <w:left w:val="single" w:sz="8" w:space="0" w:color="00000A"/>
              <w:bottom w:val="single" w:sz="2" w:space="0" w:color="00000A"/>
              <w:right w:val="single" w:sz="8" w:space="0" w:color="00000A"/>
            </w:tcBorders>
            <w:tcMar>
              <w:top w:w="28" w:type="dxa"/>
              <w:left w:w="108" w:type="dxa"/>
              <w:bottom w:w="28" w:type="dxa"/>
              <w:right w:w="108" w:type="dxa"/>
            </w:tcMar>
          </w:tcPr>
          <w:p w14:paraId="73765020" w14:textId="77777777" w:rsidR="00C10635" w:rsidRDefault="00C10635">
            <w:pPr>
              <w:pStyle w:val="ListParagraph"/>
              <w:widowControl w:val="0"/>
              <w:numPr>
                <w:ilvl w:val="0"/>
                <w:numId w:val="92"/>
              </w:numPr>
            </w:pPr>
          </w:p>
        </w:tc>
        <w:tc>
          <w:tcPr>
            <w:tcW w:w="7288" w:type="dxa"/>
            <w:tcBorders>
              <w:top w:val="single" w:sz="8"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1CECC427" w14:textId="77777777" w:rsidR="00C10635" w:rsidRDefault="00FA1346">
            <w:pPr>
              <w:pStyle w:val="Standard"/>
              <w:widowControl w:val="0"/>
              <w:rPr>
                <w:rFonts w:eastAsia="Arial"/>
              </w:rPr>
            </w:pPr>
            <w:r>
              <w:rPr>
                <w:rFonts w:eastAsia="Arial"/>
              </w:rPr>
              <w:t>To approve the first formal budget plan each financial year</w:t>
            </w:r>
          </w:p>
        </w:tc>
        <w:tc>
          <w:tcPr>
            <w:tcW w:w="485" w:type="dxa"/>
            <w:tcBorders>
              <w:top w:val="single" w:sz="8" w:space="0" w:color="00000A"/>
              <w:left w:val="single" w:sz="8" w:space="0" w:color="00000A"/>
              <w:bottom w:val="single" w:sz="2" w:space="0" w:color="00000A"/>
              <w:right w:val="single" w:sz="2" w:space="0" w:color="00000A"/>
            </w:tcBorders>
            <w:shd w:val="clear" w:color="auto" w:fill="F79646"/>
            <w:tcMar>
              <w:top w:w="28" w:type="dxa"/>
              <w:left w:w="108" w:type="dxa"/>
              <w:bottom w:w="28" w:type="dxa"/>
              <w:right w:w="108" w:type="dxa"/>
            </w:tcMar>
            <w:vAlign w:val="center"/>
          </w:tcPr>
          <w:p w14:paraId="422DCEA1"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8" w:space="0" w:color="00000A"/>
              <w:left w:val="single" w:sz="2" w:space="0" w:color="00000A"/>
              <w:bottom w:val="single" w:sz="2" w:space="0" w:color="00000A"/>
              <w:right w:val="single" w:sz="2" w:space="0" w:color="00000A"/>
            </w:tcBorders>
            <w:shd w:val="clear" w:color="auto" w:fill="F79646"/>
            <w:tcMar>
              <w:top w:w="28" w:type="dxa"/>
              <w:left w:w="108" w:type="dxa"/>
              <w:bottom w:w="28" w:type="dxa"/>
              <w:right w:w="108" w:type="dxa"/>
            </w:tcMar>
            <w:vAlign w:val="center"/>
          </w:tcPr>
          <w:p w14:paraId="725CD4BF"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8" w:space="0" w:color="00000A"/>
              <w:left w:val="single" w:sz="2" w:space="0" w:color="00000A"/>
              <w:bottom w:val="single" w:sz="2" w:space="0" w:color="00000A"/>
              <w:right w:val="single" w:sz="2" w:space="0" w:color="00000A"/>
            </w:tcBorders>
            <w:shd w:val="clear" w:color="auto" w:fill="92CDDC"/>
            <w:tcMar>
              <w:top w:w="28" w:type="dxa"/>
              <w:left w:w="108" w:type="dxa"/>
              <w:bottom w:w="28" w:type="dxa"/>
              <w:right w:w="108" w:type="dxa"/>
            </w:tcMar>
            <w:vAlign w:val="center"/>
          </w:tcPr>
          <w:p w14:paraId="6E5A908E" w14:textId="77777777" w:rsidR="00C10635" w:rsidRDefault="00C10635">
            <w:pPr>
              <w:pStyle w:val="Standard"/>
              <w:widowControl w:val="0"/>
              <w:rPr>
                <w:b/>
              </w:rPr>
            </w:pPr>
          </w:p>
        </w:tc>
        <w:tc>
          <w:tcPr>
            <w:tcW w:w="4004" w:type="dxa"/>
            <w:gridSpan w:val="2"/>
            <w:tcBorders>
              <w:top w:val="single" w:sz="8" w:space="0" w:color="00000A"/>
              <w:left w:val="single" w:sz="2" w:space="0" w:color="00000A"/>
              <w:bottom w:val="single" w:sz="2" w:space="0" w:color="00000A"/>
              <w:right w:val="single" w:sz="8" w:space="0" w:color="00000A"/>
            </w:tcBorders>
            <w:shd w:val="clear" w:color="auto" w:fill="92CDDC"/>
            <w:tcMar>
              <w:top w:w="28" w:type="dxa"/>
              <w:left w:w="108" w:type="dxa"/>
              <w:bottom w:w="28" w:type="dxa"/>
              <w:right w:w="108" w:type="dxa"/>
            </w:tcMar>
            <w:vAlign w:val="center"/>
          </w:tcPr>
          <w:p w14:paraId="23688A74" w14:textId="77777777" w:rsidR="00C10635" w:rsidRDefault="00C10635">
            <w:pPr>
              <w:pStyle w:val="Standard"/>
              <w:widowControl w:val="0"/>
              <w:rPr>
                <w:b/>
              </w:rPr>
            </w:pPr>
          </w:p>
        </w:tc>
      </w:tr>
      <w:tr w:rsidR="00C10635" w14:paraId="2048CA39" w14:textId="77777777">
        <w:trPr>
          <w:trHeight w:val="611"/>
          <w:jc w:val="center"/>
        </w:trPr>
        <w:tc>
          <w:tcPr>
            <w:tcW w:w="2175" w:type="dxa"/>
            <w:vMerge/>
            <w:tcBorders>
              <w:top w:val="single" w:sz="8"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5FC71BCE" w14:textId="77777777" w:rsidR="00FA1346" w:rsidRDefault="00FA1346"/>
        </w:tc>
        <w:tc>
          <w:tcPr>
            <w:tcW w:w="306" w:type="dxa"/>
            <w:tcBorders>
              <w:top w:val="single" w:sz="2" w:space="0" w:color="00000A"/>
              <w:left w:val="single" w:sz="8" w:space="0" w:color="00000A"/>
              <w:bottom w:val="single" w:sz="2" w:space="0" w:color="00000A"/>
              <w:right w:val="single" w:sz="8" w:space="0" w:color="00000A"/>
            </w:tcBorders>
            <w:tcMar>
              <w:top w:w="28" w:type="dxa"/>
              <w:left w:w="108" w:type="dxa"/>
              <w:bottom w:w="28" w:type="dxa"/>
              <w:right w:w="108" w:type="dxa"/>
            </w:tcMar>
          </w:tcPr>
          <w:p w14:paraId="7482A857" w14:textId="77777777" w:rsidR="00C10635" w:rsidRDefault="00C10635">
            <w:pPr>
              <w:pStyle w:val="ListParagraph"/>
              <w:widowControl w:val="0"/>
              <w:numPr>
                <w:ilvl w:val="0"/>
                <w:numId w:val="14"/>
              </w:numPr>
            </w:pPr>
          </w:p>
        </w:tc>
        <w:tc>
          <w:tcPr>
            <w:tcW w:w="7288" w:type="dxa"/>
            <w:tcBorders>
              <w:top w:val="single" w:sz="2"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53811122" w14:textId="77777777" w:rsidR="00C10635" w:rsidRDefault="00FA1346">
            <w:pPr>
              <w:pStyle w:val="Standard"/>
              <w:widowControl w:val="0"/>
              <w:rPr>
                <w:rFonts w:eastAsia="Arial"/>
              </w:rPr>
            </w:pPr>
            <w:r>
              <w:rPr>
                <w:rFonts w:eastAsia="Arial"/>
              </w:rPr>
              <w:t>To agree annual action plans and monitor how school premiums are spent  (i.e. PE and sports premium and the pupil premium)</w:t>
            </w:r>
          </w:p>
        </w:tc>
        <w:tc>
          <w:tcPr>
            <w:tcW w:w="485" w:type="dxa"/>
            <w:tcBorders>
              <w:top w:val="single" w:sz="2" w:space="0" w:color="00000A"/>
              <w:left w:val="single" w:sz="8" w:space="0" w:color="00000A"/>
              <w:bottom w:val="single" w:sz="2" w:space="0" w:color="00000A"/>
              <w:right w:val="single" w:sz="2" w:space="0" w:color="00000A"/>
            </w:tcBorders>
            <w:shd w:val="clear" w:color="auto" w:fill="FFFFFF"/>
            <w:tcMar>
              <w:top w:w="28" w:type="dxa"/>
              <w:left w:w="108" w:type="dxa"/>
              <w:bottom w:w="28" w:type="dxa"/>
              <w:right w:w="108" w:type="dxa"/>
            </w:tcMar>
            <w:vAlign w:val="center"/>
          </w:tcPr>
          <w:p w14:paraId="197B2530" w14:textId="77777777" w:rsidR="00C10635" w:rsidRDefault="00C10635">
            <w:pPr>
              <w:pStyle w:val="Standard"/>
              <w:widowControl w:val="0"/>
              <w:rPr>
                <w:b/>
              </w:rPr>
            </w:pPr>
          </w:p>
        </w:tc>
        <w:tc>
          <w:tcPr>
            <w:tcW w:w="619" w:type="dxa"/>
            <w:tcBorders>
              <w:top w:val="single" w:sz="2" w:space="0" w:color="00000A"/>
              <w:left w:val="single" w:sz="2" w:space="0" w:color="00000A"/>
              <w:bottom w:val="single" w:sz="2" w:space="0" w:color="00000A"/>
              <w:right w:val="single" w:sz="2" w:space="0" w:color="00000A"/>
            </w:tcBorders>
            <w:shd w:val="clear" w:color="auto" w:fill="F79646"/>
            <w:tcMar>
              <w:top w:w="28" w:type="dxa"/>
              <w:left w:w="108" w:type="dxa"/>
              <w:bottom w:w="28" w:type="dxa"/>
              <w:right w:w="108" w:type="dxa"/>
            </w:tcMar>
            <w:vAlign w:val="center"/>
          </w:tcPr>
          <w:p w14:paraId="244E6221"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2" w:space="0" w:color="00000A"/>
              <w:left w:val="single" w:sz="2" w:space="0" w:color="00000A"/>
              <w:bottom w:val="single" w:sz="2" w:space="0" w:color="00000A"/>
              <w:right w:val="single" w:sz="2" w:space="0" w:color="00000A"/>
            </w:tcBorders>
            <w:shd w:val="clear" w:color="auto" w:fill="FFFFFF"/>
            <w:tcMar>
              <w:top w:w="28" w:type="dxa"/>
              <w:left w:w="108" w:type="dxa"/>
              <w:bottom w:w="28" w:type="dxa"/>
              <w:right w:w="108" w:type="dxa"/>
            </w:tcMar>
            <w:vAlign w:val="center"/>
          </w:tcPr>
          <w:p w14:paraId="6E174E9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2" w:space="0" w:color="00000A"/>
              <w:left w:val="single" w:sz="2"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0F2F2FC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439682E3" w14:textId="77777777">
        <w:trPr>
          <w:trHeight w:val="82"/>
          <w:jc w:val="center"/>
        </w:trPr>
        <w:tc>
          <w:tcPr>
            <w:tcW w:w="2175" w:type="dxa"/>
            <w:vMerge/>
            <w:tcBorders>
              <w:top w:val="single" w:sz="8"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2382B9E3" w14:textId="77777777" w:rsidR="00FA1346" w:rsidRDefault="00FA1346"/>
        </w:tc>
        <w:tc>
          <w:tcPr>
            <w:tcW w:w="306" w:type="dxa"/>
            <w:tcBorders>
              <w:top w:val="single" w:sz="2" w:space="0" w:color="00000A"/>
              <w:left w:val="single" w:sz="8" w:space="0" w:color="00000A"/>
              <w:bottom w:val="single" w:sz="2" w:space="0" w:color="00000A"/>
              <w:right w:val="single" w:sz="8" w:space="0" w:color="00000A"/>
            </w:tcBorders>
            <w:tcMar>
              <w:top w:w="28" w:type="dxa"/>
              <w:left w:w="108" w:type="dxa"/>
              <w:bottom w:w="28" w:type="dxa"/>
              <w:right w:w="108" w:type="dxa"/>
            </w:tcMar>
          </w:tcPr>
          <w:p w14:paraId="6921F063" w14:textId="77777777" w:rsidR="00C10635" w:rsidRDefault="00C10635">
            <w:pPr>
              <w:pStyle w:val="ListParagraph"/>
              <w:widowControl w:val="0"/>
              <w:numPr>
                <w:ilvl w:val="0"/>
                <w:numId w:val="14"/>
              </w:numPr>
            </w:pPr>
          </w:p>
        </w:tc>
        <w:tc>
          <w:tcPr>
            <w:tcW w:w="7288" w:type="dxa"/>
            <w:tcBorders>
              <w:top w:val="single" w:sz="2"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560FE546" w14:textId="77777777" w:rsidR="00C10635" w:rsidRDefault="00FA1346">
            <w:pPr>
              <w:pStyle w:val="Standard"/>
              <w:widowControl w:val="0"/>
              <w:rPr>
                <w:rFonts w:eastAsia="Arial"/>
              </w:rPr>
            </w:pPr>
            <w:r>
              <w:rPr>
                <w:rFonts w:eastAsia="Arial"/>
              </w:rPr>
              <w:t>To monitor monthly expenditure</w:t>
            </w:r>
          </w:p>
        </w:tc>
        <w:tc>
          <w:tcPr>
            <w:tcW w:w="485" w:type="dxa"/>
            <w:tcBorders>
              <w:top w:val="single" w:sz="2" w:space="0" w:color="00000A"/>
              <w:left w:val="single" w:sz="8" w:space="0" w:color="00000A"/>
              <w:bottom w:val="single" w:sz="2" w:space="0" w:color="00000A"/>
              <w:right w:val="single" w:sz="2" w:space="0" w:color="00000A"/>
            </w:tcBorders>
            <w:shd w:val="clear" w:color="auto" w:fill="FFFFFF"/>
            <w:tcMar>
              <w:top w:w="28" w:type="dxa"/>
              <w:left w:w="108" w:type="dxa"/>
              <w:bottom w:w="28" w:type="dxa"/>
              <w:right w:w="108" w:type="dxa"/>
            </w:tcMar>
            <w:vAlign w:val="center"/>
          </w:tcPr>
          <w:p w14:paraId="3ADB8A11" w14:textId="77777777" w:rsidR="00C10635" w:rsidRDefault="00C10635">
            <w:pPr>
              <w:pStyle w:val="Standard"/>
              <w:widowControl w:val="0"/>
            </w:pPr>
          </w:p>
        </w:tc>
        <w:tc>
          <w:tcPr>
            <w:tcW w:w="619" w:type="dxa"/>
            <w:tcBorders>
              <w:top w:val="single" w:sz="2" w:space="0" w:color="00000A"/>
              <w:left w:val="single" w:sz="2" w:space="0" w:color="00000A"/>
              <w:bottom w:val="single" w:sz="2" w:space="0" w:color="00000A"/>
              <w:right w:val="single" w:sz="2" w:space="0" w:color="00000A"/>
            </w:tcBorders>
            <w:shd w:val="clear" w:color="auto" w:fill="F79646"/>
            <w:tcMar>
              <w:top w:w="28" w:type="dxa"/>
              <w:left w:w="108" w:type="dxa"/>
              <w:bottom w:w="28" w:type="dxa"/>
              <w:right w:w="108" w:type="dxa"/>
            </w:tcMar>
            <w:vAlign w:val="center"/>
          </w:tcPr>
          <w:p w14:paraId="134C8DA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2" w:space="0" w:color="00000A"/>
              <w:left w:val="single" w:sz="2" w:space="0" w:color="00000A"/>
              <w:bottom w:val="single" w:sz="2" w:space="0" w:color="00000A"/>
              <w:right w:val="single" w:sz="2" w:space="0" w:color="00000A"/>
            </w:tcBorders>
            <w:shd w:val="clear" w:color="auto" w:fill="FFFFFF"/>
            <w:tcMar>
              <w:top w:w="28" w:type="dxa"/>
              <w:left w:w="108" w:type="dxa"/>
              <w:bottom w:w="28" w:type="dxa"/>
              <w:right w:w="108" w:type="dxa"/>
            </w:tcMar>
            <w:vAlign w:val="center"/>
          </w:tcPr>
          <w:p w14:paraId="7AE2696C"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2" w:space="0" w:color="00000A"/>
              <w:left w:val="single" w:sz="2" w:space="0" w:color="00000A"/>
              <w:bottom w:val="single" w:sz="2" w:space="0" w:color="00000A"/>
              <w:right w:val="single" w:sz="8" w:space="0" w:color="00000A"/>
            </w:tcBorders>
            <w:shd w:val="clear" w:color="auto" w:fill="F79646"/>
            <w:tcMar>
              <w:top w:w="28" w:type="dxa"/>
              <w:left w:w="108" w:type="dxa"/>
              <w:bottom w:w="28" w:type="dxa"/>
              <w:right w:w="108" w:type="dxa"/>
            </w:tcMar>
            <w:vAlign w:val="center"/>
          </w:tcPr>
          <w:p w14:paraId="5AF351D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0775A193" w14:textId="77777777">
        <w:trPr>
          <w:trHeight w:val="52"/>
          <w:jc w:val="center"/>
        </w:trPr>
        <w:tc>
          <w:tcPr>
            <w:tcW w:w="2175" w:type="dxa"/>
            <w:vMerge/>
            <w:tcBorders>
              <w:top w:val="single" w:sz="8"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00280EA4" w14:textId="77777777" w:rsidR="00FA1346" w:rsidRDefault="00FA1346"/>
        </w:tc>
        <w:tc>
          <w:tcPr>
            <w:tcW w:w="306" w:type="dxa"/>
            <w:tcBorders>
              <w:top w:val="single" w:sz="2" w:space="0" w:color="00000A"/>
              <w:left w:val="single" w:sz="8" w:space="0" w:color="00000A"/>
              <w:bottom w:val="single" w:sz="2" w:space="0" w:color="00000A"/>
              <w:right w:val="single" w:sz="8" w:space="0" w:color="00000A"/>
            </w:tcBorders>
            <w:tcMar>
              <w:top w:w="28" w:type="dxa"/>
              <w:left w:w="108" w:type="dxa"/>
              <w:bottom w:w="28" w:type="dxa"/>
              <w:right w:w="108" w:type="dxa"/>
            </w:tcMar>
          </w:tcPr>
          <w:p w14:paraId="1BC66AB1" w14:textId="77777777" w:rsidR="00C10635" w:rsidRDefault="00C10635">
            <w:pPr>
              <w:pStyle w:val="ListParagraph"/>
              <w:widowControl w:val="0"/>
              <w:numPr>
                <w:ilvl w:val="0"/>
                <w:numId w:val="14"/>
              </w:numPr>
            </w:pPr>
          </w:p>
        </w:tc>
        <w:tc>
          <w:tcPr>
            <w:tcW w:w="7288" w:type="dxa"/>
            <w:tcBorders>
              <w:top w:val="single" w:sz="2"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25F7DC39" w14:textId="77777777" w:rsidR="00C10635" w:rsidRDefault="00FA1346">
            <w:pPr>
              <w:pStyle w:val="Standard"/>
              <w:widowControl w:val="0"/>
              <w:rPr>
                <w:rFonts w:eastAsia="Arial"/>
              </w:rPr>
            </w:pPr>
            <w:r>
              <w:rPr>
                <w:rFonts w:eastAsia="Arial"/>
              </w:rPr>
              <w:t>To establish a charging and remissions policy</w:t>
            </w:r>
          </w:p>
        </w:tc>
        <w:tc>
          <w:tcPr>
            <w:tcW w:w="485" w:type="dxa"/>
            <w:tcBorders>
              <w:top w:val="single" w:sz="2" w:space="0" w:color="00000A"/>
              <w:left w:val="single" w:sz="8" w:space="0" w:color="00000A"/>
              <w:bottom w:val="single" w:sz="2" w:space="0" w:color="00000A"/>
              <w:right w:val="single" w:sz="2" w:space="0" w:color="00000A"/>
            </w:tcBorders>
            <w:shd w:val="clear" w:color="auto" w:fill="FFFFFF"/>
            <w:tcMar>
              <w:top w:w="28" w:type="dxa"/>
              <w:left w:w="108" w:type="dxa"/>
              <w:bottom w:w="28" w:type="dxa"/>
              <w:right w:w="108" w:type="dxa"/>
            </w:tcMar>
            <w:vAlign w:val="center"/>
          </w:tcPr>
          <w:p w14:paraId="30C8495B" w14:textId="77777777" w:rsidR="00C10635" w:rsidRDefault="00C10635">
            <w:pPr>
              <w:pStyle w:val="Standard"/>
              <w:widowControl w:val="0"/>
            </w:pPr>
          </w:p>
        </w:tc>
        <w:tc>
          <w:tcPr>
            <w:tcW w:w="619" w:type="dxa"/>
            <w:tcBorders>
              <w:top w:val="single" w:sz="2" w:space="0" w:color="00000A"/>
              <w:left w:val="single" w:sz="2" w:space="0" w:color="00000A"/>
              <w:bottom w:val="single" w:sz="2" w:space="0" w:color="00000A"/>
              <w:right w:val="single" w:sz="2" w:space="0" w:color="00000A"/>
            </w:tcBorders>
            <w:shd w:val="clear" w:color="auto" w:fill="F79646"/>
            <w:tcMar>
              <w:top w:w="28" w:type="dxa"/>
              <w:left w:w="108" w:type="dxa"/>
              <w:bottom w:w="28" w:type="dxa"/>
              <w:right w:w="108" w:type="dxa"/>
            </w:tcMar>
            <w:vAlign w:val="center"/>
          </w:tcPr>
          <w:p w14:paraId="0EB2E8F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2" w:space="0" w:color="00000A"/>
              <w:left w:val="single" w:sz="2" w:space="0" w:color="00000A"/>
              <w:bottom w:val="single" w:sz="2" w:space="0" w:color="00000A"/>
              <w:right w:val="single" w:sz="2" w:space="0" w:color="00000A"/>
            </w:tcBorders>
            <w:shd w:val="clear" w:color="auto" w:fill="FFFFFF"/>
            <w:tcMar>
              <w:top w:w="28" w:type="dxa"/>
              <w:left w:w="108" w:type="dxa"/>
              <w:bottom w:w="28" w:type="dxa"/>
              <w:right w:w="108" w:type="dxa"/>
            </w:tcMar>
            <w:vAlign w:val="center"/>
          </w:tcPr>
          <w:p w14:paraId="009F714C"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2" w:space="0" w:color="00000A"/>
              <w:left w:val="single" w:sz="2"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7FCA1AD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4CC709A3" w14:textId="77777777">
        <w:trPr>
          <w:trHeight w:val="82"/>
          <w:jc w:val="center"/>
        </w:trPr>
        <w:tc>
          <w:tcPr>
            <w:tcW w:w="2175" w:type="dxa"/>
            <w:vMerge/>
            <w:tcBorders>
              <w:top w:val="single" w:sz="8" w:space="0" w:color="00000A"/>
              <w:left w:val="single" w:sz="8" w:space="0" w:color="00000A"/>
              <w:bottom w:val="single" w:sz="2" w:space="0" w:color="00000A"/>
              <w:right w:val="single" w:sz="8" w:space="0" w:color="00000A"/>
            </w:tcBorders>
            <w:shd w:val="clear" w:color="auto" w:fill="FFFFFF"/>
            <w:tcMar>
              <w:top w:w="28" w:type="dxa"/>
              <w:left w:w="108" w:type="dxa"/>
              <w:bottom w:w="28" w:type="dxa"/>
              <w:right w:w="108" w:type="dxa"/>
            </w:tcMar>
            <w:vAlign w:val="center"/>
          </w:tcPr>
          <w:p w14:paraId="46C44B36" w14:textId="77777777" w:rsidR="00FA1346" w:rsidRDefault="00FA1346"/>
        </w:tc>
        <w:tc>
          <w:tcPr>
            <w:tcW w:w="306" w:type="dxa"/>
            <w:tcBorders>
              <w:top w:val="single" w:sz="2" w:space="0" w:color="00000A"/>
              <w:left w:val="single" w:sz="8" w:space="0" w:color="00000A"/>
              <w:bottom w:val="single" w:sz="8" w:space="0" w:color="00000A"/>
              <w:right w:val="single" w:sz="8" w:space="0" w:color="00000A"/>
            </w:tcBorders>
            <w:tcMar>
              <w:top w:w="28" w:type="dxa"/>
              <w:left w:w="108" w:type="dxa"/>
              <w:bottom w:w="28" w:type="dxa"/>
              <w:right w:w="108" w:type="dxa"/>
            </w:tcMar>
          </w:tcPr>
          <w:p w14:paraId="7386230B" w14:textId="77777777" w:rsidR="00C10635" w:rsidRDefault="00C10635">
            <w:pPr>
              <w:pStyle w:val="ListParagraph"/>
              <w:widowControl w:val="0"/>
              <w:numPr>
                <w:ilvl w:val="0"/>
                <w:numId w:val="14"/>
              </w:numPr>
            </w:pPr>
          </w:p>
        </w:tc>
        <w:tc>
          <w:tcPr>
            <w:tcW w:w="7288" w:type="dxa"/>
            <w:tcBorders>
              <w:top w:val="single" w:sz="2" w:space="0" w:color="00000A"/>
              <w:left w:val="single" w:sz="8" w:space="0" w:color="00000A"/>
              <w:bottom w:val="single" w:sz="8" w:space="0" w:color="00000A"/>
              <w:right w:val="single" w:sz="8" w:space="0" w:color="00000A"/>
            </w:tcBorders>
            <w:shd w:val="clear" w:color="auto" w:fill="FFFFFF"/>
            <w:tcMar>
              <w:top w:w="28" w:type="dxa"/>
              <w:left w:w="108" w:type="dxa"/>
              <w:bottom w:w="28" w:type="dxa"/>
              <w:right w:w="108" w:type="dxa"/>
            </w:tcMar>
            <w:vAlign w:val="center"/>
          </w:tcPr>
          <w:p w14:paraId="7BFB4152" w14:textId="77777777" w:rsidR="00C10635" w:rsidRDefault="00FA1346">
            <w:pPr>
              <w:pStyle w:val="Standard"/>
              <w:widowControl w:val="0"/>
              <w:rPr>
                <w:rFonts w:eastAsia="Arial"/>
              </w:rPr>
            </w:pPr>
            <w:r>
              <w:rPr>
                <w:rFonts w:eastAsia="Arial"/>
              </w:rPr>
              <w:t>To enter into contracts (GB should agree financial limits)</w:t>
            </w:r>
          </w:p>
        </w:tc>
        <w:tc>
          <w:tcPr>
            <w:tcW w:w="485" w:type="dxa"/>
            <w:tcBorders>
              <w:top w:val="single" w:sz="2" w:space="0" w:color="00000A"/>
              <w:left w:val="single" w:sz="8" w:space="0" w:color="00000A"/>
              <w:bottom w:val="single" w:sz="8" w:space="0" w:color="00000A"/>
              <w:right w:val="single" w:sz="2" w:space="0" w:color="00000A"/>
            </w:tcBorders>
            <w:shd w:val="clear" w:color="auto" w:fill="FFFFFF"/>
            <w:tcMar>
              <w:top w:w="28" w:type="dxa"/>
              <w:left w:w="108" w:type="dxa"/>
              <w:bottom w:w="28" w:type="dxa"/>
              <w:right w:w="108" w:type="dxa"/>
            </w:tcMar>
            <w:vAlign w:val="center"/>
          </w:tcPr>
          <w:p w14:paraId="7105EF61" w14:textId="77777777" w:rsidR="00C10635" w:rsidRDefault="00C10635">
            <w:pPr>
              <w:pStyle w:val="Standard"/>
              <w:widowControl w:val="0"/>
            </w:pPr>
          </w:p>
        </w:tc>
        <w:tc>
          <w:tcPr>
            <w:tcW w:w="619" w:type="dxa"/>
            <w:tcBorders>
              <w:top w:val="single" w:sz="2" w:space="0" w:color="00000A"/>
              <w:left w:val="single" w:sz="2" w:space="0" w:color="00000A"/>
              <w:bottom w:val="single" w:sz="8" w:space="0" w:color="00000A"/>
              <w:right w:val="single" w:sz="2" w:space="0" w:color="00000A"/>
            </w:tcBorders>
            <w:shd w:val="clear" w:color="auto" w:fill="F79646"/>
            <w:tcMar>
              <w:top w:w="28" w:type="dxa"/>
              <w:left w:w="108" w:type="dxa"/>
              <w:bottom w:w="28" w:type="dxa"/>
              <w:right w:w="108" w:type="dxa"/>
            </w:tcMar>
            <w:vAlign w:val="center"/>
          </w:tcPr>
          <w:p w14:paraId="0BBD618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2" w:space="0" w:color="00000A"/>
              <w:left w:val="single" w:sz="2" w:space="0" w:color="00000A"/>
              <w:bottom w:val="single" w:sz="8" w:space="0" w:color="00000A"/>
              <w:right w:val="single" w:sz="2" w:space="0" w:color="00000A"/>
            </w:tcBorders>
            <w:shd w:val="clear" w:color="auto" w:fill="FFFFFF"/>
            <w:tcMar>
              <w:top w:w="28" w:type="dxa"/>
              <w:left w:w="108" w:type="dxa"/>
              <w:bottom w:w="28" w:type="dxa"/>
              <w:right w:w="108" w:type="dxa"/>
            </w:tcMar>
            <w:vAlign w:val="center"/>
          </w:tcPr>
          <w:p w14:paraId="7B53A40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2" w:space="0" w:color="00000A"/>
              <w:left w:val="single" w:sz="2" w:space="0" w:color="00000A"/>
              <w:bottom w:val="single" w:sz="8" w:space="0" w:color="00000A"/>
              <w:right w:val="single" w:sz="8" w:space="0" w:color="00000A"/>
            </w:tcBorders>
            <w:shd w:val="clear" w:color="auto" w:fill="F79646"/>
            <w:tcMar>
              <w:top w:w="28" w:type="dxa"/>
              <w:left w:w="108" w:type="dxa"/>
              <w:bottom w:w="28" w:type="dxa"/>
              <w:right w:w="108" w:type="dxa"/>
            </w:tcMar>
            <w:vAlign w:val="center"/>
          </w:tcPr>
          <w:p w14:paraId="52C78F0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394840DC" w14:textId="77777777">
        <w:trPr>
          <w:trHeight w:val="27"/>
          <w:jc w:val="center"/>
        </w:trPr>
        <w:tc>
          <w:tcPr>
            <w:tcW w:w="2175" w:type="dxa"/>
            <w:vMerge w:val="restart"/>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AC982FE" w14:textId="77777777" w:rsidR="00C10635" w:rsidRDefault="00FA1346">
            <w:pPr>
              <w:pStyle w:val="Standard"/>
              <w:widowControl w:val="0"/>
              <w:rPr>
                <w:rFonts w:eastAsia="Arial"/>
                <w:b/>
                <w:bCs/>
              </w:rPr>
            </w:pPr>
            <w:r>
              <w:rPr>
                <w:rFonts w:eastAsia="Arial"/>
                <w:b/>
                <w:bCs/>
              </w:rPr>
              <w:t>Staffing</w:t>
            </w:r>
          </w:p>
        </w:tc>
        <w:tc>
          <w:tcPr>
            <w:tcW w:w="306" w:type="dxa"/>
            <w:tcBorders>
              <w:top w:val="single" w:sz="8"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6FB2F667" w14:textId="77777777" w:rsidR="00C10635" w:rsidRDefault="00C10635">
            <w:pPr>
              <w:pStyle w:val="ListParagraph"/>
              <w:widowControl w:val="0"/>
              <w:numPr>
                <w:ilvl w:val="0"/>
                <w:numId w:val="14"/>
              </w:numPr>
            </w:pPr>
          </w:p>
        </w:tc>
        <w:tc>
          <w:tcPr>
            <w:tcW w:w="7288" w:type="dxa"/>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FA3CD19" w14:textId="77777777" w:rsidR="00C10635" w:rsidRDefault="00FA1346">
            <w:pPr>
              <w:pStyle w:val="Standard"/>
              <w:widowControl w:val="0"/>
              <w:rPr>
                <w:rFonts w:eastAsia="Arial"/>
              </w:rPr>
            </w:pPr>
            <w:r>
              <w:rPr>
                <w:rFonts w:eastAsia="Arial"/>
              </w:rPr>
              <w:t>Appoint selection panel for headteacher</w:t>
            </w:r>
          </w:p>
        </w:tc>
        <w:tc>
          <w:tcPr>
            <w:tcW w:w="485" w:type="dxa"/>
            <w:tcBorders>
              <w:top w:val="single" w:sz="8"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9FFFF5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8"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CF37C7B" w14:textId="77777777" w:rsidR="00C10635" w:rsidRDefault="00C10635">
            <w:pPr>
              <w:pStyle w:val="Standard"/>
              <w:widowControl w:val="0"/>
              <w:rPr>
                <w:b/>
              </w:rPr>
            </w:pPr>
          </w:p>
        </w:tc>
        <w:tc>
          <w:tcPr>
            <w:tcW w:w="350" w:type="dxa"/>
            <w:tcBorders>
              <w:top w:val="single" w:sz="8"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3FB4649" w14:textId="77777777" w:rsidR="00C10635" w:rsidRDefault="00C10635">
            <w:pPr>
              <w:pStyle w:val="Standard"/>
              <w:widowControl w:val="0"/>
              <w:rPr>
                <w:b/>
              </w:rPr>
            </w:pPr>
          </w:p>
        </w:tc>
        <w:tc>
          <w:tcPr>
            <w:tcW w:w="4004" w:type="dxa"/>
            <w:gridSpan w:val="2"/>
            <w:tcBorders>
              <w:top w:val="single" w:sz="8"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39C442ED" w14:textId="77777777" w:rsidR="00C10635" w:rsidRDefault="00C10635">
            <w:pPr>
              <w:pStyle w:val="Standard"/>
              <w:widowControl w:val="0"/>
              <w:rPr>
                <w:b/>
              </w:rPr>
            </w:pPr>
          </w:p>
        </w:tc>
      </w:tr>
      <w:tr w:rsidR="00C10635" w14:paraId="2DF4EC6A"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3ED0BB2"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57E661F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C49F4D6" w14:textId="77777777" w:rsidR="00C10635" w:rsidRDefault="00FA1346">
            <w:pPr>
              <w:pStyle w:val="Standard"/>
              <w:widowControl w:val="0"/>
              <w:rPr>
                <w:rFonts w:eastAsia="Arial"/>
              </w:rPr>
            </w:pPr>
            <w:r>
              <w:rPr>
                <w:rFonts w:eastAsia="Arial"/>
              </w:rPr>
              <w:t>Appoint selection panel for deputy head</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C428BF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0011F03"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60F6F42"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92C2784" w14:textId="77777777" w:rsidR="00C10635" w:rsidRDefault="00C10635">
            <w:pPr>
              <w:pStyle w:val="Standard"/>
              <w:widowControl w:val="0"/>
              <w:rPr>
                <w:b/>
              </w:rPr>
            </w:pPr>
          </w:p>
        </w:tc>
      </w:tr>
      <w:tr w:rsidR="00C10635" w14:paraId="1D9053B4" w14:textId="77777777">
        <w:trPr>
          <w:trHeight w:val="209"/>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81E62E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30C5A4FE"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9577306" w14:textId="77777777" w:rsidR="00C10635" w:rsidRDefault="00FA1346">
            <w:pPr>
              <w:pStyle w:val="Standard"/>
              <w:widowControl w:val="0"/>
              <w:rPr>
                <w:rFonts w:eastAsia="Arial"/>
              </w:rPr>
            </w:pPr>
            <w:r>
              <w:rPr>
                <w:rFonts w:eastAsia="Arial"/>
              </w:rPr>
              <w:t>Appoint selection panel for other members of the senior leadership team</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AE4835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B8FC2D3" w14:textId="77777777" w:rsidR="00C10635" w:rsidRDefault="00FA1346">
            <w:pPr>
              <w:pStyle w:val="Standard"/>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531FC28" w14:textId="77777777" w:rsidR="00C10635" w:rsidRDefault="00FA1346">
            <w:pPr>
              <w:pStyle w:val="Standard"/>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9A36CC3" w14:textId="77777777" w:rsidR="00C10635" w:rsidRDefault="00FA1346">
            <w:pPr>
              <w:pStyle w:val="Standard"/>
            </w:pPr>
            <w:r>
              <w:rPr>
                <w:rFonts w:ascii="Wingdings" w:eastAsia="Wingdings" w:hAnsi="Wingdings" w:cs="Wingdings"/>
                <w:b/>
              </w:rPr>
              <w:t>û</w:t>
            </w:r>
          </w:p>
        </w:tc>
      </w:tr>
      <w:tr w:rsidR="00C10635" w14:paraId="14FD3450" w14:textId="77777777">
        <w:trPr>
          <w:trHeight w:val="27"/>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4E7D238"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0C78802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5D9B296" w14:textId="77777777" w:rsidR="00C10635" w:rsidRDefault="00FA1346">
            <w:pPr>
              <w:pStyle w:val="Standard"/>
              <w:widowControl w:val="0"/>
              <w:rPr>
                <w:rFonts w:eastAsia="Arial"/>
              </w:rPr>
            </w:pPr>
            <w:r>
              <w:rPr>
                <w:rFonts w:eastAsia="Arial"/>
              </w:rPr>
              <w:t>Ratify or reject decisions of appointed selection panels</w:t>
            </w:r>
          </w:p>
        </w:tc>
        <w:tc>
          <w:tcPr>
            <w:tcW w:w="485" w:type="dxa"/>
            <w:tcBorders>
              <w:top w:val="single" w:sz="8"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BA4EA7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8"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50C416D2" w14:textId="77777777" w:rsidR="00C10635" w:rsidRDefault="00C10635">
            <w:pPr>
              <w:pStyle w:val="Standard"/>
              <w:rPr>
                <w:b/>
              </w:rPr>
            </w:pPr>
          </w:p>
        </w:tc>
        <w:tc>
          <w:tcPr>
            <w:tcW w:w="350" w:type="dxa"/>
            <w:tcBorders>
              <w:top w:val="single" w:sz="8"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0DAC6197" w14:textId="77777777" w:rsidR="00C10635" w:rsidRDefault="00C10635">
            <w:pPr>
              <w:pStyle w:val="Standard"/>
              <w:rPr>
                <w:b/>
              </w:rPr>
            </w:pPr>
          </w:p>
        </w:tc>
        <w:tc>
          <w:tcPr>
            <w:tcW w:w="4004" w:type="dxa"/>
            <w:gridSpan w:val="2"/>
            <w:tcBorders>
              <w:top w:val="single" w:sz="8"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29289587" w14:textId="77777777" w:rsidR="00C10635" w:rsidRDefault="00C10635">
            <w:pPr>
              <w:pStyle w:val="Standard"/>
              <w:rPr>
                <w:b/>
              </w:rPr>
            </w:pPr>
          </w:p>
        </w:tc>
      </w:tr>
      <w:tr w:rsidR="00C10635" w14:paraId="4EF9E7B1" w14:textId="77777777">
        <w:trPr>
          <w:trHeight w:val="47"/>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0CC937D"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5343059D"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D3B44C1" w14:textId="77777777" w:rsidR="00C10635" w:rsidRDefault="00FA1346">
            <w:pPr>
              <w:pStyle w:val="Standard"/>
              <w:widowControl w:val="0"/>
              <w:rPr>
                <w:rFonts w:eastAsia="Arial"/>
              </w:rPr>
            </w:pPr>
            <w:r>
              <w:rPr>
                <w:rFonts w:eastAsia="Arial"/>
              </w:rPr>
              <w:t>Appoint other teachers</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5C98F74" w14:textId="77777777" w:rsidR="00C10635" w:rsidRDefault="00FA1346">
            <w:pPr>
              <w:pStyle w:val="Standard"/>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0915232" w14:textId="77777777" w:rsidR="00C10635" w:rsidRDefault="00FA1346">
            <w:pPr>
              <w:pStyle w:val="Standard"/>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20B2825" w14:textId="77777777" w:rsidR="00C10635" w:rsidRDefault="00FA1346">
            <w:pPr>
              <w:pStyle w:val="Standard"/>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3110076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2A85B2C0"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43A5E3F"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2E3E74C6"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D129A43" w14:textId="77777777" w:rsidR="00C10635" w:rsidRDefault="00FA1346">
            <w:pPr>
              <w:pStyle w:val="Standard"/>
              <w:widowControl w:val="0"/>
              <w:rPr>
                <w:rFonts w:eastAsia="Arial"/>
              </w:rPr>
            </w:pPr>
            <w:r>
              <w:rPr>
                <w:rFonts w:eastAsia="Arial"/>
              </w:rPr>
              <w:t>Appoint non-teaching staff</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DB4B702" w14:textId="77777777" w:rsidR="00C10635" w:rsidRDefault="00FA1346">
            <w:pPr>
              <w:pStyle w:val="Standard"/>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8DDAA2E" w14:textId="77777777" w:rsidR="00C10635" w:rsidRDefault="00FA1346">
            <w:pPr>
              <w:pStyle w:val="Standard"/>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AD69A7A" w14:textId="77777777" w:rsidR="00C10635" w:rsidRDefault="00FA1346">
            <w:pPr>
              <w:pStyle w:val="Standard"/>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25F1062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44C507AA"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6274C82"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0CAF127D"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364F12B" w14:textId="77777777" w:rsidR="00C10635" w:rsidRDefault="00FA1346">
            <w:pPr>
              <w:pStyle w:val="Standard"/>
              <w:widowControl w:val="0"/>
              <w:rPr>
                <w:rFonts w:eastAsia="Arial"/>
              </w:rPr>
            </w:pPr>
            <w:r>
              <w:rPr>
                <w:rFonts w:eastAsia="Arial"/>
              </w:rPr>
              <w:t>To put in place a pay policy</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284DB75"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DE3F35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CFC2B26"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61102E17" w14:textId="77777777" w:rsidR="00C10635" w:rsidRDefault="00C10635">
            <w:pPr>
              <w:pStyle w:val="Standard"/>
              <w:widowControl w:val="0"/>
              <w:rPr>
                <w:b/>
              </w:rPr>
            </w:pPr>
          </w:p>
        </w:tc>
      </w:tr>
      <w:tr w:rsidR="00C10635" w14:paraId="19F14701" w14:textId="77777777">
        <w:trPr>
          <w:trHeight w:val="47"/>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5C3E065"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56846226"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FB63561" w14:textId="77777777" w:rsidR="00C10635" w:rsidRDefault="00FA1346">
            <w:pPr>
              <w:pStyle w:val="Standard"/>
              <w:widowControl w:val="0"/>
            </w:pPr>
            <w:r>
              <w:rPr>
                <w:rFonts w:eastAsia="Arial"/>
              </w:rPr>
              <w:t>To make pay decisions in line with the pay policy and legal requirements</w:t>
            </w:r>
            <w:r>
              <w:rPr>
                <w:rFonts w:eastAsia="Arial"/>
                <w:vertAlign w:val="superscript"/>
              </w:rPr>
              <w:t>1</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C2AA174"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A80C97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9BDAA7B"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C41F8C4" w14:textId="77777777" w:rsidR="00C10635" w:rsidRDefault="00C10635">
            <w:pPr>
              <w:pStyle w:val="Standard"/>
              <w:widowControl w:val="0"/>
              <w:rPr>
                <w:b/>
              </w:rPr>
            </w:pPr>
          </w:p>
        </w:tc>
      </w:tr>
      <w:tr w:rsidR="00C10635" w14:paraId="1FAF0BA3"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83DB5FF"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527BE029"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5536DA4" w14:textId="77777777" w:rsidR="00C10635" w:rsidRDefault="00FA1346">
            <w:pPr>
              <w:pStyle w:val="Standard"/>
              <w:widowControl w:val="0"/>
              <w:rPr>
                <w:rFonts w:eastAsia="Arial"/>
              </w:rPr>
            </w:pPr>
            <w:r>
              <w:rPr>
                <w:rFonts w:eastAsia="Arial"/>
              </w:rPr>
              <w:t>Dismissal of headteacher</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CA22A3C"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43B0AC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81A2D7E"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5F501E80" w14:textId="77777777" w:rsidR="00C10635" w:rsidRDefault="00C10635">
            <w:pPr>
              <w:pStyle w:val="Standard"/>
              <w:widowControl w:val="0"/>
              <w:rPr>
                <w:b/>
              </w:rPr>
            </w:pPr>
          </w:p>
        </w:tc>
      </w:tr>
      <w:tr w:rsidR="00C10635" w14:paraId="0F4A0C18" w14:textId="77777777">
        <w:trPr>
          <w:trHeight w:val="467"/>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95E3EB7"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4F98A56E"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E0F5A95" w14:textId="77777777" w:rsidR="00C10635" w:rsidRDefault="00FA1346">
            <w:pPr>
              <w:pStyle w:val="Standard"/>
              <w:widowControl w:val="0"/>
              <w:rPr>
                <w:rFonts w:eastAsia="Arial"/>
              </w:rPr>
            </w:pPr>
            <w:r>
              <w:rPr>
                <w:rFonts w:eastAsia="Arial"/>
              </w:rPr>
              <w:t>Initial dismissal of other staff</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E12D60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3A8AFF7"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9737B2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E47B07A" w14:textId="77777777" w:rsidR="00C10635" w:rsidRDefault="00C10635">
            <w:pPr>
              <w:pStyle w:val="Standard"/>
              <w:widowControl w:val="0"/>
            </w:pPr>
          </w:p>
        </w:tc>
      </w:tr>
      <w:tr w:rsidR="00C10635" w14:paraId="26E26254"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6BEAB0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7BB492E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9753DFA" w14:textId="77777777" w:rsidR="00C10635" w:rsidRDefault="00FA1346">
            <w:pPr>
              <w:pStyle w:val="Standard"/>
              <w:widowControl w:val="0"/>
              <w:rPr>
                <w:rFonts w:eastAsia="Arial"/>
              </w:rPr>
            </w:pPr>
            <w:r>
              <w:rPr>
                <w:rFonts w:eastAsia="Arial"/>
              </w:rPr>
              <w:t>Suspending head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1D77C5C"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42CA956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0D2BBA1"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5F750234" w14:textId="77777777" w:rsidR="00C10635" w:rsidRDefault="00C10635">
            <w:pPr>
              <w:pStyle w:val="Standard"/>
              <w:widowControl w:val="0"/>
              <w:rPr>
                <w:b/>
              </w:rPr>
            </w:pPr>
          </w:p>
        </w:tc>
      </w:tr>
      <w:tr w:rsidR="00C10635" w14:paraId="64510A1B" w14:textId="77777777">
        <w:trPr>
          <w:trHeight w:val="73"/>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5E2F766"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7F39D77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90B36FC" w14:textId="77777777" w:rsidR="00C10635" w:rsidRDefault="00FA1346">
            <w:pPr>
              <w:pStyle w:val="Standard"/>
              <w:widowControl w:val="0"/>
              <w:rPr>
                <w:rFonts w:eastAsia="Arial"/>
              </w:rPr>
            </w:pPr>
            <w:r>
              <w:rPr>
                <w:rFonts w:eastAsia="Arial"/>
              </w:rPr>
              <w:t>Suspending staff (except head)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E49441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BC587A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3F14012"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4933D3CC"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2A37B919" w14:textId="77777777">
        <w:trPr>
          <w:trHeight w:val="47"/>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3FD9536"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02520593"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FAC7A6C" w14:textId="77777777" w:rsidR="00C10635" w:rsidRDefault="00FA1346">
            <w:pPr>
              <w:pStyle w:val="Standard"/>
              <w:widowControl w:val="0"/>
              <w:rPr>
                <w:rFonts w:eastAsia="Arial"/>
              </w:rPr>
            </w:pPr>
            <w:r>
              <w:rPr>
                <w:rFonts w:eastAsia="Arial"/>
              </w:rPr>
              <w:t>Ending suspension (head)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6E1468C"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B5C340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B44380D"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3270000" w14:textId="77777777" w:rsidR="00C10635" w:rsidRDefault="00C10635">
            <w:pPr>
              <w:pStyle w:val="Standard"/>
              <w:widowControl w:val="0"/>
              <w:rPr>
                <w:b/>
              </w:rPr>
            </w:pPr>
          </w:p>
        </w:tc>
      </w:tr>
      <w:tr w:rsidR="00C10635" w14:paraId="4922E6FD" w14:textId="77777777">
        <w:trPr>
          <w:trHeight w:val="64"/>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6C4B74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33B88F77"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A648C31" w14:textId="77777777" w:rsidR="00C10635" w:rsidRDefault="00FA1346">
            <w:pPr>
              <w:pStyle w:val="Standard"/>
              <w:widowControl w:val="0"/>
              <w:rPr>
                <w:rFonts w:eastAsia="Arial"/>
              </w:rPr>
            </w:pPr>
            <w:r>
              <w:rPr>
                <w:rFonts w:eastAsia="Arial"/>
              </w:rPr>
              <w:t>Ending suspension (except head)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E6303FA"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79C4EF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28CFABF"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57C35A5" w14:textId="77777777" w:rsidR="00C10635" w:rsidRDefault="00C10635">
            <w:pPr>
              <w:pStyle w:val="Standard"/>
              <w:widowControl w:val="0"/>
              <w:rPr>
                <w:b/>
              </w:rPr>
            </w:pPr>
          </w:p>
        </w:tc>
      </w:tr>
      <w:tr w:rsidR="00C10635" w14:paraId="22317714" w14:textId="77777777">
        <w:trPr>
          <w:trHeight w:val="47"/>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B044EE7"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4F53C956"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C5FC4C7" w14:textId="77777777" w:rsidR="00C10635" w:rsidRDefault="00FA1346">
            <w:pPr>
              <w:pStyle w:val="Standard"/>
              <w:widowControl w:val="0"/>
              <w:rPr>
                <w:rFonts w:eastAsia="Arial"/>
              </w:rPr>
            </w:pPr>
            <w:r>
              <w:rPr>
                <w:rFonts w:eastAsia="Arial"/>
              </w:rPr>
              <w:t>Setting the overall staffing structure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10CECA5"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47DF546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DB6B54F"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5567E2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2E0ABC4C" w14:textId="77777777">
        <w:trPr>
          <w:trHeight w:val="33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EB211D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7063E55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4362DC5A" w14:textId="77777777" w:rsidR="00C10635" w:rsidRDefault="00FA1346">
            <w:pPr>
              <w:pStyle w:val="Standard"/>
              <w:widowControl w:val="0"/>
              <w:rPr>
                <w:rFonts w:eastAsia="Arial"/>
              </w:rPr>
            </w:pPr>
            <w:r>
              <w:rPr>
                <w:rFonts w:eastAsia="Arial"/>
              </w:rPr>
              <w:t>In voluntary and foundation schools to agree whether or not the Chief Education Officer/diocesan authority should have advisory rights</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42AC521F"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67D7388A"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46A0F8B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2871BA74" w14:textId="77777777" w:rsidR="00C10635" w:rsidRDefault="00C10635">
            <w:pPr>
              <w:pStyle w:val="Standard"/>
              <w:widowControl w:val="0"/>
              <w:rPr>
                <w:b/>
              </w:rPr>
            </w:pPr>
          </w:p>
        </w:tc>
      </w:tr>
      <w:tr w:rsidR="00C10635" w14:paraId="54A781E6" w14:textId="77777777">
        <w:trPr>
          <w:trHeight w:val="79"/>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CE68660"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62BDF7C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CD669BA" w14:textId="77777777" w:rsidR="00C10635" w:rsidRDefault="00FA1346">
            <w:pPr>
              <w:pStyle w:val="Standard"/>
              <w:widowControl w:val="0"/>
              <w:rPr>
                <w:rFonts w:eastAsia="Arial"/>
              </w:rPr>
            </w:pPr>
            <w:r>
              <w:rPr>
                <w:rFonts w:eastAsia="Arial"/>
              </w:rPr>
              <w:t>Determining dismissal payments/ early retirement</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8A2CA67"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83BB65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5CF418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B10F58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03185CED"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92F3031"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6258A74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E15788C" w14:textId="77777777" w:rsidR="00C10635" w:rsidRDefault="00FA1346">
            <w:pPr>
              <w:pStyle w:val="Standard"/>
              <w:widowControl w:val="0"/>
              <w:rPr>
                <w:rFonts w:eastAsia="Arial"/>
              </w:rPr>
            </w:pPr>
            <w:r>
              <w:rPr>
                <w:rFonts w:eastAsia="Arial"/>
              </w:rPr>
              <w:t>To produce and maintain a central record of recruitment and vetting checks</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8BE907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1B80302"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B585A4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378BA3D1"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6C2E79BC" w14:textId="77777777">
        <w:trPr>
          <w:trHeight w:val="82"/>
          <w:jc w:val="center"/>
        </w:trPr>
        <w:tc>
          <w:tcPr>
            <w:tcW w:w="2175" w:type="dxa"/>
            <w:vMerge/>
            <w:tcBorders>
              <w:top w:val="single" w:sz="8"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8B194F6"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tcMar>
              <w:top w:w="28" w:type="dxa"/>
              <w:left w:w="108" w:type="dxa"/>
              <w:bottom w:w="28" w:type="dxa"/>
              <w:right w:w="108" w:type="dxa"/>
            </w:tcMar>
          </w:tcPr>
          <w:p w14:paraId="2FAC894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91BF09F" w14:textId="77777777" w:rsidR="00C10635" w:rsidRDefault="00FA1346">
            <w:pPr>
              <w:pStyle w:val="Standard"/>
              <w:widowControl w:val="0"/>
              <w:rPr>
                <w:rFonts w:eastAsia="Arial"/>
              </w:rPr>
            </w:pPr>
            <w:r>
              <w:rPr>
                <w:rFonts w:eastAsia="Arial"/>
              </w:rPr>
              <w:t>Establish and review procedures for addressing staff discipline, conduct and grievance</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FEAA63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7F7EE31"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D798F97"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B8659C3" w14:textId="77777777" w:rsidR="00C10635" w:rsidRDefault="00C10635">
            <w:pPr>
              <w:pStyle w:val="Standard"/>
              <w:widowControl w:val="0"/>
              <w:rPr>
                <w:b/>
              </w:rPr>
            </w:pPr>
          </w:p>
        </w:tc>
      </w:tr>
      <w:tr w:rsidR="00C10635" w14:paraId="16EC4781" w14:textId="77777777">
        <w:trPr>
          <w:trHeight w:val="8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E0110B7" w14:textId="77777777" w:rsidR="00C10635" w:rsidRDefault="00FA1346">
            <w:pPr>
              <w:pStyle w:val="Standard"/>
              <w:widowControl w:val="0"/>
              <w:rPr>
                <w:rFonts w:eastAsia="Arial"/>
                <w:b/>
                <w:bCs/>
              </w:rPr>
            </w:pPr>
            <w:r>
              <w:rPr>
                <w:rFonts w:eastAsia="Arial"/>
                <w:b/>
                <w:bCs/>
              </w:rPr>
              <w:t>Curriculum</w:t>
            </w:r>
          </w:p>
          <w:p w14:paraId="19EB1A38" w14:textId="77777777" w:rsidR="00C10635" w:rsidRDefault="00C10635">
            <w:pPr>
              <w:pStyle w:val="Standard"/>
              <w:rPr>
                <w:b/>
              </w:rPr>
            </w:pP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6B5992B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65F1F92" w14:textId="77777777" w:rsidR="00C10635" w:rsidRDefault="00FA1346">
            <w:pPr>
              <w:pStyle w:val="Standard"/>
              <w:widowControl w:val="0"/>
              <w:rPr>
                <w:rFonts w:eastAsia="Arial"/>
              </w:rPr>
            </w:pPr>
            <w:r>
              <w:rPr>
                <w:rFonts w:eastAsia="Arial"/>
              </w:rPr>
              <w:t>Ensure National Curriculum (NC) taught to all pupils</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A4B05D1"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B2B24B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12BD7F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2A082E7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1A568107"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17FEE64"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3E9339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46D09B7" w14:textId="77777777" w:rsidR="00C10635" w:rsidRDefault="00FA1346">
            <w:pPr>
              <w:pStyle w:val="Standard"/>
              <w:widowControl w:val="0"/>
              <w:rPr>
                <w:rFonts w:eastAsia="Arial"/>
              </w:rPr>
            </w:pPr>
            <w:r>
              <w:rPr>
                <w:rFonts w:eastAsia="Arial"/>
              </w:rPr>
              <w:t>To consider any disapplication for pupil(s)</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61A790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0A0CA1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376C7E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4EE09F9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7A1C7A6F" w14:textId="77777777">
        <w:trPr>
          <w:trHeight w:val="1188"/>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3A0ACF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618DEF1"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432DA183" w14:textId="77777777" w:rsidR="00C10635" w:rsidRDefault="00FA1346">
            <w:pPr>
              <w:pStyle w:val="Standard"/>
              <w:widowControl w:val="0"/>
              <w:rPr>
                <w:rFonts w:eastAsia="Arial"/>
              </w:rPr>
            </w:pPr>
            <w:r>
              <w:rPr>
                <w:rFonts w:eastAsia="Arial"/>
              </w:rPr>
              <w:t>To decide which subject options should be taught having regard to resources, and implement provision for flexibility in the curriculum (including activities outside school day)</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4899EFE3"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5494B460"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67D8A9B4"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7DF34EA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r>
      <w:tr w:rsidR="00C10635" w14:paraId="78E910B5" w14:textId="77777777">
        <w:trPr>
          <w:trHeight w:val="357"/>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191EF95"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6A0F953"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889C8F5" w14:textId="77777777" w:rsidR="00C10635" w:rsidRDefault="00FA1346">
            <w:pPr>
              <w:pStyle w:val="Standard"/>
              <w:widowControl w:val="0"/>
              <w:rPr>
                <w:rFonts w:eastAsia="Arial"/>
              </w:rPr>
            </w:pPr>
            <w:r>
              <w:rPr>
                <w:rFonts w:eastAsia="Arial"/>
              </w:rPr>
              <w:t>Establish and review a sex and relationships education policy (including in primary schools where the GB must decide whether to teach sex education) and ensure that parents are informed of their right to withdraw their children</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8EF36BF"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C140BC4"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8141187"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44F1522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0605D3B5" w14:textId="77777777">
        <w:trPr>
          <w:trHeight w:val="380"/>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032E398" w14:textId="77777777" w:rsidR="00C10635" w:rsidRDefault="00C10635">
            <w:pPr>
              <w:pStyle w:val="Standard"/>
              <w:rPr>
                <w:b/>
              </w:rPr>
            </w:pP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B52112A"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76695504" w14:textId="77777777" w:rsidR="00C10635" w:rsidRDefault="00FA1346">
            <w:pPr>
              <w:pStyle w:val="Standard"/>
              <w:widowControl w:val="0"/>
            </w:pPr>
            <w:r>
              <w:rPr>
                <w:rFonts w:eastAsia="Arial"/>
              </w:rPr>
              <w:t>Provide clear advice, informed by statutory guidance, on which a strategy for careers advice and guidance can be based</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41EF75B6"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1A83995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459D75DE"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44BF9D64" w14:textId="77777777" w:rsidR="00C10635" w:rsidRDefault="00C10635">
            <w:pPr>
              <w:pStyle w:val="Standard"/>
              <w:rPr>
                <w:b/>
              </w:rPr>
            </w:pPr>
          </w:p>
        </w:tc>
      </w:tr>
      <w:tr w:rsidR="00C10635" w14:paraId="55BC794A"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8977A15"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6333B5D" w14:textId="77777777" w:rsidR="00C10635" w:rsidRDefault="00C10635">
            <w:pPr>
              <w:pStyle w:val="ListParagraph"/>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679406C" w14:textId="77777777" w:rsidR="00C10635" w:rsidRDefault="00FA1346">
            <w:pPr>
              <w:pStyle w:val="Standard"/>
              <w:rPr>
                <w:rFonts w:eastAsia="Arial"/>
              </w:rPr>
            </w:pPr>
            <w:r>
              <w:rPr>
                <w:rFonts w:eastAsia="Arial"/>
              </w:rPr>
              <w:t>Responsibility for ensuring that provision of religious education (RE) meets statutory requirements and/or the requirements of any trust deed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4A91658" w14:textId="77777777" w:rsidR="00C10635" w:rsidRDefault="00C10635">
            <w:pPr>
              <w:pStyle w:val="Standard"/>
              <w:jc w:val="center"/>
              <w:rPr>
                <w:rFonts w:ascii="Verdana" w:hAnsi="Verdana"/>
                <w:sz w:val="19"/>
                <w:szCs w:val="19"/>
              </w:rPr>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5CB2721" w14:textId="77777777" w:rsidR="00C10635" w:rsidRDefault="00FA1346">
            <w:pPr>
              <w:pStyle w:val="Standard"/>
              <w:jc w:val="center"/>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DA8EBE4" w14:textId="77777777" w:rsidR="00C10635" w:rsidRDefault="00FA1346">
            <w:pPr>
              <w:pStyle w:val="Standard"/>
              <w:jc w:val="center"/>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446E4792" w14:textId="77777777" w:rsidR="00C10635" w:rsidRDefault="00FA1346">
            <w:pPr>
              <w:pStyle w:val="Standard"/>
              <w:jc w:val="center"/>
              <w:rPr>
                <w:rFonts w:ascii="Wingdings" w:eastAsia="Wingdings" w:hAnsi="Wingdings" w:cs="Wingdings"/>
                <w:b/>
              </w:rPr>
            </w:pPr>
            <w:r>
              <w:rPr>
                <w:rFonts w:ascii="Wingdings" w:eastAsia="Wingdings" w:hAnsi="Wingdings" w:cs="Wingdings"/>
                <w:b/>
              </w:rPr>
              <w:t>ü</w:t>
            </w:r>
          </w:p>
        </w:tc>
      </w:tr>
      <w:tr w:rsidR="00C10635" w14:paraId="37D300E5"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A85F023"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F5A49E7" w14:textId="77777777" w:rsidR="00C10635" w:rsidRDefault="00C10635">
            <w:pPr>
              <w:pStyle w:val="ListParagraph"/>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5D1FEEF" w14:textId="77777777" w:rsidR="00C10635" w:rsidRDefault="00FA1346">
            <w:pPr>
              <w:pStyle w:val="Standard"/>
              <w:rPr>
                <w:rFonts w:eastAsia="Arial"/>
              </w:rPr>
            </w:pPr>
            <w:r>
              <w:rPr>
                <w:rFonts w:eastAsia="Arial"/>
              </w:rPr>
              <w:t>To ensure that all pupils take part in a daily act of collective worship in line with statutory requirements</w:t>
            </w:r>
          </w:p>
        </w:tc>
        <w:tc>
          <w:tcPr>
            <w:tcW w:w="485" w:type="dxa"/>
            <w:tcBorders>
              <w:top w:val="single" w:sz="4" w:space="0" w:color="00000A"/>
              <w:left w:val="single" w:sz="8"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42DCC65" w14:textId="77777777" w:rsidR="00C10635" w:rsidRDefault="00C10635">
            <w:pPr>
              <w:pStyle w:val="Standard"/>
              <w:rPr>
                <w:b/>
              </w:rPr>
            </w:pP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C073A06" w14:textId="77777777" w:rsidR="00C10635" w:rsidRDefault="00C10635">
            <w:pPr>
              <w:pStyle w:val="Standard"/>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C49D145" w14:textId="77777777" w:rsidR="00C10635" w:rsidRDefault="00C10635">
            <w:pPr>
              <w:pStyle w:val="Standard"/>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46EE1CC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773BB3D3" w14:textId="77777777">
        <w:trPr>
          <w:trHeight w:val="59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4D61BAC" w14:textId="77777777" w:rsidR="00C10635" w:rsidRDefault="00FA1346">
            <w:pPr>
              <w:pStyle w:val="Standard"/>
              <w:widowControl w:val="0"/>
              <w:rPr>
                <w:rFonts w:eastAsia="Arial"/>
                <w:b/>
                <w:bCs/>
              </w:rPr>
            </w:pPr>
            <w:r>
              <w:rPr>
                <w:rFonts w:eastAsia="Arial"/>
                <w:b/>
                <w:bCs/>
              </w:rPr>
              <w:t>Extra-curricular provision</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4F05E1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4567291" w14:textId="77777777" w:rsidR="00C10635" w:rsidRDefault="00FA1346">
            <w:pPr>
              <w:pStyle w:val="Standard"/>
              <w:widowControl w:val="0"/>
              <w:rPr>
                <w:rFonts w:eastAsia="Arial"/>
              </w:rPr>
            </w:pPr>
            <w:r>
              <w:rPr>
                <w:rFonts w:eastAsia="Arial"/>
              </w:rPr>
              <w:t>To decide whether to offer additional activities and what form these should take</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6376193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4B13196"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CC81797"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33DDC5E" w14:textId="77777777" w:rsidR="00C10635" w:rsidRDefault="00FA1346">
            <w:pPr>
              <w:pStyle w:val="Standard"/>
              <w:rPr>
                <w:rFonts w:ascii="Wingdings" w:eastAsia="Wingdings" w:hAnsi="Wingdings" w:cs="Wingdings"/>
                <w:b/>
              </w:rPr>
            </w:pPr>
            <w:r>
              <w:rPr>
                <w:rFonts w:ascii="Wingdings" w:eastAsia="Wingdings" w:hAnsi="Wingdings" w:cs="Wingdings"/>
                <w:b/>
              </w:rPr>
              <w:t>û</w:t>
            </w:r>
          </w:p>
        </w:tc>
      </w:tr>
      <w:tr w:rsidR="00C10635" w14:paraId="1CB8A27A" w14:textId="77777777">
        <w:trPr>
          <w:trHeight w:val="349"/>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86E8FE7"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4937133"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76A9B07" w14:textId="77777777" w:rsidR="00C10635" w:rsidRDefault="00FA1346">
            <w:pPr>
              <w:pStyle w:val="Standard"/>
              <w:widowControl w:val="0"/>
              <w:rPr>
                <w:rFonts w:eastAsia="Arial"/>
              </w:rPr>
            </w:pPr>
            <w:r>
              <w:rPr>
                <w:rFonts w:eastAsia="Arial"/>
              </w:rPr>
              <w:t>To put into place the additional services provided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FCA2BCB"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9FED2D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FEADED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1072BC9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019259D3"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23DE4B4"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B7BCB0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729565C" w14:textId="77777777" w:rsidR="00C10635" w:rsidRDefault="00FA1346">
            <w:pPr>
              <w:pStyle w:val="Standard"/>
              <w:widowControl w:val="0"/>
              <w:rPr>
                <w:rFonts w:eastAsia="Arial"/>
              </w:rPr>
            </w:pPr>
            <w:r>
              <w:rPr>
                <w:rFonts w:eastAsia="Arial"/>
              </w:rPr>
              <w:t>To decide whether to stop providing additional activities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7E300C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AA2C29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10F0572"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850DF45" w14:textId="77777777" w:rsidR="00C10635" w:rsidRDefault="00FA1346">
            <w:pPr>
              <w:pStyle w:val="Standard"/>
              <w:rPr>
                <w:rFonts w:ascii="Wingdings" w:eastAsia="Wingdings" w:hAnsi="Wingdings" w:cs="Wingdings"/>
                <w:b/>
              </w:rPr>
            </w:pPr>
            <w:r>
              <w:rPr>
                <w:rFonts w:ascii="Wingdings" w:eastAsia="Wingdings" w:hAnsi="Wingdings" w:cs="Wingdings"/>
                <w:b/>
              </w:rPr>
              <w:t>û</w:t>
            </w:r>
          </w:p>
        </w:tc>
      </w:tr>
      <w:tr w:rsidR="00C10635" w14:paraId="572D5BB7" w14:textId="77777777">
        <w:trPr>
          <w:trHeight w:val="8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68C9B83" w14:textId="77777777" w:rsidR="00C10635" w:rsidRDefault="00FA1346">
            <w:pPr>
              <w:pStyle w:val="Standard"/>
              <w:widowControl w:val="0"/>
              <w:rPr>
                <w:rFonts w:eastAsia="Arial"/>
                <w:b/>
                <w:bCs/>
              </w:rPr>
            </w:pPr>
            <w:r>
              <w:rPr>
                <w:rFonts w:eastAsia="Arial"/>
                <w:b/>
                <w:bCs/>
              </w:rPr>
              <w:t>Performance management</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B36E2B5"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3A41132" w14:textId="77777777" w:rsidR="00C10635" w:rsidRDefault="00FA1346">
            <w:pPr>
              <w:pStyle w:val="Standard"/>
              <w:widowControl w:val="0"/>
              <w:rPr>
                <w:rFonts w:eastAsia="Arial"/>
              </w:rPr>
            </w:pPr>
            <w:r>
              <w:rPr>
                <w:rFonts w:eastAsia="Arial"/>
              </w:rPr>
              <w:t>To adopt and review teacher appraisal policy</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8348408"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61B9EAB7"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46E5715"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080F89FD" w14:textId="77777777" w:rsidR="00C10635" w:rsidRDefault="00C10635">
            <w:pPr>
              <w:pStyle w:val="Standard"/>
              <w:widowControl w:val="0"/>
              <w:rPr>
                <w:b/>
              </w:rPr>
            </w:pPr>
          </w:p>
        </w:tc>
      </w:tr>
      <w:tr w:rsidR="00C10635" w14:paraId="389A8EF6" w14:textId="77777777">
        <w:trPr>
          <w:trHeight w:val="556"/>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2246D27"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A7C1356"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4FE9D7E" w14:textId="77777777" w:rsidR="00C10635" w:rsidRDefault="00FA1346">
            <w:pPr>
              <w:pStyle w:val="Standard"/>
              <w:widowControl w:val="0"/>
              <w:rPr>
                <w:rFonts w:eastAsia="Arial"/>
              </w:rPr>
            </w:pPr>
            <w:r>
              <w:rPr>
                <w:rFonts w:eastAsia="Arial"/>
              </w:rPr>
              <w:t>To appoint the panel to carry out the appraisal of the head teacher</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6ECADB0" w14:textId="77777777" w:rsidR="00C10635" w:rsidRDefault="00FA1346">
            <w:pPr>
              <w:pStyle w:val="Standard"/>
              <w:widowControl w:val="0"/>
              <w:rPr>
                <w:b/>
              </w:rPr>
            </w:pPr>
            <w:r>
              <w:rPr>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0CFF448"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4DB429B"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6A96DC9E" w14:textId="77777777" w:rsidR="00C10635" w:rsidRDefault="00C10635">
            <w:pPr>
              <w:pStyle w:val="Standard"/>
              <w:widowControl w:val="0"/>
              <w:rPr>
                <w:b/>
              </w:rPr>
            </w:pPr>
          </w:p>
        </w:tc>
      </w:tr>
      <w:tr w:rsidR="00C10635" w14:paraId="01E1D6FD" w14:textId="77777777">
        <w:trPr>
          <w:trHeight w:val="454"/>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C6B4CF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B751C5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6CC0ED1" w14:textId="77777777" w:rsidR="00C10635" w:rsidRDefault="00FA1346">
            <w:pPr>
              <w:pStyle w:val="Standard"/>
              <w:widowControl w:val="0"/>
              <w:rPr>
                <w:rFonts w:eastAsia="Arial"/>
              </w:rPr>
            </w:pPr>
            <w:r>
              <w:rPr>
                <w:rFonts w:eastAsia="Arial"/>
              </w:rPr>
              <w:t>To carry out appraisal of other teachers (or delegate to line managers in the school)</w:t>
            </w:r>
          </w:p>
        </w:tc>
        <w:tc>
          <w:tcPr>
            <w:tcW w:w="485" w:type="dxa"/>
            <w:tcBorders>
              <w:top w:val="single" w:sz="4" w:space="0" w:color="00000A"/>
              <w:left w:val="single" w:sz="8"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D613507"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53C23DD"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0F38925B"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085361F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0B11AC4B" w14:textId="77777777">
        <w:trPr>
          <w:trHeight w:val="106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001595D" w14:textId="77777777" w:rsidR="00C10635" w:rsidRDefault="00FA1346">
            <w:pPr>
              <w:pStyle w:val="Standard"/>
              <w:widowControl w:val="0"/>
              <w:rPr>
                <w:rFonts w:eastAsia="Arial"/>
                <w:b/>
                <w:bCs/>
              </w:rPr>
            </w:pPr>
            <w:r>
              <w:rPr>
                <w:rFonts w:eastAsia="Arial"/>
                <w:b/>
                <w:bCs/>
              </w:rPr>
              <w:t>Discipline/ exclusions</w:t>
            </w:r>
          </w:p>
          <w:p w14:paraId="5ECE1A21" w14:textId="77777777" w:rsidR="00C10635" w:rsidRDefault="00C10635">
            <w:pPr>
              <w:pStyle w:val="Standard"/>
              <w:widowControl w:val="0"/>
              <w:rPr>
                <w:b/>
              </w:rPr>
            </w:pP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3CD509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6985F5C" w14:textId="77777777" w:rsidR="00C10635" w:rsidRDefault="00FA1346">
            <w:pPr>
              <w:pStyle w:val="Standard"/>
              <w:widowControl w:val="0"/>
              <w:rPr>
                <w:rFonts w:eastAsia="Arial"/>
              </w:rPr>
            </w:pPr>
            <w:r>
              <w:rPr>
                <w:rFonts w:eastAsia="Arial"/>
              </w:rPr>
              <w:t>To review all permanent exclusions and fixed term exclusions where the pupil is either excluded for more than 15 days in total in a term or would lose the opportunity to sit a public examination</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E8F04FD" w14:textId="77777777" w:rsidR="00C10635" w:rsidRDefault="00C10635">
            <w:pPr>
              <w:pStyle w:val="Standard"/>
              <w:widowControl w:val="0"/>
              <w:rPr>
                <w:b/>
              </w:rPr>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FBF636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C56672C"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49C0F8B2" w14:textId="77777777" w:rsidR="00C10635" w:rsidRDefault="00C10635">
            <w:pPr>
              <w:pStyle w:val="Standard"/>
              <w:widowControl w:val="0"/>
              <w:rPr>
                <w:b/>
              </w:rPr>
            </w:pPr>
          </w:p>
        </w:tc>
      </w:tr>
      <w:tr w:rsidR="00C10635" w14:paraId="7E7A765A" w14:textId="77777777">
        <w:trPr>
          <w:trHeight w:val="103"/>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00B74BD"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28A590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086C16D" w14:textId="77777777" w:rsidR="00C10635" w:rsidRDefault="00FA1346">
            <w:pPr>
              <w:pStyle w:val="Standard"/>
              <w:widowControl w:val="0"/>
              <w:rPr>
                <w:rFonts w:eastAsia="Arial"/>
              </w:rPr>
            </w:pPr>
            <w:r>
              <w:rPr>
                <w:rFonts w:eastAsia="Arial"/>
              </w:rPr>
              <w:t>To produce a set of written principles for the school behaviour policy and present these for consultation</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CB768E9"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340853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D436F44" w14:textId="77777777" w:rsidR="00C10635" w:rsidRDefault="00C10635">
            <w:pPr>
              <w:pStyle w:val="Standard"/>
              <w:widowControl w:val="0"/>
              <w:rPr>
                <w:color w:val="92CDDC"/>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0F1046D8" w14:textId="77777777" w:rsidR="00C10635" w:rsidRDefault="00C10635">
            <w:pPr>
              <w:pStyle w:val="Standard"/>
              <w:widowControl w:val="0"/>
              <w:rPr>
                <w:rFonts w:eastAsia="Arial"/>
                <w:b/>
                <w:bCs/>
              </w:rPr>
            </w:pPr>
          </w:p>
        </w:tc>
      </w:tr>
      <w:tr w:rsidR="00C10635" w14:paraId="65E205CE" w14:textId="77777777">
        <w:trPr>
          <w:trHeight w:val="568"/>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B1B4924"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0D1BA07"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8DA711E" w14:textId="77777777" w:rsidR="00C10635" w:rsidRDefault="00FA1346">
            <w:pPr>
              <w:pStyle w:val="Standard"/>
              <w:widowControl w:val="0"/>
              <w:rPr>
                <w:rFonts w:eastAsia="Arial"/>
              </w:rPr>
            </w:pPr>
            <w:r>
              <w:rPr>
                <w:rFonts w:eastAsia="Arial"/>
              </w:rPr>
              <w:t>To draft the content of the school behaviour policy and publicise it to staff, students and parents.</w:t>
            </w:r>
          </w:p>
        </w:tc>
        <w:tc>
          <w:tcPr>
            <w:tcW w:w="485" w:type="dxa"/>
            <w:tcBorders>
              <w:top w:val="single" w:sz="4" w:space="0" w:color="00000A"/>
              <w:left w:val="single" w:sz="8"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5F3245D1"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26AD4C6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159C1D8"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B6E69EA" w14:textId="77777777" w:rsidR="00C10635" w:rsidRDefault="00C10635">
            <w:pPr>
              <w:pStyle w:val="Standard"/>
              <w:widowControl w:val="0"/>
              <w:rPr>
                <w:b/>
              </w:rPr>
            </w:pPr>
          </w:p>
        </w:tc>
      </w:tr>
      <w:tr w:rsidR="00C10635" w14:paraId="4AB2DB31" w14:textId="77777777">
        <w:trPr>
          <w:trHeight w:val="183"/>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B059AD6" w14:textId="77777777" w:rsidR="00C10635" w:rsidRDefault="00FA1346">
            <w:pPr>
              <w:pStyle w:val="Standard"/>
              <w:widowControl w:val="0"/>
              <w:rPr>
                <w:rFonts w:eastAsia="Arial"/>
                <w:b/>
                <w:bCs/>
              </w:rPr>
            </w:pPr>
            <w:r>
              <w:rPr>
                <w:rFonts w:eastAsia="Arial"/>
                <w:b/>
                <w:bCs/>
              </w:rPr>
              <w:t>Admissions</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111C5E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71E217AA" w14:textId="77777777" w:rsidR="00C10635" w:rsidRDefault="00FA1346">
            <w:pPr>
              <w:pStyle w:val="Standard"/>
              <w:widowControl w:val="0"/>
              <w:rPr>
                <w:rFonts w:eastAsia="Arial"/>
              </w:rPr>
            </w:pPr>
            <w:r>
              <w:rPr>
                <w:rFonts w:eastAsia="Arial"/>
              </w:rPr>
              <w:t>To annually determine admission arrangements  (VA and foundation schools)</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09B2D26B"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2C3EF783"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06AA2F9D"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49F15767" w14:textId="77777777" w:rsidR="00C10635" w:rsidRDefault="00C10635">
            <w:pPr>
              <w:pStyle w:val="Standard"/>
              <w:widowControl w:val="0"/>
              <w:rPr>
                <w:b/>
              </w:rPr>
            </w:pPr>
          </w:p>
        </w:tc>
      </w:tr>
      <w:tr w:rsidR="00C10635" w14:paraId="2E2D6465" w14:textId="77777777">
        <w:trPr>
          <w:trHeight w:val="506"/>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A8FB94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6C471ED"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3953585B" w14:textId="77777777" w:rsidR="00C10635" w:rsidRDefault="00FA1346">
            <w:pPr>
              <w:pStyle w:val="Standard"/>
              <w:widowControl w:val="0"/>
              <w:rPr>
                <w:rFonts w:eastAsia="Arial"/>
              </w:rPr>
            </w:pPr>
            <w:r>
              <w:rPr>
                <w:rFonts w:eastAsia="Arial"/>
              </w:rPr>
              <w:t>To carry out consultation where changes to admission arrangements are proposed, or the governing body has not consulted on their arrangements in the last seven years (VA and foundation schools)</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4D716AEF" w14:textId="77777777" w:rsidR="00C10635" w:rsidRDefault="00C10635">
            <w:pPr>
              <w:pStyle w:val="Standard"/>
              <w:widowControl w:val="0"/>
              <w:rPr>
                <w:b/>
              </w:rPr>
            </w:pP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13201E6E"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523C2000"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67A4891F" w14:textId="77777777" w:rsidR="00C10635" w:rsidRDefault="00C10635">
            <w:pPr>
              <w:pStyle w:val="Standard"/>
              <w:widowControl w:val="0"/>
              <w:rPr>
                <w:b/>
              </w:rPr>
            </w:pPr>
          </w:p>
        </w:tc>
      </w:tr>
      <w:tr w:rsidR="00C10635" w14:paraId="2742C13A"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E715361"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7C987E29"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012CE781" w14:textId="77777777" w:rsidR="00C10635" w:rsidRDefault="00FA1346">
            <w:pPr>
              <w:pStyle w:val="Standard"/>
              <w:widowControl w:val="0"/>
              <w:rPr>
                <w:rFonts w:eastAsia="Arial"/>
              </w:rPr>
            </w:pPr>
            <w:r>
              <w:rPr>
                <w:rFonts w:eastAsia="Arial"/>
              </w:rPr>
              <w:t>Admissions: application decisions (Governing bodies of VA and foundation schools must establish a dedicated admissions committee to allocate places, where they choose to delegate authority to committee level)</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32B9F60A" w14:textId="77777777" w:rsidR="00C10635" w:rsidRDefault="00FA1346">
            <w:pPr>
              <w:pStyle w:val="Standard"/>
              <w:rPr>
                <w:b/>
              </w:rPr>
            </w:pPr>
            <w:r>
              <w:rPr>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23209DA0"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354BC6C0"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371477C0" w14:textId="77777777" w:rsidR="00C10635" w:rsidRDefault="00C10635">
            <w:pPr>
              <w:pStyle w:val="Standard"/>
              <w:widowControl w:val="0"/>
              <w:rPr>
                <w:b/>
              </w:rPr>
            </w:pPr>
          </w:p>
        </w:tc>
      </w:tr>
      <w:tr w:rsidR="00C10635" w14:paraId="7DB6ACC9"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6FBA057"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E431461"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2E71A0DC" w14:textId="77777777" w:rsidR="00C10635" w:rsidRDefault="00FA1346">
            <w:pPr>
              <w:pStyle w:val="Standard"/>
              <w:widowControl w:val="0"/>
              <w:rPr>
                <w:rFonts w:eastAsia="Arial"/>
              </w:rPr>
            </w:pPr>
            <w:r>
              <w:rPr>
                <w:rFonts w:eastAsia="Arial"/>
              </w:rPr>
              <w:t>To establish and publish an admissions appeal timetable (VA and foundation schools)</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5834E6AC"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00822AA8"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1CAB1E2A"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6BB0EE66" w14:textId="77777777" w:rsidR="00C10635" w:rsidRDefault="00C10635">
            <w:pPr>
              <w:pStyle w:val="Standard"/>
              <w:widowControl w:val="0"/>
              <w:rPr>
                <w:b/>
              </w:rPr>
            </w:pPr>
          </w:p>
        </w:tc>
      </w:tr>
      <w:tr w:rsidR="00C10635" w14:paraId="15B58A56"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40F88A3"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2F9CB87"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401CC9E" w14:textId="77777777" w:rsidR="00C10635" w:rsidRDefault="00FA1346">
            <w:pPr>
              <w:pStyle w:val="Standard"/>
              <w:widowControl w:val="0"/>
              <w:rPr>
                <w:rFonts w:eastAsia="Arial"/>
              </w:rPr>
            </w:pPr>
            <w:r>
              <w:rPr>
                <w:rFonts w:eastAsia="Arial"/>
              </w:rPr>
              <w:t>To appeal against LA directions to admit pupil(s) (voluntary, foundation and special schools; also community and VC schools where LA is the admissions authority)</w:t>
            </w:r>
          </w:p>
          <w:p w14:paraId="54138351" w14:textId="77777777" w:rsidR="00C10635" w:rsidRDefault="00FA1346">
            <w:pPr>
              <w:pStyle w:val="Standard"/>
              <w:widowControl w:val="0"/>
            </w:pPr>
            <w:r>
              <w:rPr>
                <w:rFonts w:eastAsia="Arial"/>
                <w:sz w:val="16"/>
                <w:szCs w:val="16"/>
              </w:rPr>
              <w:t>(</w:t>
            </w:r>
            <w:r>
              <w:rPr>
                <w:rFonts w:eastAsia="Arial"/>
                <w:i/>
                <w:sz w:val="16"/>
              </w:rPr>
              <w:t>Only applies in cases where pupil has been permanently excluded from two settings)</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BA1A3EE"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31A8B5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C609D6A"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6183BB4E" w14:textId="77777777" w:rsidR="00C10635" w:rsidRDefault="00C10635">
            <w:pPr>
              <w:pStyle w:val="Standard"/>
              <w:widowControl w:val="0"/>
              <w:rPr>
                <w:b/>
              </w:rPr>
            </w:pPr>
          </w:p>
        </w:tc>
      </w:tr>
      <w:tr w:rsidR="00C10635" w14:paraId="298DA7A6" w14:textId="77777777">
        <w:trPr>
          <w:trHeight w:val="920"/>
          <w:jc w:val="center"/>
        </w:trPr>
        <w:tc>
          <w:tcPr>
            <w:tcW w:w="2175"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088C767" w14:textId="77777777" w:rsidR="00C10635" w:rsidRDefault="00FA1346">
            <w:pPr>
              <w:pStyle w:val="Standard"/>
              <w:widowControl w:val="0"/>
              <w:rPr>
                <w:rFonts w:eastAsia="Arial"/>
                <w:b/>
                <w:bCs/>
                <w:sz w:val="20"/>
              </w:rPr>
            </w:pPr>
            <w:r>
              <w:rPr>
                <w:rFonts w:eastAsia="Arial"/>
                <w:b/>
                <w:bCs/>
                <w:sz w:val="20"/>
              </w:rPr>
              <w:t>Premises &amp; insurance</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A56A32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8BE800F" w14:textId="77777777" w:rsidR="00C10635" w:rsidRDefault="00FA1346">
            <w:pPr>
              <w:pStyle w:val="Standard"/>
              <w:widowControl w:val="0"/>
              <w:rPr>
                <w:rFonts w:eastAsia="Arial"/>
              </w:rPr>
            </w:pPr>
            <w:r>
              <w:rPr>
                <w:rFonts w:eastAsia="Arial"/>
              </w:rPr>
              <w:t>Buildings insurance and personal liability– GB to seek advice from LA, diocese or trustees where appropriate</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F43BEA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4F6DD2C"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D8FB129"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C8C3301" w14:textId="77777777" w:rsidR="00C10635" w:rsidRDefault="00C10635">
            <w:pPr>
              <w:pStyle w:val="Standard"/>
              <w:widowControl w:val="0"/>
              <w:rPr>
                <w:b/>
              </w:rPr>
            </w:pPr>
          </w:p>
        </w:tc>
      </w:tr>
      <w:tr w:rsidR="00C10635" w14:paraId="718112EB" w14:textId="77777777">
        <w:trPr>
          <w:trHeight w:val="8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A654F91" w14:textId="77777777" w:rsidR="00C10635" w:rsidRDefault="00FA1346">
            <w:pPr>
              <w:pStyle w:val="Standard"/>
              <w:widowControl w:val="0"/>
              <w:rPr>
                <w:rFonts w:eastAsia="Arial"/>
                <w:b/>
                <w:bCs/>
              </w:rPr>
            </w:pPr>
            <w:r>
              <w:rPr>
                <w:rFonts w:eastAsia="Arial"/>
                <w:b/>
                <w:bCs/>
              </w:rPr>
              <w:t>Health &amp; safety</w:t>
            </w:r>
          </w:p>
          <w:p w14:paraId="5BAA335C" w14:textId="77777777" w:rsidR="00C10635" w:rsidRDefault="00C10635">
            <w:pPr>
              <w:pStyle w:val="Standard"/>
              <w:widowControl w:val="0"/>
            </w:pP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B81276A"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4D1E2EE" w14:textId="77777777" w:rsidR="00C10635" w:rsidRDefault="00FA1346">
            <w:pPr>
              <w:pStyle w:val="Standard"/>
              <w:widowControl w:val="0"/>
              <w:rPr>
                <w:rFonts w:eastAsia="Arial"/>
              </w:rPr>
            </w:pPr>
            <w:r>
              <w:rPr>
                <w:rFonts w:eastAsia="Arial"/>
              </w:rPr>
              <w:t>To ensure a health and safety policy and procedures are in place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2FB7AA2"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49C7F3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2C8CC6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C555A95" w14:textId="77777777" w:rsidR="00C10635" w:rsidRDefault="00C10635">
            <w:pPr>
              <w:pStyle w:val="Standard"/>
              <w:widowControl w:val="0"/>
              <w:rPr>
                <w:b/>
              </w:rPr>
            </w:pPr>
          </w:p>
        </w:tc>
      </w:tr>
      <w:tr w:rsidR="00C10635" w14:paraId="1AC3A10E"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FBFA6E5"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7672A43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711AF2A" w14:textId="77777777" w:rsidR="00C10635" w:rsidRDefault="00FA1346">
            <w:pPr>
              <w:pStyle w:val="Standard"/>
              <w:widowControl w:val="0"/>
              <w:rPr>
                <w:rFonts w:eastAsia="Arial"/>
              </w:rPr>
            </w:pPr>
            <w:r>
              <w:rPr>
                <w:rFonts w:eastAsia="Arial"/>
              </w:rPr>
              <w:t>To ensure that health and safety regulations are followed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C799D1F"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08D9750"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2F2A504"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51B152D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732A412A" w14:textId="77777777">
        <w:trPr>
          <w:trHeight w:val="433"/>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E064A3C" w14:textId="77777777" w:rsidR="00C10635" w:rsidRDefault="00C10635">
            <w:pPr>
              <w:pStyle w:val="Standard"/>
              <w:widowControl w:val="0"/>
              <w:rPr>
                <w:b/>
              </w:rPr>
            </w:pPr>
          </w:p>
          <w:p w14:paraId="325AC9D2" w14:textId="77777777" w:rsidR="00C10635" w:rsidRDefault="00C10635">
            <w:pPr>
              <w:pStyle w:val="Standard"/>
              <w:widowControl w:val="0"/>
              <w:rPr>
                <w:b/>
              </w:rPr>
            </w:pPr>
          </w:p>
          <w:p w14:paraId="5FFD57F3" w14:textId="77777777" w:rsidR="00C10635" w:rsidRDefault="00C10635">
            <w:pPr>
              <w:pStyle w:val="Standard"/>
              <w:widowControl w:val="0"/>
              <w:rPr>
                <w:b/>
              </w:rPr>
            </w:pPr>
          </w:p>
          <w:p w14:paraId="1523FD3E" w14:textId="77777777" w:rsidR="00C10635" w:rsidRDefault="00FA1346">
            <w:pPr>
              <w:pStyle w:val="Standard"/>
              <w:widowControl w:val="0"/>
              <w:rPr>
                <w:rFonts w:eastAsia="Arial"/>
                <w:b/>
                <w:bCs/>
              </w:rPr>
            </w:pPr>
            <w:r>
              <w:rPr>
                <w:rFonts w:eastAsia="Arial"/>
                <w:b/>
                <w:bCs/>
              </w:rPr>
              <w:t>School organisation</w:t>
            </w:r>
          </w:p>
          <w:p w14:paraId="20B6DF95" w14:textId="77777777" w:rsidR="00C10635" w:rsidRDefault="00C10635">
            <w:pPr>
              <w:pStyle w:val="Standard"/>
              <w:widowControl w:val="0"/>
              <w:rPr>
                <w:b/>
              </w:rPr>
            </w:pP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2AC297A"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1BFF8B3" w14:textId="77777777" w:rsidR="00C10635" w:rsidRDefault="00FA1346">
            <w:pPr>
              <w:pStyle w:val="Standard"/>
              <w:widowControl w:val="0"/>
              <w:rPr>
                <w:rFonts w:eastAsia="Arial"/>
              </w:rPr>
            </w:pPr>
            <w:r>
              <w:rPr>
                <w:rFonts w:eastAsia="Arial"/>
              </w:rPr>
              <w:t>To publish proposals to change category of school</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CB4BA8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C649C2B"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AC7F04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35947F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2E0D3A38"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712ED2E"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6C21E08A"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AAFFE60" w14:textId="77777777" w:rsidR="00C10635" w:rsidRDefault="00FA1346">
            <w:pPr>
              <w:pStyle w:val="Standard"/>
              <w:widowControl w:val="0"/>
            </w:pPr>
            <w:r>
              <w:rPr>
                <w:rFonts w:eastAsia="Arial"/>
              </w:rPr>
              <w:t>To decide whether to convert to academy status</w:t>
            </w:r>
            <w:r>
              <w:rPr>
                <w:rFonts w:eastAsia="Arial"/>
                <w:vertAlign w:val="superscript"/>
              </w:rPr>
              <w:t>2</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CBE869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43EF16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DC0CC0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85FCB7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508101A5"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C7F53B4"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BBB06A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60FBA5A3" w14:textId="77777777" w:rsidR="00C10635" w:rsidRDefault="00FA1346">
            <w:pPr>
              <w:pStyle w:val="Standard"/>
              <w:widowControl w:val="0"/>
              <w:rPr>
                <w:rFonts w:eastAsia="Arial"/>
              </w:rPr>
            </w:pPr>
            <w:r>
              <w:rPr>
                <w:rFonts w:eastAsia="Arial"/>
              </w:rPr>
              <w:t>Propose to alter voluntary foundation or foundation special school</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310E3E0D"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0A6F386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67D3FD1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4AA2541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79882D7C" w14:textId="77777777">
        <w:trPr>
          <w:trHeight w:val="330"/>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0290A7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183EDF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7D4D2267" w14:textId="77777777" w:rsidR="00C10635" w:rsidRDefault="00FA1346">
            <w:pPr>
              <w:pStyle w:val="Standard"/>
              <w:widowControl w:val="0"/>
              <w:rPr>
                <w:rFonts w:eastAsia="Arial"/>
              </w:rPr>
            </w:pPr>
            <w:r>
              <w:rPr>
                <w:rFonts w:eastAsia="Arial"/>
              </w:rPr>
              <w:t>Propose to discontinue voluntary foundation or foundation special school</w:t>
            </w:r>
          </w:p>
        </w:tc>
        <w:tc>
          <w:tcPr>
            <w:tcW w:w="485" w:type="dxa"/>
            <w:tcBorders>
              <w:top w:val="single" w:sz="4" w:space="0" w:color="00000A"/>
              <w:left w:val="single" w:sz="8"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132DB372" w14:textId="77777777" w:rsidR="00C10635" w:rsidRDefault="00C10635">
            <w:pPr>
              <w:pStyle w:val="Standard"/>
              <w:widowControl w:val="0"/>
              <w:rPr>
                <w:b/>
              </w:rPr>
            </w:pPr>
          </w:p>
        </w:tc>
        <w:tc>
          <w:tcPr>
            <w:tcW w:w="619"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5B49D0CA"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EEECE1"/>
            <w:tcMar>
              <w:top w:w="28" w:type="dxa"/>
              <w:left w:w="108" w:type="dxa"/>
              <w:bottom w:w="28" w:type="dxa"/>
              <w:right w:w="108" w:type="dxa"/>
            </w:tcMar>
            <w:vAlign w:val="center"/>
          </w:tcPr>
          <w:p w14:paraId="39DBADF3"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EEECE1"/>
            <w:tcMar>
              <w:top w:w="28" w:type="dxa"/>
              <w:left w:w="108" w:type="dxa"/>
              <w:bottom w:w="28" w:type="dxa"/>
              <w:right w:w="108" w:type="dxa"/>
            </w:tcMar>
            <w:vAlign w:val="center"/>
          </w:tcPr>
          <w:p w14:paraId="3BAD1194" w14:textId="77777777" w:rsidR="00C10635" w:rsidRDefault="00C10635">
            <w:pPr>
              <w:pStyle w:val="Standard"/>
              <w:widowControl w:val="0"/>
              <w:rPr>
                <w:b/>
              </w:rPr>
            </w:pPr>
          </w:p>
        </w:tc>
      </w:tr>
      <w:tr w:rsidR="00C10635" w14:paraId="10FB5E2D"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845DC43"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B1FFE09"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5617750" w14:textId="77777777" w:rsidR="00C10635" w:rsidRDefault="00FA1346">
            <w:pPr>
              <w:pStyle w:val="Standard"/>
              <w:widowControl w:val="0"/>
              <w:rPr>
                <w:rFonts w:eastAsia="Arial"/>
              </w:rPr>
            </w:pPr>
            <w:r>
              <w:rPr>
                <w:rFonts w:eastAsia="Arial"/>
              </w:rPr>
              <w:t>To set the times of school sessions and the dates of school terms and holidays (except in community, special and VC schools where this is the LA’s role)</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72AFBF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710627C"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A9EF447"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6F0E41B3" w14:textId="77777777" w:rsidR="00C10635" w:rsidRDefault="00C10635">
            <w:pPr>
              <w:pStyle w:val="Standard"/>
              <w:widowControl w:val="0"/>
              <w:rPr>
                <w:b/>
              </w:rPr>
            </w:pPr>
          </w:p>
        </w:tc>
      </w:tr>
      <w:tr w:rsidR="00C10635" w14:paraId="130C261A"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658986D"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FDC4A4A"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11AD7AB" w14:textId="77777777" w:rsidR="00C10635" w:rsidRDefault="00FA1346">
            <w:pPr>
              <w:pStyle w:val="Standard"/>
              <w:widowControl w:val="0"/>
            </w:pPr>
            <w:r>
              <w:rPr>
                <w:rFonts w:eastAsia="Arial"/>
              </w:rPr>
              <w:t>To ensure that school lunch nutritional standards</w:t>
            </w:r>
            <w:r>
              <w:rPr>
                <w:rFonts w:eastAsia="Arial"/>
                <w:vertAlign w:val="superscript"/>
              </w:rPr>
              <w:t>3</w:t>
            </w:r>
            <w:r>
              <w:rPr>
                <w:rFonts w:eastAsia="Arial"/>
              </w:rPr>
              <w:t xml:space="preserve"> are met</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DD08C59"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4A4E1E9"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47B8E99"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331A4D1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60EDF2C5"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41E7681"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FB5228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2F9A16E" w14:textId="77777777" w:rsidR="00C10635" w:rsidRDefault="00FA1346">
            <w:pPr>
              <w:pStyle w:val="Standard"/>
              <w:widowControl w:val="0"/>
              <w:rPr>
                <w:rFonts w:eastAsia="Arial"/>
              </w:rPr>
            </w:pPr>
            <w:r>
              <w:rPr>
                <w:rFonts w:eastAsia="Arial"/>
              </w:rPr>
              <w:t>To establish a data protection policy and review it at least every two years and register with the Information Commissioner’s Office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DB2C862"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EBE461F" w14:textId="77777777" w:rsidR="00C10635" w:rsidRDefault="00FA1346">
            <w:pPr>
              <w:pStyle w:val="Standard"/>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494EA07"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1FE2F56C"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70FEF73F"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38754C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9CCD8C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2A5D6E9" w14:textId="77777777" w:rsidR="00C10635" w:rsidRDefault="00FA1346">
            <w:pPr>
              <w:pStyle w:val="Standard"/>
              <w:widowControl w:val="0"/>
              <w:rPr>
                <w:rFonts w:eastAsia="Arial"/>
              </w:rPr>
            </w:pPr>
            <w:r>
              <w:rPr>
                <w:rFonts w:eastAsia="Arial"/>
              </w:rPr>
              <w:t>Maintain a register of pupil attendance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F328975"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0CFF4B2"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4EB0410"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2707CAE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17C72383" w14:textId="77777777">
        <w:trPr>
          <w:trHeight w:val="76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060201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2BC54CC"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E0DD74D" w14:textId="77777777" w:rsidR="00C10635" w:rsidRDefault="00FA1346">
            <w:pPr>
              <w:pStyle w:val="Standard"/>
              <w:widowControl w:val="0"/>
              <w:rPr>
                <w:rFonts w:eastAsia="Arial"/>
              </w:rPr>
            </w:pPr>
            <w:r>
              <w:rPr>
                <w:rFonts w:eastAsia="Arial"/>
              </w:rPr>
              <w:t>To ensure provision of free meals to those pupils meeting the criteria, including Universal Infant Free School Meals (if applicable)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40967DF"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7E2B7D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FB3320F"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68942E7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19BB7D8A" w14:textId="77777777">
        <w:trPr>
          <w:trHeight w:val="8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DAA065F" w14:textId="77777777" w:rsidR="00C10635" w:rsidRDefault="00FA1346">
            <w:pPr>
              <w:pStyle w:val="Standard"/>
              <w:widowControl w:val="0"/>
            </w:pPr>
            <w:r>
              <w:rPr>
                <w:rFonts w:eastAsia="Arial"/>
                <w:b/>
                <w:bCs/>
              </w:rPr>
              <w:lastRenderedPageBreak/>
              <w:t>Information for parents</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EC343AE"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4082387" w14:textId="77777777" w:rsidR="00C10635" w:rsidRDefault="00FA1346">
            <w:pPr>
              <w:pStyle w:val="Standard"/>
              <w:widowControl w:val="0"/>
            </w:pPr>
            <w:r>
              <w:rPr>
                <w:rFonts w:eastAsia="Arial"/>
              </w:rPr>
              <w:t xml:space="preserve"> To determine whether to publish a home-school agreement (no longer a statutory requirement)</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747F08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DE30F8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AD7BFE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1EADA0A" w14:textId="77777777" w:rsidR="00C10635" w:rsidRDefault="00C10635">
            <w:pPr>
              <w:pStyle w:val="Standard"/>
              <w:widowControl w:val="0"/>
              <w:rPr>
                <w:b/>
              </w:rPr>
            </w:pPr>
          </w:p>
        </w:tc>
      </w:tr>
      <w:tr w:rsidR="00C10635" w14:paraId="4B3D9D20"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8CBCAAF"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D2B7437"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7163740" w14:textId="77777777" w:rsidR="00C10635" w:rsidRDefault="00FA1346">
            <w:pPr>
              <w:pStyle w:val="Standard"/>
              <w:widowControl w:val="0"/>
              <w:rPr>
                <w:rFonts w:eastAsia="Arial"/>
              </w:rPr>
            </w:pPr>
            <w:r>
              <w:rPr>
                <w:rFonts w:eastAsia="Arial"/>
              </w:rPr>
              <w:t>Overall responsibility for ensuring that statutory req’s for information published on the school website, including details of governance arrangements, are met</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4A5260D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55A536D"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53F5A5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A7951A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7B982317"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5C1B656"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37CAF53"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15ED1D4" w14:textId="77777777" w:rsidR="00C10635" w:rsidRDefault="00FA1346">
            <w:pPr>
              <w:pStyle w:val="Standard"/>
              <w:widowControl w:val="0"/>
              <w:rPr>
                <w:rFonts w:eastAsia="Arial"/>
              </w:rPr>
            </w:pPr>
            <w:r>
              <w:rPr>
                <w:rFonts w:eastAsia="Arial"/>
              </w:rPr>
              <w:t>To establish, publish and review a complaints procedure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DA48137"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AFDF49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B9D4E59"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CD39216" w14:textId="77777777" w:rsidR="00C10635" w:rsidRDefault="00FA1346">
            <w:pPr>
              <w:pStyle w:val="Standard"/>
              <w:rPr>
                <w:rFonts w:ascii="Wingdings" w:eastAsia="Wingdings" w:hAnsi="Wingdings" w:cs="Wingdings"/>
                <w:b/>
              </w:rPr>
            </w:pPr>
            <w:r>
              <w:rPr>
                <w:rFonts w:ascii="Wingdings" w:eastAsia="Wingdings" w:hAnsi="Wingdings" w:cs="Wingdings"/>
                <w:b/>
              </w:rPr>
              <w:t>û</w:t>
            </w:r>
          </w:p>
        </w:tc>
      </w:tr>
      <w:tr w:rsidR="00C10635" w14:paraId="4F78F7C0" w14:textId="77777777">
        <w:trPr>
          <w:trHeight w:val="569"/>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687260A"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9CB0AB3"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D66504A" w14:textId="77777777" w:rsidR="00C10635" w:rsidRDefault="00FA1346">
            <w:pPr>
              <w:pStyle w:val="Standard"/>
              <w:widowControl w:val="0"/>
              <w:rPr>
                <w:rFonts w:eastAsia="Arial"/>
              </w:rPr>
            </w:pPr>
            <w:r>
              <w:rPr>
                <w:rFonts w:eastAsia="Arial"/>
              </w:rPr>
              <w:t>To establish and publish a Freedom of Information scheme and ensure the school complies with it</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92309D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03E3B1B"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E6E29C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345FFF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2E067EEB" w14:textId="77777777">
        <w:trPr>
          <w:trHeight w:val="1884"/>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EC55EDB" w14:textId="77777777" w:rsidR="00C10635" w:rsidRDefault="00FA1346">
            <w:pPr>
              <w:pStyle w:val="Standard"/>
              <w:widowControl w:val="0"/>
              <w:rPr>
                <w:rFonts w:eastAsia="Arial"/>
                <w:b/>
                <w:bCs/>
              </w:rPr>
            </w:pPr>
            <w:r>
              <w:rPr>
                <w:rFonts w:eastAsia="Arial"/>
                <w:b/>
                <w:bCs/>
              </w:rPr>
              <w:t>GB roles, procedures and development</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4D4FD2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A00BC47" w14:textId="77777777" w:rsidR="00C10635" w:rsidRDefault="00FA1346">
            <w:pPr>
              <w:pStyle w:val="Standard"/>
              <w:widowControl w:val="0"/>
              <w:rPr>
                <w:rFonts w:eastAsia="Arial"/>
              </w:rPr>
            </w:pPr>
            <w:r>
              <w:rPr>
                <w:rFonts w:eastAsia="Arial"/>
              </w:rPr>
              <w:t>Ensure focus on three core strategic functions:</w:t>
            </w:r>
          </w:p>
          <w:p w14:paraId="2943B3FB" w14:textId="77777777" w:rsidR="00C10635" w:rsidRDefault="00FA1346">
            <w:pPr>
              <w:pStyle w:val="ListParagraph"/>
              <w:widowControl w:val="0"/>
              <w:numPr>
                <w:ilvl w:val="0"/>
                <w:numId w:val="93"/>
              </w:numPr>
              <w:ind w:left="248" w:hanging="248"/>
              <w:rPr>
                <w:rFonts w:eastAsia="Arial"/>
              </w:rPr>
            </w:pPr>
            <w:r>
              <w:rPr>
                <w:rFonts w:eastAsia="Arial"/>
              </w:rPr>
              <w:t>Ensuring clarity of vision, ethos and strategic direction</w:t>
            </w:r>
          </w:p>
          <w:p w14:paraId="255C62E7" w14:textId="77777777" w:rsidR="00C10635" w:rsidRDefault="00FA1346">
            <w:pPr>
              <w:pStyle w:val="ListParagraph"/>
              <w:widowControl w:val="0"/>
              <w:numPr>
                <w:ilvl w:val="0"/>
                <w:numId w:val="13"/>
              </w:numPr>
              <w:ind w:left="248" w:hanging="248"/>
              <w:rPr>
                <w:rFonts w:eastAsia="Arial"/>
              </w:rPr>
            </w:pPr>
            <w:r>
              <w:rPr>
                <w:rFonts w:eastAsia="Arial"/>
              </w:rPr>
              <w:t>Holding the headteacher to account for the educational performance of the school and its pupils, and the performance management of staff</w:t>
            </w:r>
          </w:p>
          <w:p w14:paraId="644AECAA" w14:textId="77777777" w:rsidR="00C10635" w:rsidRDefault="00FA1346">
            <w:pPr>
              <w:pStyle w:val="ListParagraph"/>
              <w:widowControl w:val="0"/>
              <w:numPr>
                <w:ilvl w:val="0"/>
                <w:numId w:val="13"/>
              </w:numPr>
              <w:ind w:left="248" w:hanging="248"/>
              <w:rPr>
                <w:rFonts w:eastAsia="Arial"/>
              </w:rPr>
            </w:pPr>
            <w:r>
              <w:rPr>
                <w:rFonts w:eastAsia="Arial"/>
              </w:rPr>
              <w:t>Overseeing the financial performance of the school and making sure its money is well spent</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2966312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5078F851"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BDB1005"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2E026C6E" w14:textId="77777777" w:rsidR="00C10635" w:rsidRDefault="00C10635">
            <w:pPr>
              <w:pStyle w:val="Standard"/>
              <w:widowControl w:val="0"/>
              <w:rPr>
                <w:b/>
              </w:rPr>
            </w:pPr>
          </w:p>
        </w:tc>
      </w:tr>
      <w:tr w:rsidR="00C10635" w14:paraId="7304394B" w14:textId="77777777">
        <w:trPr>
          <w:trHeight w:val="416"/>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A3FD7B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E442363"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70E4981" w14:textId="77777777" w:rsidR="00C10635" w:rsidRDefault="00FA1346">
            <w:pPr>
              <w:pStyle w:val="Standard"/>
              <w:widowControl w:val="0"/>
              <w:rPr>
                <w:rFonts w:eastAsia="Arial"/>
              </w:rPr>
            </w:pPr>
            <w:r>
              <w:rPr>
                <w:rFonts w:eastAsia="Arial"/>
              </w:rPr>
              <w:t>To draw up an instrument of government and any amendments thereafter</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2A26D11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E2F9F5E"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7401AE57"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F8A2D99" w14:textId="77777777" w:rsidR="00C10635" w:rsidRDefault="00C10635">
            <w:pPr>
              <w:pStyle w:val="Standard"/>
              <w:widowControl w:val="0"/>
              <w:rPr>
                <w:b/>
              </w:rPr>
            </w:pPr>
          </w:p>
        </w:tc>
      </w:tr>
      <w:tr w:rsidR="00C10635" w14:paraId="046A690B" w14:textId="77777777">
        <w:trPr>
          <w:trHeight w:val="315"/>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416F60D"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7FE9F15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CDB8ACA" w14:textId="77777777" w:rsidR="00C10635" w:rsidRDefault="00FA1346">
            <w:pPr>
              <w:pStyle w:val="Standard"/>
              <w:widowControl w:val="0"/>
              <w:rPr>
                <w:rFonts w:eastAsia="Arial"/>
              </w:rPr>
            </w:pPr>
            <w:r>
              <w:rPr>
                <w:rFonts w:eastAsia="Arial"/>
              </w:rPr>
              <w:t xml:space="preserve">To appoint (and remove) the chair and vice-chair of a permanent </w:t>
            </w:r>
            <w:r>
              <w:rPr>
                <w:rFonts w:eastAsia="Arial"/>
              </w:rPr>
              <w:lastRenderedPageBreak/>
              <w:t>or a temporary governing body</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1D68439F"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lastRenderedPageBreak/>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3F6F53E"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742B1420"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33B01034" w14:textId="77777777" w:rsidR="00C10635" w:rsidRDefault="00C10635">
            <w:pPr>
              <w:pStyle w:val="Standard"/>
              <w:widowControl w:val="0"/>
              <w:rPr>
                <w:b/>
              </w:rPr>
            </w:pPr>
          </w:p>
        </w:tc>
      </w:tr>
      <w:tr w:rsidR="00C10635" w14:paraId="6916F4B0" w14:textId="77777777">
        <w:trPr>
          <w:trHeight w:val="354"/>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14C8FC9"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7134BBC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F13BBA0" w14:textId="77777777" w:rsidR="00C10635" w:rsidRDefault="00FA1346">
            <w:pPr>
              <w:pStyle w:val="Standard"/>
              <w:widowControl w:val="0"/>
              <w:rPr>
                <w:rFonts w:eastAsia="Arial"/>
              </w:rPr>
            </w:pPr>
            <w:r>
              <w:rPr>
                <w:rFonts w:eastAsia="Arial"/>
              </w:rPr>
              <w:t>To appoint and dismiss the clerk to governors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311A65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72740CE"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7EDF99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F8C6BF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r>
      <w:tr w:rsidR="00C10635" w14:paraId="3AB8AF08"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0B5FDD9"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0D8359D"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18DA254" w14:textId="77777777" w:rsidR="00C10635" w:rsidRDefault="00FA1346">
            <w:pPr>
              <w:pStyle w:val="Standard"/>
              <w:widowControl w:val="0"/>
              <w:rPr>
                <w:rFonts w:eastAsia="Arial"/>
              </w:rPr>
            </w:pPr>
            <w:r>
              <w:rPr>
                <w:rFonts w:eastAsia="Arial"/>
              </w:rPr>
              <w:t>To appoint and remove co-opted governors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1991F4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A518117"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53D24631"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44DBAE40" w14:textId="77777777" w:rsidR="00C10635" w:rsidRDefault="00C10635">
            <w:pPr>
              <w:pStyle w:val="Standard"/>
              <w:widowControl w:val="0"/>
              <w:rPr>
                <w:b/>
              </w:rPr>
            </w:pPr>
          </w:p>
        </w:tc>
      </w:tr>
      <w:tr w:rsidR="00C10635" w14:paraId="1F9D6876" w14:textId="77777777">
        <w:trPr>
          <w:trHeight w:val="59"/>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A1FA151"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A7C9159"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7E0AC8A" w14:textId="77777777" w:rsidR="00C10635" w:rsidRDefault="00FA1346">
            <w:pPr>
              <w:pStyle w:val="Standard"/>
              <w:widowControl w:val="0"/>
              <w:rPr>
                <w:rFonts w:eastAsia="Arial"/>
              </w:rPr>
            </w:pPr>
            <w:r>
              <w:rPr>
                <w:rFonts w:eastAsia="Arial"/>
              </w:rPr>
              <w:t>To appoint local authority governors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1482697"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7FD3D62"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092899DE"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5A39523" w14:textId="77777777" w:rsidR="00C10635" w:rsidRDefault="00C10635">
            <w:pPr>
              <w:pStyle w:val="Standard"/>
              <w:widowControl w:val="0"/>
              <w:rPr>
                <w:b/>
              </w:rPr>
            </w:pPr>
          </w:p>
        </w:tc>
      </w:tr>
      <w:tr w:rsidR="00C10635" w14:paraId="0B136119"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4BD3D5F"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AE862C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022D432" w14:textId="77777777" w:rsidR="00C10635" w:rsidRDefault="00FA1346">
            <w:pPr>
              <w:pStyle w:val="Standard"/>
              <w:widowControl w:val="0"/>
              <w:rPr>
                <w:rFonts w:eastAsia="Arial"/>
              </w:rPr>
            </w:pPr>
            <w:r>
              <w:rPr>
                <w:rFonts w:eastAsia="Arial"/>
              </w:rPr>
              <w:t>To set up and publish a register of governors’ business and pecuniary interests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33362D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562F844"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0DB2AB5"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03025213" w14:textId="77777777" w:rsidR="00C10635" w:rsidRDefault="00C10635">
            <w:pPr>
              <w:pStyle w:val="Standard"/>
              <w:widowControl w:val="0"/>
              <w:rPr>
                <w:b/>
              </w:rPr>
            </w:pPr>
          </w:p>
        </w:tc>
      </w:tr>
      <w:tr w:rsidR="00C10635" w14:paraId="3A27F672" w14:textId="77777777">
        <w:trPr>
          <w:trHeight w:val="716"/>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180A66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F7D3965"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20F9CCE" w14:textId="77777777" w:rsidR="00C10635" w:rsidRDefault="00FA1346">
            <w:pPr>
              <w:pStyle w:val="Standard"/>
              <w:widowControl w:val="0"/>
              <w:rPr>
                <w:rFonts w:eastAsia="Arial"/>
              </w:rPr>
            </w:pPr>
            <w:r>
              <w:rPr>
                <w:rFonts w:eastAsia="Arial"/>
              </w:rPr>
              <w:t>To set the structure and remit of the governing body and any committees including  governor appointment details, term of office and attendance record</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6BFF635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F9254D9"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BCDDFAC"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540AB754" w14:textId="77777777" w:rsidR="00C10635" w:rsidRDefault="00C10635">
            <w:pPr>
              <w:pStyle w:val="Standard"/>
              <w:widowControl w:val="0"/>
              <w:rPr>
                <w:b/>
              </w:rPr>
            </w:pPr>
          </w:p>
        </w:tc>
      </w:tr>
      <w:tr w:rsidR="00C10635" w14:paraId="1D154A9B"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A264098"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888BE25"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0F34A63" w14:textId="77777777" w:rsidR="00C10635" w:rsidRDefault="00FA1346">
            <w:pPr>
              <w:pStyle w:val="Standard"/>
              <w:widowControl w:val="0"/>
              <w:rPr>
                <w:rFonts w:eastAsia="Arial"/>
              </w:rPr>
            </w:pPr>
            <w:r>
              <w:rPr>
                <w:rFonts w:eastAsia="Arial"/>
              </w:rPr>
              <w:t>To publish the structure and remit of the governing body and any committees including governor appointment details, term of office and attendance record</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079939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3205A67"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B390AF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16678991"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66ACCEAC"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4DBE85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36DF947"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D00C2D3" w14:textId="77777777" w:rsidR="00C10635" w:rsidRDefault="00FA1346">
            <w:pPr>
              <w:pStyle w:val="Standard"/>
              <w:widowControl w:val="0"/>
              <w:rPr>
                <w:rFonts w:eastAsia="Arial"/>
              </w:rPr>
            </w:pPr>
            <w:r>
              <w:rPr>
                <w:rFonts w:eastAsia="Arial"/>
              </w:rPr>
              <w:t>To submit governor information to the DfE database of governors via Edubase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13F150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C16C1D4"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016A76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6020D58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238D4DFC" w14:textId="77777777">
        <w:trPr>
          <w:trHeight w:val="47"/>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E817787"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17D31DC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929594C" w14:textId="77777777" w:rsidR="00C10635" w:rsidRDefault="00FA1346">
            <w:pPr>
              <w:pStyle w:val="Standard"/>
              <w:widowControl w:val="0"/>
              <w:rPr>
                <w:rFonts w:eastAsia="Arial"/>
              </w:rPr>
            </w:pPr>
            <w:r>
              <w:rPr>
                <w:rFonts w:eastAsia="Arial"/>
              </w:rPr>
              <w:t>To approve and set up a governors expenses scheme</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2536677"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348EC35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3E9A258"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50608D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r>
      <w:tr w:rsidR="00C10635" w14:paraId="7057916A" w14:textId="77777777">
        <w:trPr>
          <w:trHeight w:val="115"/>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EF59363"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E242AD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C8B2C21" w14:textId="77777777" w:rsidR="00C10635" w:rsidRDefault="00FA1346">
            <w:pPr>
              <w:pStyle w:val="Standard"/>
              <w:widowControl w:val="0"/>
              <w:rPr>
                <w:rFonts w:eastAsia="Arial"/>
              </w:rPr>
            </w:pPr>
            <w:r>
              <w:rPr>
                <w:rFonts w:eastAsia="Arial"/>
              </w:rPr>
              <w:t>To consider whether or not to exercise delegation of functions to individuals or committees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4228BB2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FA1178B"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52110ECE"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371D078" w14:textId="77777777" w:rsidR="00C10635" w:rsidRDefault="00C10635">
            <w:pPr>
              <w:pStyle w:val="Standard"/>
              <w:widowControl w:val="0"/>
              <w:rPr>
                <w:b/>
              </w:rPr>
            </w:pPr>
          </w:p>
        </w:tc>
      </w:tr>
      <w:tr w:rsidR="00C10635" w14:paraId="75653C8E" w14:textId="77777777">
        <w:trPr>
          <w:trHeight w:val="296"/>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A72793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4A1B1A9"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A298973" w14:textId="77777777" w:rsidR="00C10635" w:rsidRDefault="00FA1346">
            <w:pPr>
              <w:pStyle w:val="Standard"/>
              <w:widowControl w:val="0"/>
              <w:rPr>
                <w:rFonts w:eastAsia="Arial"/>
              </w:rPr>
            </w:pPr>
            <w:r>
              <w:rPr>
                <w:rFonts w:eastAsia="Arial"/>
              </w:rPr>
              <w:t>To regulate the GB procedures (where not set out in law)</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68AA73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03DC9CA"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1D7317F0"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636A0596" w14:textId="77777777" w:rsidR="00C10635" w:rsidRDefault="00C10635">
            <w:pPr>
              <w:pStyle w:val="Standard"/>
              <w:widowControl w:val="0"/>
              <w:rPr>
                <w:b/>
              </w:rPr>
            </w:pPr>
          </w:p>
        </w:tc>
      </w:tr>
      <w:tr w:rsidR="00C10635" w14:paraId="60351C27" w14:textId="77777777">
        <w:trPr>
          <w:trHeight w:val="276"/>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7D11776"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B7DD7B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5C97D1E" w14:textId="77777777" w:rsidR="00C10635" w:rsidRDefault="00FA1346">
            <w:pPr>
              <w:pStyle w:val="Standard"/>
              <w:widowControl w:val="0"/>
              <w:rPr>
                <w:rFonts w:eastAsia="Arial"/>
              </w:rPr>
            </w:pPr>
            <w:r>
              <w:rPr>
                <w:rFonts w:eastAsia="Arial"/>
              </w:rPr>
              <w:t>To agree governor induction and training programme</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7DD1C87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7404F5B1"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7D526D6D"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5E3CDE9D" w14:textId="77777777" w:rsidR="00C10635" w:rsidRDefault="00C10635">
            <w:pPr>
              <w:pStyle w:val="Standard"/>
              <w:widowControl w:val="0"/>
              <w:rPr>
                <w:b/>
              </w:rPr>
            </w:pPr>
          </w:p>
        </w:tc>
      </w:tr>
      <w:tr w:rsidR="00C10635" w14:paraId="008648CB" w14:textId="77777777">
        <w:trPr>
          <w:trHeight w:val="284"/>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085EC51"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5CC7CBB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7DE57A2" w14:textId="77777777" w:rsidR="00C10635" w:rsidRDefault="00FA1346">
            <w:pPr>
              <w:pStyle w:val="Standard"/>
              <w:widowControl w:val="0"/>
              <w:rPr>
                <w:rFonts w:eastAsia="Arial"/>
              </w:rPr>
            </w:pPr>
            <w:r>
              <w:rPr>
                <w:rFonts w:eastAsia="Arial"/>
              </w:rPr>
              <w:t>To review progress against strategic plan and evaluate governing body performance</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27D4D83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B7875B3"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7483030"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376D8B50" w14:textId="77777777" w:rsidR="00C10635" w:rsidRDefault="00C10635">
            <w:pPr>
              <w:pStyle w:val="Standard"/>
              <w:widowControl w:val="0"/>
              <w:rPr>
                <w:b/>
              </w:rPr>
            </w:pPr>
          </w:p>
        </w:tc>
      </w:tr>
      <w:tr w:rsidR="00C10635" w14:paraId="0EF078A4" w14:textId="77777777">
        <w:trPr>
          <w:trHeight w:val="183"/>
          <w:jc w:val="center"/>
        </w:trPr>
        <w:tc>
          <w:tcPr>
            <w:tcW w:w="2175"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AA34739" w14:textId="77777777" w:rsidR="00C10635" w:rsidRDefault="00FA1346">
            <w:pPr>
              <w:pStyle w:val="Standard"/>
              <w:widowControl w:val="0"/>
              <w:rPr>
                <w:rFonts w:eastAsia="Arial"/>
                <w:b/>
                <w:bCs/>
              </w:rPr>
            </w:pPr>
            <w:r>
              <w:rPr>
                <w:rFonts w:eastAsia="Arial"/>
                <w:b/>
                <w:bCs/>
              </w:rPr>
              <w:t>Formal Collaboration</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4F0276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C239918" w14:textId="77777777" w:rsidR="00C10635" w:rsidRDefault="00FA1346">
            <w:pPr>
              <w:pStyle w:val="Standard"/>
              <w:widowControl w:val="0"/>
              <w:rPr>
                <w:rFonts w:eastAsia="Arial"/>
              </w:rPr>
            </w:pPr>
            <w:r>
              <w:rPr>
                <w:rFonts w:eastAsia="Arial"/>
              </w:rPr>
              <w:t>To consider forming or joining a group of schools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6CB4F3E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74FEAC80"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92CAFCC"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2610457" w14:textId="77777777" w:rsidR="00C10635" w:rsidRDefault="00C10635">
            <w:pPr>
              <w:pStyle w:val="Standard"/>
              <w:widowControl w:val="0"/>
              <w:rPr>
                <w:b/>
              </w:rPr>
            </w:pPr>
          </w:p>
        </w:tc>
      </w:tr>
      <w:tr w:rsidR="00C10635" w14:paraId="107CF568" w14:textId="77777777">
        <w:trPr>
          <w:trHeight w:val="71"/>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A50E8F2" w14:textId="77777777" w:rsidR="00C10635" w:rsidRDefault="00FA1346">
            <w:pPr>
              <w:pStyle w:val="Standard"/>
              <w:widowControl w:val="0"/>
              <w:rPr>
                <w:rFonts w:eastAsia="Arial"/>
                <w:b/>
                <w:bCs/>
              </w:rPr>
            </w:pPr>
            <w:r>
              <w:rPr>
                <w:rFonts w:eastAsia="Arial"/>
                <w:b/>
                <w:bCs/>
              </w:rPr>
              <w:t>Academies</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D055CB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1C19E6F" w14:textId="77777777" w:rsidR="00C10635" w:rsidRDefault="00FA1346">
            <w:pPr>
              <w:pStyle w:val="Standard"/>
              <w:widowControl w:val="0"/>
              <w:rPr>
                <w:rFonts w:eastAsia="Arial"/>
              </w:rPr>
            </w:pPr>
            <w:r>
              <w:rPr>
                <w:rFonts w:eastAsia="Arial"/>
              </w:rPr>
              <w:t>To consider approach and time scale to academy conversion</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BE7E1A3"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9C817D5"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C473C9E"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13ED4501" w14:textId="77777777" w:rsidR="00C10635" w:rsidRDefault="00C10635">
            <w:pPr>
              <w:pStyle w:val="Standard"/>
              <w:widowControl w:val="0"/>
              <w:rPr>
                <w:b/>
              </w:rPr>
            </w:pPr>
          </w:p>
        </w:tc>
      </w:tr>
      <w:tr w:rsidR="00C10635" w14:paraId="39F2B8E5" w14:textId="77777777">
        <w:trPr>
          <w:trHeight w:val="433"/>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4DF598B"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77AFD45"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452F664" w14:textId="77777777" w:rsidR="00C10635" w:rsidRDefault="00FA1346">
            <w:pPr>
              <w:pStyle w:val="Standard"/>
              <w:widowControl w:val="0"/>
              <w:rPr>
                <w:rFonts w:eastAsia="Arial"/>
              </w:rPr>
            </w:pPr>
            <w:r>
              <w:rPr>
                <w:rFonts w:eastAsia="Arial"/>
              </w:rPr>
              <w:t>To consider forming or joining an existing Multi-academy-trust (MAT)</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6DC3284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2EC1BDA"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6F57D18"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72CCE825" w14:textId="77777777" w:rsidR="00C10635" w:rsidRDefault="00C10635">
            <w:pPr>
              <w:pStyle w:val="Standard"/>
              <w:widowControl w:val="0"/>
              <w:rPr>
                <w:b/>
              </w:rPr>
            </w:pPr>
          </w:p>
        </w:tc>
      </w:tr>
      <w:tr w:rsidR="00C10635" w14:paraId="74E5D2BB" w14:textId="77777777">
        <w:trPr>
          <w:trHeight w:val="47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FAC00EF" w14:textId="77777777" w:rsidR="00C10635" w:rsidRDefault="00FA1346">
            <w:pPr>
              <w:pStyle w:val="Standard"/>
              <w:widowControl w:val="0"/>
              <w:rPr>
                <w:rFonts w:eastAsia="Arial"/>
                <w:b/>
                <w:bCs/>
              </w:rPr>
            </w:pPr>
            <w:r>
              <w:rPr>
                <w:rFonts w:eastAsia="Arial"/>
                <w:b/>
                <w:bCs/>
              </w:rPr>
              <w:t>Federations</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74AC9F32"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D644138" w14:textId="77777777" w:rsidR="00C10635" w:rsidRDefault="00FA1346">
            <w:pPr>
              <w:pStyle w:val="Standard"/>
              <w:widowControl w:val="0"/>
              <w:rPr>
                <w:rFonts w:eastAsia="Arial"/>
              </w:rPr>
            </w:pPr>
            <w:r>
              <w:rPr>
                <w:rFonts w:eastAsia="Arial"/>
              </w:rPr>
              <w:t>To consider forming a federation or joining an existing federation</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2A26C52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2C6651C5" w14:textId="77777777" w:rsidR="00C10635" w:rsidRDefault="00C10635">
            <w:pPr>
              <w:pStyle w:val="Standard"/>
              <w:widowControl w:val="0"/>
              <w:rPr>
                <w:b/>
                <w:color w:val="FFFFFF"/>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6C5BBBEB" w14:textId="77777777" w:rsidR="00C10635" w:rsidRDefault="00C10635">
            <w:pPr>
              <w:pStyle w:val="Standard"/>
              <w:widowControl w:val="0"/>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16451FE8" w14:textId="77777777" w:rsidR="00C10635" w:rsidRDefault="00C10635">
            <w:pPr>
              <w:pStyle w:val="Standard"/>
              <w:widowControl w:val="0"/>
              <w:rPr>
                <w:b/>
              </w:rPr>
            </w:pPr>
          </w:p>
        </w:tc>
      </w:tr>
      <w:tr w:rsidR="00C10635" w14:paraId="1DD3A80C" w14:textId="77777777">
        <w:trPr>
          <w:trHeight w:val="513"/>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FD24CC4"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1D7C65B"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DE17204" w14:textId="77777777" w:rsidR="00C10635" w:rsidRDefault="00FA1346">
            <w:pPr>
              <w:pStyle w:val="Standard"/>
              <w:widowControl w:val="0"/>
              <w:rPr>
                <w:rFonts w:eastAsia="Arial"/>
              </w:rPr>
            </w:pPr>
            <w:r>
              <w:rPr>
                <w:rFonts w:eastAsia="Arial"/>
              </w:rPr>
              <w:t>Review of structure including any subsequent conversion to MAT status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CDFDEF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03789514"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3FBC55B"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2CCF0A87" w14:textId="77777777" w:rsidR="00C10635" w:rsidRDefault="00C10635">
            <w:pPr>
              <w:pStyle w:val="Standard"/>
              <w:widowControl w:val="0"/>
            </w:pPr>
          </w:p>
        </w:tc>
      </w:tr>
      <w:tr w:rsidR="00C10635" w14:paraId="6D37BC96" w14:textId="77777777">
        <w:trPr>
          <w:trHeight w:val="552"/>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BE2A761" w14:textId="77777777" w:rsidR="00C10635" w:rsidRDefault="00FA1346">
            <w:pPr>
              <w:pStyle w:val="Standard"/>
              <w:widowControl w:val="0"/>
              <w:rPr>
                <w:rFonts w:eastAsia="Arial"/>
                <w:b/>
                <w:bCs/>
              </w:rPr>
            </w:pPr>
            <w:r>
              <w:rPr>
                <w:rFonts w:eastAsia="Arial"/>
                <w:b/>
                <w:bCs/>
              </w:rPr>
              <w:t>Inclusion and equality</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213C17F8"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97055DE" w14:textId="77777777" w:rsidR="00C10635" w:rsidRDefault="00FA1346">
            <w:pPr>
              <w:pStyle w:val="Standard"/>
              <w:widowControl w:val="0"/>
              <w:rPr>
                <w:rFonts w:eastAsia="Arial"/>
              </w:rPr>
            </w:pPr>
            <w:r>
              <w:rPr>
                <w:rFonts w:eastAsia="Arial"/>
              </w:rPr>
              <w:t>To establish and approve a special educational needs (SEN) policy</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59AF826"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252E7CC2" w14:textId="77777777" w:rsidR="00C10635" w:rsidRDefault="00C10635">
            <w:pPr>
              <w:pStyle w:val="Standard"/>
              <w:widowControl w:val="0"/>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0374E5BD" w14:textId="77777777" w:rsidR="00C10635" w:rsidRDefault="00C10635">
            <w:pPr>
              <w:pStyle w:val="Standard"/>
              <w:widowControl w:val="0"/>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369E2D2C" w14:textId="77777777" w:rsidR="00C10635" w:rsidRDefault="00C10635">
            <w:pPr>
              <w:pStyle w:val="Standard"/>
              <w:widowControl w:val="0"/>
            </w:pPr>
          </w:p>
        </w:tc>
      </w:tr>
      <w:tr w:rsidR="00C10635" w14:paraId="2CABCD8A"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E4AAAE6"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618AFC50"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2BFE8332" w14:textId="77777777" w:rsidR="00C10635" w:rsidRDefault="00FA1346">
            <w:pPr>
              <w:pStyle w:val="Standard"/>
              <w:widowControl w:val="0"/>
            </w:pPr>
            <w:r>
              <w:rPr>
                <w:rFonts w:eastAsia="Arial"/>
              </w:rPr>
              <w:t xml:space="preserve">To publish and update at least annually a SEN information report </w:t>
            </w:r>
            <w:r>
              <w:rPr>
                <w:rFonts w:eastAsia="Arial"/>
                <w:sz w:val="20"/>
              </w:rPr>
              <w:t>(meeting requirements set out in the Special Educational Needs and Disability Regulations 2014)</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5DFBF1D9"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257A061F"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5549A981"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05F89654" w14:textId="77777777" w:rsidR="00C10635" w:rsidRDefault="00C10635">
            <w:pPr>
              <w:pStyle w:val="Standard"/>
              <w:widowControl w:val="0"/>
            </w:pPr>
          </w:p>
        </w:tc>
      </w:tr>
      <w:tr w:rsidR="00C10635" w14:paraId="4AFA485B" w14:textId="77777777">
        <w:trPr>
          <w:trHeight w:val="380"/>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5F8E360"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837B536"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C2FC291" w14:textId="77777777" w:rsidR="00C10635" w:rsidRDefault="00FA1346">
            <w:pPr>
              <w:pStyle w:val="Standard"/>
              <w:widowControl w:val="0"/>
              <w:rPr>
                <w:rFonts w:eastAsia="Arial"/>
              </w:rPr>
            </w:pPr>
            <w:r>
              <w:rPr>
                <w:rFonts w:eastAsia="Arial"/>
              </w:rPr>
              <w:t>To designate a qualified teacher to be responsible for co-ordinating SEN provision (the SENDCO)</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F48085E"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975FA3B"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E0D7B7A"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6646F38D"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59E3E44D" w14:textId="77777777">
        <w:trPr>
          <w:trHeight w:val="279"/>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7EB6A69E"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4022FA41"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8E75706" w14:textId="77777777" w:rsidR="00C10635" w:rsidRDefault="00FA1346">
            <w:pPr>
              <w:pStyle w:val="Standard"/>
              <w:widowControl w:val="0"/>
              <w:rPr>
                <w:rFonts w:eastAsia="Arial"/>
              </w:rPr>
            </w:pPr>
            <w:r>
              <w:rPr>
                <w:rFonts w:eastAsia="Arial"/>
              </w:rPr>
              <w:t>To appoint a designated teacher for looked-after children</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7E0238A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6433BDA"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û</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4C5BD90F"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79646"/>
            <w:tcMar>
              <w:top w:w="28" w:type="dxa"/>
              <w:left w:w="108" w:type="dxa"/>
              <w:bottom w:w="28" w:type="dxa"/>
              <w:right w:w="108" w:type="dxa"/>
            </w:tcMar>
            <w:vAlign w:val="center"/>
          </w:tcPr>
          <w:p w14:paraId="7AA2FD7F"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r>
      <w:tr w:rsidR="00C10635" w14:paraId="6AB87E5C" w14:textId="77777777">
        <w:trPr>
          <w:trHeight w:val="588"/>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16BA3EDC"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020A2C15"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5B49D0E8" w14:textId="77777777" w:rsidR="00C10635" w:rsidRDefault="00FA1346">
            <w:pPr>
              <w:pStyle w:val="Standard"/>
              <w:widowControl w:val="0"/>
              <w:rPr>
                <w:rFonts w:eastAsia="Arial"/>
              </w:rPr>
            </w:pPr>
            <w:r>
              <w:rPr>
                <w:rFonts w:eastAsia="Arial"/>
              </w:rPr>
              <w:t>To establish an accessibility plan and review it every three years</w:t>
            </w:r>
          </w:p>
        </w:tc>
        <w:tc>
          <w:tcPr>
            <w:tcW w:w="485" w:type="dxa"/>
            <w:tcBorders>
              <w:top w:val="single" w:sz="4" w:space="0" w:color="00000A"/>
              <w:left w:val="single" w:sz="8"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39E045BA" w14:textId="77777777" w:rsidR="00C10635" w:rsidRDefault="00C10635">
            <w:pPr>
              <w:pStyle w:val="Standard"/>
              <w:widowControl w:val="0"/>
            </w:pPr>
          </w:p>
        </w:tc>
        <w:tc>
          <w:tcPr>
            <w:tcW w:w="619" w:type="dxa"/>
            <w:tcBorders>
              <w:top w:val="single" w:sz="4" w:space="0" w:color="00000A"/>
              <w:left w:val="single" w:sz="4"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6BDFBB32"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011D6A13"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607B0695" w14:textId="77777777" w:rsidR="00C10635" w:rsidRDefault="00C10635">
            <w:pPr>
              <w:pStyle w:val="Standard"/>
              <w:widowControl w:val="0"/>
            </w:pPr>
          </w:p>
        </w:tc>
      </w:tr>
      <w:tr w:rsidR="00C10635" w14:paraId="25BC39D5" w14:textId="77777777">
        <w:trPr>
          <w:trHeight w:val="1305"/>
          <w:jc w:val="center"/>
        </w:trPr>
        <w:tc>
          <w:tcPr>
            <w:tcW w:w="2175" w:type="dxa"/>
            <w:vMerge w:val="restart"/>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2D47ADF" w14:textId="77777777" w:rsidR="00C10635" w:rsidRDefault="00FA1346">
            <w:pPr>
              <w:pStyle w:val="Standard"/>
              <w:widowControl w:val="0"/>
              <w:rPr>
                <w:rFonts w:eastAsia="Arial"/>
                <w:b/>
                <w:bCs/>
              </w:rPr>
            </w:pPr>
            <w:r>
              <w:rPr>
                <w:rFonts w:eastAsia="Arial"/>
                <w:b/>
                <w:bCs/>
              </w:rPr>
              <w:t>Safeguarding</w:t>
            </w:r>
          </w:p>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6C7A829E"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32F1DDC9" w14:textId="77777777" w:rsidR="00C10635" w:rsidRDefault="00FA1346">
            <w:pPr>
              <w:pStyle w:val="Standard"/>
              <w:widowControl w:val="0"/>
            </w:pPr>
            <w:r>
              <w:rPr>
                <w:rFonts w:eastAsia="Arial"/>
              </w:rPr>
              <w:t xml:space="preserve">To have due regard to the need to prevent people from being drawn into terrorism and to oversee the incorporation of the necessary procedures and practices outlined in the </w:t>
            </w:r>
            <w:r>
              <w:rPr>
                <w:rFonts w:eastAsia="Arial"/>
                <w:i/>
                <w:iCs/>
              </w:rPr>
              <w:t xml:space="preserve">Prevent </w:t>
            </w:r>
            <w:r>
              <w:rPr>
                <w:rFonts w:eastAsia="Arial"/>
              </w:rPr>
              <w:t>duty into the child protection policy</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03D64190"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4D9DE71C" w14:textId="77777777" w:rsidR="00C10635" w:rsidRDefault="00C10635">
            <w:pPr>
              <w:pStyle w:val="Standard"/>
              <w:widowControl w:val="0"/>
              <w:rPr>
                <w:b/>
              </w:rPr>
            </w:pPr>
          </w:p>
        </w:tc>
        <w:tc>
          <w:tcPr>
            <w:tcW w:w="350" w:type="dxa"/>
            <w:tcBorders>
              <w:top w:val="single" w:sz="4" w:space="0" w:color="00000A"/>
              <w:left w:val="single" w:sz="4" w:space="0" w:color="00000A"/>
              <w:bottom w:val="single" w:sz="4" w:space="0" w:color="00000A"/>
              <w:right w:val="single" w:sz="4" w:space="0" w:color="00000A"/>
            </w:tcBorders>
            <w:shd w:val="clear" w:color="auto" w:fill="92CDDC"/>
            <w:tcMar>
              <w:top w:w="28" w:type="dxa"/>
              <w:left w:w="108" w:type="dxa"/>
              <w:bottom w:w="28" w:type="dxa"/>
              <w:right w:w="108" w:type="dxa"/>
            </w:tcMar>
            <w:vAlign w:val="center"/>
          </w:tcPr>
          <w:p w14:paraId="3DB8070C" w14:textId="77777777" w:rsidR="00C10635" w:rsidRDefault="00C10635">
            <w:pPr>
              <w:pStyle w:val="Standard"/>
              <w:rPr>
                <w:b/>
              </w:rPr>
            </w:pP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57F32416" w14:textId="77777777" w:rsidR="00C10635" w:rsidRDefault="00C10635">
            <w:pPr>
              <w:pStyle w:val="Standard"/>
              <w:widowControl w:val="0"/>
              <w:rPr>
                <w:b/>
              </w:rPr>
            </w:pPr>
          </w:p>
        </w:tc>
      </w:tr>
      <w:tr w:rsidR="00C10635" w14:paraId="6046BB40" w14:textId="77777777">
        <w:trPr>
          <w:trHeight w:val="82"/>
          <w:jc w:val="center"/>
        </w:trPr>
        <w:tc>
          <w:tcPr>
            <w:tcW w:w="2175" w:type="dxa"/>
            <w:vMerge/>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103720D" w14:textId="77777777" w:rsidR="00FA1346" w:rsidRDefault="00FA1346"/>
        </w:tc>
        <w:tc>
          <w:tcPr>
            <w:tcW w:w="306"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tcPr>
          <w:p w14:paraId="3C3B361D" w14:textId="77777777" w:rsidR="00C10635" w:rsidRDefault="00C10635">
            <w:pPr>
              <w:pStyle w:val="ListParagraph"/>
              <w:widowControl w:val="0"/>
              <w:numPr>
                <w:ilvl w:val="0"/>
                <w:numId w:val="14"/>
              </w:numPr>
            </w:pPr>
          </w:p>
        </w:tc>
        <w:tc>
          <w:tcPr>
            <w:tcW w:w="7288" w:type="dxa"/>
            <w:tcBorders>
              <w:top w:val="single" w:sz="4" w:space="0" w:color="00000A"/>
              <w:left w:val="single" w:sz="8" w:space="0" w:color="00000A"/>
              <w:bottom w:val="single" w:sz="4" w:space="0" w:color="00000A"/>
              <w:right w:val="single" w:sz="8" w:space="0" w:color="00000A"/>
            </w:tcBorders>
            <w:shd w:val="clear" w:color="auto" w:fill="FFFFFF"/>
            <w:tcMar>
              <w:top w:w="28" w:type="dxa"/>
              <w:left w:w="108" w:type="dxa"/>
              <w:bottom w:w="28" w:type="dxa"/>
              <w:right w:w="108" w:type="dxa"/>
            </w:tcMar>
            <w:vAlign w:val="center"/>
          </w:tcPr>
          <w:p w14:paraId="4697C4C3" w14:textId="77777777" w:rsidR="00C10635" w:rsidRDefault="00FA1346">
            <w:pPr>
              <w:pStyle w:val="Standard"/>
              <w:widowControl w:val="0"/>
              <w:rPr>
                <w:rFonts w:eastAsia="Arial"/>
              </w:rPr>
            </w:pPr>
            <w:r>
              <w:rPr>
                <w:rFonts w:eastAsia="Arial"/>
              </w:rPr>
              <w:t>To adopt and review annually a child protection policy and relevant procedures</w:t>
            </w:r>
          </w:p>
        </w:tc>
        <w:tc>
          <w:tcPr>
            <w:tcW w:w="485" w:type="dxa"/>
            <w:tcBorders>
              <w:top w:val="single" w:sz="4" w:space="0" w:color="00000A"/>
              <w:left w:val="single" w:sz="8" w:space="0" w:color="00000A"/>
              <w:bottom w:val="single" w:sz="4" w:space="0" w:color="00000A"/>
              <w:right w:val="single" w:sz="4" w:space="0" w:color="00000A"/>
            </w:tcBorders>
            <w:shd w:val="clear" w:color="auto" w:fill="F79646"/>
            <w:tcMar>
              <w:top w:w="28" w:type="dxa"/>
              <w:left w:w="108" w:type="dxa"/>
              <w:bottom w:w="28" w:type="dxa"/>
              <w:right w:w="108" w:type="dxa"/>
            </w:tcMar>
            <w:vAlign w:val="center"/>
          </w:tcPr>
          <w:p w14:paraId="47643898" w14:textId="77777777" w:rsidR="00C10635" w:rsidRDefault="00FA1346">
            <w:pPr>
              <w:pStyle w:val="Standard"/>
              <w:widowControl w:val="0"/>
              <w:rPr>
                <w:rFonts w:ascii="Wingdings" w:eastAsia="Wingdings" w:hAnsi="Wingdings" w:cs="Wingdings"/>
                <w:b/>
              </w:rPr>
            </w:pPr>
            <w:r>
              <w:rPr>
                <w:rFonts w:ascii="Wingdings" w:eastAsia="Wingdings" w:hAnsi="Wingdings" w:cs="Wingdings"/>
                <w:b/>
              </w:rPr>
              <w:t>ü</w:t>
            </w:r>
          </w:p>
        </w:tc>
        <w:tc>
          <w:tcPr>
            <w:tcW w:w="619"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6ADBEB32" w14:textId="77777777" w:rsidR="00C10635" w:rsidRDefault="00C10635">
            <w:pPr>
              <w:pStyle w:val="Standard"/>
              <w:widowControl w:val="0"/>
              <w:rPr>
                <w:color w:val="FFFFFF"/>
              </w:rPr>
            </w:pPr>
          </w:p>
        </w:tc>
        <w:tc>
          <w:tcPr>
            <w:tcW w:w="350" w:type="dxa"/>
            <w:tcBorders>
              <w:top w:val="single" w:sz="4" w:space="0" w:color="00000A"/>
              <w:left w:val="single" w:sz="4" w:space="0" w:color="00000A"/>
              <w:bottom w:val="single" w:sz="4" w:space="0" w:color="00000A"/>
              <w:right w:val="single" w:sz="4" w:space="0" w:color="00000A"/>
            </w:tcBorders>
            <w:shd w:val="clear" w:color="auto" w:fill="FFFFFF"/>
            <w:tcMar>
              <w:top w:w="28" w:type="dxa"/>
              <w:left w:w="108" w:type="dxa"/>
              <w:bottom w:w="28" w:type="dxa"/>
              <w:right w:w="108" w:type="dxa"/>
            </w:tcMar>
            <w:vAlign w:val="center"/>
          </w:tcPr>
          <w:p w14:paraId="11DABE0D" w14:textId="77777777" w:rsidR="00C10635" w:rsidRDefault="00FA1346">
            <w:pPr>
              <w:pStyle w:val="Standard"/>
              <w:rPr>
                <w:rFonts w:ascii="Wingdings" w:eastAsia="Wingdings" w:hAnsi="Wingdings" w:cs="Wingdings"/>
                <w:b/>
              </w:rPr>
            </w:pPr>
            <w:r>
              <w:rPr>
                <w:rFonts w:ascii="Wingdings" w:eastAsia="Wingdings" w:hAnsi="Wingdings" w:cs="Wingdings"/>
                <w:b/>
              </w:rPr>
              <w:t>û</w:t>
            </w:r>
          </w:p>
        </w:tc>
        <w:tc>
          <w:tcPr>
            <w:tcW w:w="4004" w:type="dxa"/>
            <w:gridSpan w:val="2"/>
            <w:tcBorders>
              <w:top w:val="single" w:sz="4" w:space="0" w:color="00000A"/>
              <w:left w:val="single" w:sz="4" w:space="0" w:color="00000A"/>
              <w:bottom w:val="single" w:sz="4" w:space="0" w:color="00000A"/>
              <w:right w:val="single" w:sz="8" w:space="0" w:color="00000A"/>
            </w:tcBorders>
            <w:shd w:val="clear" w:color="auto" w:fill="92CDDC"/>
            <w:tcMar>
              <w:top w:w="28" w:type="dxa"/>
              <w:left w:w="108" w:type="dxa"/>
              <w:bottom w:w="28" w:type="dxa"/>
              <w:right w:w="108" w:type="dxa"/>
            </w:tcMar>
            <w:vAlign w:val="center"/>
          </w:tcPr>
          <w:p w14:paraId="0FB9A6F5" w14:textId="77777777" w:rsidR="00C10635" w:rsidRDefault="00C10635">
            <w:pPr>
              <w:pStyle w:val="Standard"/>
              <w:widowControl w:val="0"/>
            </w:pPr>
          </w:p>
        </w:tc>
      </w:tr>
    </w:tbl>
    <w:p w14:paraId="148A7393" w14:textId="77777777" w:rsidR="00C10635" w:rsidRDefault="00C10635">
      <w:pPr>
        <w:pStyle w:val="ListParagraph"/>
      </w:pPr>
    </w:p>
    <w:sectPr w:rsidR="00C10635">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4E88" w14:textId="77777777" w:rsidR="00FA1346" w:rsidRDefault="00FA1346">
      <w:pPr>
        <w:spacing w:after="0" w:line="240" w:lineRule="auto"/>
      </w:pPr>
      <w:r>
        <w:separator/>
      </w:r>
    </w:p>
  </w:endnote>
  <w:endnote w:type="continuationSeparator" w:id="0">
    <w:p w14:paraId="39CF31C6" w14:textId="77777777" w:rsidR="00FA1346" w:rsidRDefault="00F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font>
  <w:font w:name="ZurichBT-Bold">
    <w:altName w:val="Calibri"/>
    <w:charset w:val="00"/>
    <w:family w:val="auto"/>
    <w:pitch w:val="variable"/>
  </w:font>
  <w:font w:name="ZurichBT-Roman">
    <w:charset w:val="00"/>
    <w:family w:val="auto"/>
    <w:pitch w:val="variable"/>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BE6B" w14:textId="77777777" w:rsidR="00FA1346" w:rsidRDefault="00FA1346">
      <w:pPr>
        <w:spacing w:after="0" w:line="240" w:lineRule="auto"/>
      </w:pPr>
      <w:r>
        <w:rPr>
          <w:color w:val="000000"/>
        </w:rPr>
        <w:separator/>
      </w:r>
    </w:p>
  </w:footnote>
  <w:footnote w:type="continuationSeparator" w:id="0">
    <w:p w14:paraId="5C722285" w14:textId="77777777" w:rsidR="00FA1346" w:rsidRDefault="00FA1346">
      <w:pPr>
        <w:spacing w:after="0" w:line="240" w:lineRule="auto"/>
      </w:pPr>
      <w:r>
        <w:continuationSeparator/>
      </w:r>
    </w:p>
  </w:footnote>
  <w:footnote w:id="1">
    <w:p w14:paraId="2A1724DB" w14:textId="77777777" w:rsidR="00C10635" w:rsidRDefault="00FA1346">
      <w:pPr>
        <w:pStyle w:val="FootnoteText"/>
      </w:pPr>
      <w:r>
        <w:rPr>
          <w:rStyle w:val="FootnoteReference"/>
        </w:rPr>
        <w:footnoteRef/>
      </w:r>
      <w:r>
        <w:rPr>
          <w:rFonts w:ascii="Calibri" w:hAnsi="Calibri"/>
          <w:sz w:val="16"/>
          <w:szCs w:val="16"/>
        </w:rPr>
        <w:t>Guidance on School Complaints Procedures has more detailed information on the conduct of a Complaints Appeals Committee meeting.</w:t>
      </w:r>
    </w:p>
    <w:p w14:paraId="54EDB19C" w14:textId="77777777" w:rsidR="00C10635" w:rsidRDefault="00C10635">
      <w:pPr>
        <w:pStyle w:val="FootnoteText"/>
      </w:pPr>
    </w:p>
    <w:p w14:paraId="3DC39586" w14:textId="77777777" w:rsidR="00FA1346" w:rsidRDefault="00FA1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E204" w14:textId="77777777" w:rsidR="00A12726" w:rsidRDefault="00D85D60">
    <w:r>
      <w:rPr>
        <w:noProof/>
      </w:rPr>
      <w:drawing>
        <wp:inline distT="0" distB="0" distL="0" distR="0" wp14:anchorId="50051851" wp14:editId="6E82C6F2">
          <wp:extent cx="1371600" cy="1615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371600" cy="1615440"/>
                  </a:xfrm>
                  <a:prstGeom prst="rect">
                    <a:avLst/>
                  </a:prstGeom>
                </pic:spPr>
              </pic:pic>
            </a:graphicData>
          </a:graphic>
        </wp:inline>
      </w:drawing>
    </w:r>
    <w:r>
      <w:rPr>
        <w:b/>
      </w:rPr>
      <w:br/>
      <w:t>Penwortham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508"/>
    <w:multiLevelType w:val="multilevel"/>
    <w:tmpl w:val="D9F647C2"/>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752F26"/>
    <w:multiLevelType w:val="multilevel"/>
    <w:tmpl w:val="0ECAC6F8"/>
    <w:styleLink w:val="WWNum34"/>
    <w:lvl w:ilvl="0">
      <w:start w:val="1"/>
      <w:numFmt w:val="lowerLetter"/>
      <w:lvlText w:val="(%1)"/>
      <w:lvlJc w:val="left"/>
      <w:pPr>
        <w:ind w:left="567" w:hanging="567"/>
      </w:pPr>
      <w:rPr>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791C87"/>
    <w:multiLevelType w:val="multilevel"/>
    <w:tmpl w:val="4DBC7CAC"/>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9736B"/>
    <w:multiLevelType w:val="multilevel"/>
    <w:tmpl w:val="388EE8EE"/>
    <w:styleLink w:val="WWNum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7445F70"/>
    <w:multiLevelType w:val="multilevel"/>
    <w:tmpl w:val="1DF0DFB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7FC08B5"/>
    <w:multiLevelType w:val="multilevel"/>
    <w:tmpl w:val="56705C0E"/>
    <w:styleLink w:val="WWNum44"/>
    <w:lvl w:ilvl="0">
      <w:start w:val="1"/>
      <w:numFmt w:val="decimal"/>
      <w:lvlText w:val="%1."/>
      <w:lvlJc w:val="left"/>
      <w:pPr>
        <w:ind w:left="510" w:hanging="5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8677F49"/>
    <w:multiLevelType w:val="multilevel"/>
    <w:tmpl w:val="E0EA2B16"/>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F252C20"/>
    <w:multiLevelType w:val="multilevel"/>
    <w:tmpl w:val="F3C8E4A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2C2520"/>
    <w:multiLevelType w:val="multilevel"/>
    <w:tmpl w:val="0C5435B4"/>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5DE1058"/>
    <w:multiLevelType w:val="multilevel"/>
    <w:tmpl w:val="6E74B342"/>
    <w:styleLink w:val="WWNum4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17623918"/>
    <w:multiLevelType w:val="multilevel"/>
    <w:tmpl w:val="1FB48B7C"/>
    <w:styleLink w:val="WWNum4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1A4209E8"/>
    <w:multiLevelType w:val="multilevel"/>
    <w:tmpl w:val="8BACAADC"/>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2" w15:restartNumberingAfterBreak="0">
    <w:nsid w:val="1B6C2EAD"/>
    <w:multiLevelType w:val="multilevel"/>
    <w:tmpl w:val="A1E69A4C"/>
    <w:styleLink w:val="WWNum6"/>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1.%2.%3)"/>
      <w:lvlJc w:val="right"/>
      <w:pPr>
        <w:ind w:left="1985" w:hanging="567"/>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3" w15:restartNumberingAfterBreak="0">
    <w:nsid w:val="1B9857DE"/>
    <w:multiLevelType w:val="multilevel"/>
    <w:tmpl w:val="44F28EF4"/>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D9817AC"/>
    <w:multiLevelType w:val="multilevel"/>
    <w:tmpl w:val="A45876C6"/>
    <w:styleLink w:val="WWNum39"/>
    <w:lvl w:ilvl="0">
      <w:start w:val="1"/>
      <w:numFmt w:val="decimal"/>
      <w:lvlText w:val="%1."/>
      <w:lvlJc w:val="left"/>
      <w:pPr>
        <w:ind w:left="510" w:hanging="5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EC64653"/>
    <w:multiLevelType w:val="multilevel"/>
    <w:tmpl w:val="35CEA97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ECE0DB1"/>
    <w:multiLevelType w:val="multilevel"/>
    <w:tmpl w:val="F9247DA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63E3FDB"/>
    <w:multiLevelType w:val="multilevel"/>
    <w:tmpl w:val="F43C3B54"/>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27FC1A4B"/>
    <w:multiLevelType w:val="multilevel"/>
    <w:tmpl w:val="EDEAB28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A070CBF"/>
    <w:multiLevelType w:val="multilevel"/>
    <w:tmpl w:val="3E36F960"/>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F0D483E"/>
    <w:multiLevelType w:val="multilevel"/>
    <w:tmpl w:val="6572481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13B5A80"/>
    <w:multiLevelType w:val="multilevel"/>
    <w:tmpl w:val="54FA9226"/>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7C7F31"/>
    <w:multiLevelType w:val="multilevel"/>
    <w:tmpl w:val="B740BE72"/>
    <w:styleLink w:val="WWNum29"/>
    <w:lvl w:ilvl="0">
      <w:start w:val="1"/>
      <w:numFmt w:val="decimal"/>
      <w:lvlText w:val="%1."/>
      <w:lvlJc w:val="left"/>
      <w:pPr>
        <w:ind w:left="720" w:hanging="72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37601DE9"/>
    <w:multiLevelType w:val="multilevel"/>
    <w:tmpl w:val="4CA6DE9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80D0DD4"/>
    <w:multiLevelType w:val="multilevel"/>
    <w:tmpl w:val="417C7E2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8A1360C"/>
    <w:multiLevelType w:val="multilevel"/>
    <w:tmpl w:val="4F34D148"/>
    <w:styleLink w:val="WWNum3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3F51482F"/>
    <w:multiLevelType w:val="multilevel"/>
    <w:tmpl w:val="D67262F8"/>
    <w:styleLink w:val="WWNum25"/>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4268568A"/>
    <w:multiLevelType w:val="multilevel"/>
    <w:tmpl w:val="502CF89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2F74356"/>
    <w:multiLevelType w:val="multilevel"/>
    <w:tmpl w:val="F1307D3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350264E"/>
    <w:multiLevelType w:val="multilevel"/>
    <w:tmpl w:val="925AFFE8"/>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52B3530"/>
    <w:multiLevelType w:val="multilevel"/>
    <w:tmpl w:val="60203D0E"/>
    <w:styleLink w:val="WWNum33"/>
    <w:lvl w:ilvl="0">
      <w:numFmt w:val="bullet"/>
      <w:lvlText w:val="·"/>
      <w:lvlJc w:val="left"/>
      <w:pPr>
        <w:ind w:left="567" w:hanging="567"/>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8EE18D8"/>
    <w:multiLevelType w:val="multilevel"/>
    <w:tmpl w:val="B5F649F2"/>
    <w:styleLink w:val="WWNum26"/>
    <w:lvl w:ilvl="0">
      <w:start w:val="1"/>
      <w:numFmt w:val="decimal"/>
      <w:lvlText w:val="%1."/>
      <w:lvlJc w:val="left"/>
      <w:pPr>
        <w:ind w:left="720" w:hanging="72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4C785E93"/>
    <w:multiLevelType w:val="multilevel"/>
    <w:tmpl w:val="099640C0"/>
    <w:styleLink w:val="WWNum41"/>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33" w15:restartNumberingAfterBreak="0">
    <w:nsid w:val="51F16249"/>
    <w:multiLevelType w:val="multilevel"/>
    <w:tmpl w:val="8730CCA8"/>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3093ED6"/>
    <w:multiLevelType w:val="multilevel"/>
    <w:tmpl w:val="B4409248"/>
    <w:styleLink w:val="WWNum35"/>
    <w:lvl w:ilvl="0">
      <w:start w:val="1"/>
      <w:numFmt w:val="decimal"/>
      <w:lvlText w:val="%1."/>
      <w:lvlJc w:val="left"/>
      <w:pPr>
        <w:ind w:left="567" w:hanging="567"/>
      </w:pPr>
    </w:lvl>
    <w:lvl w:ilvl="1">
      <w:start w:val="1"/>
      <w:numFmt w:val="lowerLetter"/>
      <w:lvlText w:val="%2)"/>
      <w:lvlJc w:val="left"/>
      <w:pPr>
        <w:ind w:left="1134" w:hanging="567"/>
      </w:pPr>
      <w:rPr>
        <w:b w:val="0"/>
        <w:i w:val="0"/>
      </w:rPr>
    </w:lvl>
    <w:lvl w:ilvl="2">
      <w:start w:val="2"/>
      <w:numFmt w:val="none"/>
      <w:lvlText w:val="%3"/>
      <w:lvlJc w:val="left"/>
      <w:pPr>
        <w:ind w:left="1701" w:hanging="567"/>
      </w:pPr>
    </w:lvl>
    <w:lvl w:ilvl="3">
      <w:start w:val="1"/>
      <w:numFmt w:val="none"/>
      <w:lvlText w:val="%4"/>
      <w:lvlJc w:val="right"/>
      <w:pPr>
        <w:ind w:left="2608" w:hanging="453"/>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5" w15:restartNumberingAfterBreak="0">
    <w:nsid w:val="542723E1"/>
    <w:multiLevelType w:val="multilevel"/>
    <w:tmpl w:val="457E5D7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5B84034"/>
    <w:multiLevelType w:val="multilevel"/>
    <w:tmpl w:val="882EEDA2"/>
    <w:styleLink w:val="WWNum46"/>
    <w:lvl w:ilvl="0">
      <w:start w:val="1"/>
      <w:numFmt w:val="decimal"/>
      <w:lvlText w:val="(%1)"/>
      <w:lvlJc w:val="left"/>
      <w:pPr>
        <w:ind w:left="567" w:hanging="567"/>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9ED2015"/>
    <w:multiLevelType w:val="multilevel"/>
    <w:tmpl w:val="17EAE6DE"/>
    <w:styleLink w:val="WWNum2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F8251BC"/>
    <w:multiLevelType w:val="multilevel"/>
    <w:tmpl w:val="BEF681F2"/>
    <w:styleLink w:val="WWNum4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9" w15:restartNumberingAfterBreak="0">
    <w:nsid w:val="6032348E"/>
    <w:multiLevelType w:val="multilevel"/>
    <w:tmpl w:val="E7B6F5CA"/>
    <w:styleLink w:val="WWNum30"/>
    <w:lvl w:ilvl="0">
      <w:start w:val="1"/>
      <w:numFmt w:val="decimal"/>
      <w:lvlText w:val="%1."/>
      <w:lvlJc w:val="left"/>
      <w:pPr>
        <w:ind w:left="510" w:hanging="5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05E4440"/>
    <w:multiLevelType w:val="multilevel"/>
    <w:tmpl w:val="3E6C398E"/>
    <w:styleLink w:val="WWNum4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1" w15:restartNumberingAfterBreak="0">
    <w:nsid w:val="62B4717E"/>
    <w:multiLevelType w:val="multilevel"/>
    <w:tmpl w:val="989AD1A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4FB35C8"/>
    <w:multiLevelType w:val="multilevel"/>
    <w:tmpl w:val="04080DF8"/>
    <w:styleLink w:val="WWNum28"/>
    <w:lvl w:ilvl="0">
      <w:start w:val="1"/>
      <w:numFmt w:val="decimal"/>
      <w:lvlText w:val="%1."/>
      <w:lvlJc w:val="left"/>
      <w:pPr>
        <w:ind w:left="720" w:hanging="72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6C33302F"/>
    <w:multiLevelType w:val="multilevel"/>
    <w:tmpl w:val="95C8C39C"/>
    <w:styleLink w:val="WWNum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73497522"/>
    <w:multiLevelType w:val="multilevel"/>
    <w:tmpl w:val="BEDEE60C"/>
    <w:styleLink w:val="WW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5" w15:restartNumberingAfterBreak="0">
    <w:nsid w:val="75AD375A"/>
    <w:multiLevelType w:val="multilevel"/>
    <w:tmpl w:val="7CAC416E"/>
    <w:styleLink w:val="WWNum40"/>
    <w:lvl w:ilvl="0">
      <w:start w:val="1"/>
      <w:numFmt w:val="decimal"/>
      <w:lvlText w:val="%1."/>
      <w:lvlJc w:val="left"/>
      <w:pPr>
        <w:ind w:left="510" w:hanging="5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779A197E"/>
    <w:multiLevelType w:val="multilevel"/>
    <w:tmpl w:val="48960ADA"/>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8DF4402"/>
    <w:multiLevelType w:val="multilevel"/>
    <w:tmpl w:val="9B020FC4"/>
    <w:styleLink w:val="WWNum2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8" w15:restartNumberingAfterBreak="0">
    <w:nsid w:val="7E137693"/>
    <w:multiLevelType w:val="multilevel"/>
    <w:tmpl w:val="7C740076"/>
    <w:styleLink w:val="WWNum12"/>
    <w:lvl w:ilvl="0">
      <w:numFmt w:val="bullet"/>
      <w:lvlText w:val=""/>
      <w:lvlJc w:val="center"/>
      <w:pPr>
        <w:ind w:left="720" w:hanging="360"/>
      </w:pPr>
      <w:rPr>
        <w:rFonts w:ascii="Wingdings" w:hAnsi="Wingdings"/>
        <w:color w:val="5B9BD5"/>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F5D65DF"/>
    <w:multiLevelType w:val="multilevel"/>
    <w:tmpl w:val="E9945A10"/>
    <w:styleLink w:val="WWNum45"/>
    <w:lvl w:ilvl="0">
      <w:start w:val="1"/>
      <w:numFmt w:val="decimal"/>
      <w:lvlText w:val="%1."/>
      <w:lvlJc w:val="left"/>
      <w:pPr>
        <w:ind w:left="510" w:hanging="5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5702660">
    <w:abstractNumId w:val="24"/>
  </w:num>
  <w:num w:numId="2" w16cid:durableId="1111048620">
    <w:abstractNumId w:val="4"/>
  </w:num>
  <w:num w:numId="3" w16cid:durableId="154492938">
    <w:abstractNumId w:val="23"/>
  </w:num>
  <w:num w:numId="4" w16cid:durableId="680356117">
    <w:abstractNumId w:val="21"/>
  </w:num>
  <w:num w:numId="5" w16cid:durableId="695886411">
    <w:abstractNumId w:val="2"/>
  </w:num>
  <w:num w:numId="6" w16cid:durableId="2006744997">
    <w:abstractNumId w:val="12"/>
  </w:num>
  <w:num w:numId="7" w16cid:durableId="89087029">
    <w:abstractNumId w:val="28"/>
  </w:num>
  <w:num w:numId="8" w16cid:durableId="807629160">
    <w:abstractNumId w:val="16"/>
  </w:num>
  <w:num w:numId="9" w16cid:durableId="1568806202">
    <w:abstractNumId w:val="46"/>
  </w:num>
  <w:num w:numId="10" w16cid:durableId="1445731112">
    <w:abstractNumId w:val="7"/>
  </w:num>
  <w:num w:numId="11" w16cid:durableId="1344668424">
    <w:abstractNumId w:val="8"/>
  </w:num>
  <w:num w:numId="12" w16cid:durableId="351542352">
    <w:abstractNumId w:val="48"/>
  </w:num>
  <w:num w:numId="13" w16cid:durableId="943221420">
    <w:abstractNumId w:val="41"/>
  </w:num>
  <w:num w:numId="14" w16cid:durableId="691421148">
    <w:abstractNumId w:val="15"/>
  </w:num>
  <w:num w:numId="15" w16cid:durableId="25562966">
    <w:abstractNumId w:val="20"/>
  </w:num>
  <w:num w:numId="16" w16cid:durableId="740059938">
    <w:abstractNumId w:val="6"/>
  </w:num>
  <w:num w:numId="17" w16cid:durableId="65341870">
    <w:abstractNumId w:val="35"/>
  </w:num>
  <w:num w:numId="18" w16cid:durableId="479998793">
    <w:abstractNumId w:val="0"/>
  </w:num>
  <w:num w:numId="19" w16cid:durableId="900169523">
    <w:abstractNumId w:val="27"/>
  </w:num>
  <w:num w:numId="20" w16cid:durableId="1344477862">
    <w:abstractNumId w:val="19"/>
  </w:num>
  <w:num w:numId="21" w16cid:durableId="423038620">
    <w:abstractNumId w:val="47"/>
  </w:num>
  <w:num w:numId="22" w16cid:durableId="1807117043">
    <w:abstractNumId w:val="18"/>
  </w:num>
  <w:num w:numId="23" w16cid:durableId="396365353">
    <w:abstractNumId w:val="29"/>
  </w:num>
  <w:num w:numId="24" w16cid:durableId="1572040439">
    <w:abstractNumId w:val="43"/>
  </w:num>
  <w:num w:numId="25" w16cid:durableId="618296386">
    <w:abstractNumId w:val="26"/>
  </w:num>
  <w:num w:numId="26" w16cid:durableId="719477891">
    <w:abstractNumId w:val="31"/>
  </w:num>
  <w:num w:numId="27" w16cid:durableId="1288972022">
    <w:abstractNumId w:val="37"/>
  </w:num>
  <w:num w:numId="28" w16cid:durableId="254360073">
    <w:abstractNumId w:val="42"/>
  </w:num>
  <w:num w:numId="29" w16cid:durableId="1795905797">
    <w:abstractNumId w:val="22"/>
  </w:num>
  <w:num w:numId="30" w16cid:durableId="1870411336">
    <w:abstractNumId w:val="39"/>
  </w:num>
  <w:num w:numId="31" w16cid:durableId="722144296">
    <w:abstractNumId w:val="17"/>
  </w:num>
  <w:num w:numId="32" w16cid:durableId="630209244">
    <w:abstractNumId w:val="11"/>
  </w:num>
  <w:num w:numId="33" w16cid:durableId="1345283098">
    <w:abstractNumId w:val="30"/>
  </w:num>
  <w:num w:numId="34" w16cid:durableId="1225458015">
    <w:abstractNumId w:val="1"/>
  </w:num>
  <w:num w:numId="35" w16cid:durableId="1058089510">
    <w:abstractNumId w:val="34"/>
  </w:num>
  <w:num w:numId="36" w16cid:durableId="931619286">
    <w:abstractNumId w:val="25"/>
  </w:num>
  <w:num w:numId="37" w16cid:durableId="1403991673">
    <w:abstractNumId w:val="13"/>
  </w:num>
  <w:num w:numId="38" w16cid:durableId="42490936">
    <w:abstractNumId w:val="44"/>
  </w:num>
  <w:num w:numId="39" w16cid:durableId="119497704">
    <w:abstractNumId w:val="14"/>
  </w:num>
  <w:num w:numId="40" w16cid:durableId="954362048">
    <w:abstractNumId w:val="45"/>
  </w:num>
  <w:num w:numId="41" w16cid:durableId="1288775625">
    <w:abstractNumId w:val="32"/>
  </w:num>
  <w:num w:numId="42" w16cid:durableId="1131437032">
    <w:abstractNumId w:val="3"/>
  </w:num>
  <w:num w:numId="43" w16cid:durableId="755594794">
    <w:abstractNumId w:val="9"/>
  </w:num>
  <w:num w:numId="44" w16cid:durableId="2046756363">
    <w:abstractNumId w:val="5"/>
  </w:num>
  <w:num w:numId="45" w16cid:durableId="1366759677">
    <w:abstractNumId w:val="49"/>
  </w:num>
  <w:num w:numId="46" w16cid:durableId="61565754">
    <w:abstractNumId w:val="36"/>
  </w:num>
  <w:num w:numId="47" w16cid:durableId="1339506538">
    <w:abstractNumId w:val="38"/>
  </w:num>
  <w:num w:numId="48" w16cid:durableId="1164128267">
    <w:abstractNumId w:val="10"/>
  </w:num>
  <w:num w:numId="49" w16cid:durableId="716395327">
    <w:abstractNumId w:val="40"/>
  </w:num>
  <w:num w:numId="50" w16cid:durableId="2006324006">
    <w:abstractNumId w:val="33"/>
  </w:num>
  <w:num w:numId="51" w16cid:durableId="1419980840">
    <w:abstractNumId w:val="7"/>
  </w:num>
  <w:num w:numId="52" w16cid:durableId="764806032">
    <w:abstractNumId w:val="8"/>
  </w:num>
  <w:num w:numId="53" w16cid:durableId="1690987170">
    <w:abstractNumId w:val="24"/>
  </w:num>
  <w:num w:numId="54" w16cid:durableId="668796343">
    <w:abstractNumId w:val="4"/>
  </w:num>
  <w:num w:numId="55" w16cid:durableId="1723096993">
    <w:abstractNumId w:val="2"/>
  </w:num>
  <w:num w:numId="56" w16cid:durableId="1579439148">
    <w:abstractNumId w:val="28"/>
  </w:num>
  <w:num w:numId="57" w16cid:durableId="1479422920">
    <w:abstractNumId w:val="16"/>
  </w:num>
  <w:num w:numId="58" w16cid:durableId="1231383734">
    <w:abstractNumId w:val="46"/>
  </w:num>
  <w:num w:numId="59" w16cid:durableId="1617761155">
    <w:abstractNumId w:val="23"/>
    <w:lvlOverride w:ilvl="0">
      <w:startOverride w:val="1"/>
    </w:lvlOverride>
  </w:num>
  <w:num w:numId="60" w16cid:durableId="785974709">
    <w:abstractNumId w:val="21"/>
  </w:num>
  <w:num w:numId="61" w16cid:durableId="330375470">
    <w:abstractNumId w:val="12"/>
    <w:lvlOverride w:ilvl="0">
      <w:startOverride w:val="1"/>
    </w:lvlOverride>
  </w:num>
  <w:num w:numId="62" w16cid:durableId="644701644">
    <w:abstractNumId w:val="14"/>
    <w:lvlOverride w:ilvl="0">
      <w:startOverride w:val="1"/>
    </w:lvlOverride>
  </w:num>
  <w:num w:numId="63" w16cid:durableId="395082603">
    <w:abstractNumId w:val="5"/>
    <w:lvlOverride w:ilvl="0">
      <w:startOverride w:val="1"/>
    </w:lvlOverride>
  </w:num>
  <w:num w:numId="64" w16cid:durableId="487744510">
    <w:abstractNumId w:val="43"/>
    <w:lvlOverride w:ilvl="0">
      <w:startOverride w:val="1"/>
    </w:lvlOverride>
  </w:num>
  <w:num w:numId="65" w16cid:durableId="1085761625">
    <w:abstractNumId w:val="26"/>
    <w:lvlOverride w:ilvl="0">
      <w:startOverride w:val="1"/>
    </w:lvlOverride>
  </w:num>
  <w:num w:numId="66" w16cid:durableId="1617711462">
    <w:abstractNumId w:val="33"/>
    <w:lvlOverride w:ilvl="0">
      <w:startOverride w:val="1"/>
    </w:lvlOverride>
  </w:num>
  <w:num w:numId="67" w16cid:durableId="2088453749">
    <w:abstractNumId w:val="31"/>
    <w:lvlOverride w:ilvl="0">
      <w:startOverride w:val="1"/>
    </w:lvlOverride>
  </w:num>
  <w:num w:numId="68" w16cid:durableId="676618209">
    <w:abstractNumId w:val="42"/>
    <w:lvlOverride w:ilvl="0">
      <w:startOverride w:val="1"/>
    </w:lvlOverride>
  </w:num>
  <w:num w:numId="69" w16cid:durableId="312754135">
    <w:abstractNumId w:val="22"/>
    <w:lvlOverride w:ilvl="0">
      <w:startOverride w:val="1"/>
    </w:lvlOverride>
  </w:num>
  <w:num w:numId="70" w16cid:durableId="1380545453">
    <w:abstractNumId w:val="37"/>
  </w:num>
  <w:num w:numId="71" w16cid:durableId="2041859865">
    <w:abstractNumId w:val="39"/>
    <w:lvlOverride w:ilvl="0">
      <w:startOverride w:val="1"/>
    </w:lvlOverride>
  </w:num>
  <w:num w:numId="72" w16cid:durableId="1200123709">
    <w:abstractNumId w:val="17"/>
  </w:num>
  <w:num w:numId="73" w16cid:durableId="1395008755">
    <w:abstractNumId w:val="11"/>
  </w:num>
  <w:num w:numId="74" w16cid:durableId="880672952">
    <w:abstractNumId w:val="30"/>
  </w:num>
  <w:num w:numId="75" w16cid:durableId="1401555401">
    <w:abstractNumId w:val="34"/>
    <w:lvlOverride w:ilvl="0">
      <w:startOverride w:val="1"/>
    </w:lvlOverride>
  </w:num>
  <w:num w:numId="76" w16cid:durableId="93285111">
    <w:abstractNumId w:val="1"/>
    <w:lvlOverride w:ilvl="0">
      <w:startOverride w:val="1"/>
    </w:lvlOverride>
  </w:num>
  <w:num w:numId="77" w16cid:durableId="1657682688">
    <w:abstractNumId w:val="44"/>
    <w:lvlOverride w:ilvl="0">
      <w:startOverride w:val="1"/>
    </w:lvlOverride>
  </w:num>
  <w:num w:numId="78" w16cid:durableId="542182725">
    <w:abstractNumId w:val="25"/>
  </w:num>
  <w:num w:numId="79" w16cid:durableId="1340694379">
    <w:abstractNumId w:val="13"/>
  </w:num>
  <w:num w:numId="80" w16cid:durableId="1358122033">
    <w:abstractNumId w:val="45"/>
    <w:lvlOverride w:ilvl="0">
      <w:startOverride w:val="1"/>
    </w:lvlOverride>
  </w:num>
  <w:num w:numId="81" w16cid:durableId="1076632298">
    <w:abstractNumId w:val="32"/>
    <w:lvlOverride w:ilvl="0">
      <w:startOverride w:val="1"/>
    </w:lvlOverride>
  </w:num>
  <w:num w:numId="82" w16cid:durableId="682434846">
    <w:abstractNumId w:val="49"/>
    <w:lvlOverride w:ilvl="0">
      <w:startOverride w:val="1"/>
    </w:lvlOverride>
  </w:num>
  <w:num w:numId="83" w16cid:durableId="1162312113">
    <w:abstractNumId w:val="36"/>
    <w:lvlOverride w:ilvl="0">
      <w:startOverride w:val="1"/>
    </w:lvlOverride>
  </w:num>
  <w:num w:numId="84" w16cid:durableId="1533690609">
    <w:abstractNumId w:val="6"/>
  </w:num>
  <w:num w:numId="85" w16cid:durableId="1295868593">
    <w:abstractNumId w:val="35"/>
  </w:num>
  <w:num w:numId="86" w16cid:durableId="2131237855">
    <w:abstractNumId w:val="0"/>
  </w:num>
  <w:num w:numId="87" w16cid:durableId="1724524841">
    <w:abstractNumId w:val="19"/>
  </w:num>
  <w:num w:numId="88" w16cid:durableId="879782733">
    <w:abstractNumId w:val="27"/>
  </w:num>
  <w:num w:numId="89" w16cid:durableId="1010525376">
    <w:abstractNumId w:val="29"/>
  </w:num>
  <w:num w:numId="90" w16cid:durableId="1558274968">
    <w:abstractNumId w:val="20"/>
  </w:num>
  <w:num w:numId="91" w16cid:durableId="2057508120">
    <w:abstractNumId w:val="48"/>
  </w:num>
  <w:num w:numId="92" w16cid:durableId="1994329561">
    <w:abstractNumId w:val="15"/>
    <w:lvlOverride w:ilvl="0">
      <w:startOverride w:val="1"/>
    </w:lvlOverride>
  </w:num>
  <w:num w:numId="93" w16cid:durableId="2001932023">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35"/>
    <w:rsid w:val="004E6484"/>
    <w:rsid w:val="00A12726"/>
    <w:rsid w:val="00C10635"/>
    <w:rsid w:val="00D85D60"/>
    <w:rsid w:val="00F611BB"/>
    <w:rsid w:val="00FA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CF14"/>
  <w15:docId w15:val="{D34B2625-98AA-402B-B95B-6BB23B61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outlineLvl w:val="0"/>
    </w:pPr>
    <w:rPr>
      <w:rFonts w:ascii="Times New Roman" w:eastAsia="Times New Roman" w:hAnsi="Times New Roman" w:cs="Times New Roman"/>
      <w:b/>
      <w:bCs/>
      <w:u w:val="single"/>
    </w:rPr>
  </w:style>
  <w:style w:type="paragraph" w:styleId="Heading3">
    <w:name w:val="heading 3"/>
    <w:basedOn w:val="Standard"/>
    <w:next w:val="Textbody"/>
    <w:uiPriority w:val="9"/>
    <w:semiHidden/>
    <w:unhideWhenUsed/>
    <w:qFormat/>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 w:hAnsi="Arial" w:cs="Arial"/>
      <w:color w:val="000000"/>
      <w:sz w:val="24"/>
      <w:szCs w:val="24"/>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jc w:val="both"/>
    </w:pPr>
    <w:rPr>
      <w:rFonts w:eastAsia="Times New Roman" w:cs="Times New Roman"/>
      <w:szCs w:val="20"/>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BalloonText">
    <w:name w:val="Balloon Text"/>
    <w:basedOn w:val="Standard"/>
    <w:rPr>
      <w:rFonts w:ascii="Tahoma" w:hAnsi="Tahoma" w:cs="Tahoma"/>
      <w:sz w:val="16"/>
      <w:szCs w:val="16"/>
    </w:rPr>
  </w:style>
  <w:style w:type="paragraph" w:styleId="Revision">
    <w:name w:val="Revision"/>
    <w:pPr>
      <w:widowControl/>
      <w:spacing w:after="0" w:line="240" w:lineRule="auto"/>
    </w:pPr>
  </w:style>
  <w:style w:type="paragraph" w:styleId="FootnoteText">
    <w:name w:val="footnote text"/>
    <w:basedOn w:val="Standard"/>
    <w:pPr>
      <w:jc w:val="both"/>
    </w:pPr>
    <w:rPr>
      <w:rFonts w:eastAsia="Times New Roman" w:cs="Times New Roman"/>
      <w:sz w:val="20"/>
      <w:szCs w:val="20"/>
      <w:lang w:eastAsia="en-GB"/>
    </w:rPr>
  </w:style>
  <w:style w:type="paragraph" w:customStyle="1" w:styleId="Textbodyindent">
    <w:name w:val="Text body indent"/>
    <w:basedOn w:val="Standard"/>
    <w:pPr>
      <w:spacing w:after="120"/>
      <w:ind w:left="283"/>
    </w:pPr>
    <w:rPr>
      <w:rFonts w:ascii="Times New Roman" w:eastAsia="Times New Roman" w:hAnsi="Times New Roman" w:cs="Times New Roman"/>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BodyTextChar">
    <w:name w:val="Body Text Char"/>
    <w:basedOn w:val="DefaultParagraphFont"/>
    <w:rPr>
      <w:rFonts w:ascii="Arial" w:eastAsia="Times New Roman" w:hAnsi="Arial" w:cs="Times New Roman"/>
      <w:sz w:val="24"/>
      <w:szCs w:val="20"/>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rFonts w:ascii="Times New Roman" w:eastAsia="Times New Roman" w:hAnsi="Times New Roman" w:cs="Times New Roman"/>
      <w:b/>
      <w:bCs/>
      <w:sz w:val="24"/>
      <w:szCs w:val="24"/>
      <w:u w:val="single"/>
    </w:rPr>
  </w:style>
  <w:style w:type="character" w:customStyle="1" w:styleId="Heading3Char">
    <w:name w:val="Heading 3 Char"/>
    <w:basedOn w:val="DefaultParagraphFont"/>
    <w:rPr>
      <w:rFonts w:ascii="Cambria" w:hAnsi="Cambria"/>
      <w:color w:val="243F60"/>
      <w:sz w:val="24"/>
      <w:szCs w:val="24"/>
    </w:rPr>
  </w:style>
  <w:style w:type="character" w:customStyle="1" w:styleId="FootnoteTextChar">
    <w:name w:val="Footnote Text Char"/>
    <w:basedOn w:val="DefaultParagraphFont"/>
    <w:rPr>
      <w:rFonts w:ascii="Arial" w:eastAsia="Times New Roman" w:hAnsi="Arial" w:cs="Times New Roman"/>
      <w:sz w:val="20"/>
      <w:szCs w:val="20"/>
      <w:lang w:eastAsia="en-GB"/>
    </w:rPr>
  </w:style>
  <w:style w:type="character" w:styleId="FootnoteReference">
    <w:name w:val="footnote reference"/>
    <w:rPr>
      <w:position w:val="0"/>
      <w:vertAlign w:val="superscript"/>
    </w:r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character" w:customStyle="1" w:styleId="ListLabel1">
    <w:name w:val="ListLabel 1"/>
    <w:rPr>
      <w:rFonts w:cs="Courier New"/>
    </w:rPr>
  </w:style>
  <w:style w:type="character" w:customStyle="1" w:styleId="ListLabel2">
    <w:name w:val="ListLabel 2"/>
    <w:rPr>
      <w:color w:val="5B9BD5"/>
      <w:sz w:val="32"/>
      <w:szCs w:val="32"/>
    </w:rPr>
  </w:style>
  <w:style w:type="character" w:customStyle="1" w:styleId="ListLabel3">
    <w:name w:val="ListLabel 3"/>
    <w:rPr>
      <w:rFonts w:eastAsia="Times New Roman" w:cs="Times New Roman"/>
    </w:rPr>
  </w:style>
  <w:style w:type="character" w:customStyle="1" w:styleId="ListLabel4">
    <w:name w:val="ListLabel 4"/>
    <w:rPr>
      <w:color w:val="000000"/>
    </w:rPr>
  </w:style>
  <w:style w:type="character" w:customStyle="1" w:styleId="ListLabel5">
    <w:name w:val="ListLabel 5"/>
    <w:rPr>
      <w:sz w:val="22"/>
    </w:rPr>
  </w:style>
  <w:style w:type="character" w:customStyle="1" w:styleId="ListLabel6">
    <w:name w:val="ListLabel 6"/>
    <w:rPr>
      <w:b w:val="0"/>
      <w:i w:val="0"/>
    </w:rPr>
  </w:style>
  <w:style w:type="character" w:customStyle="1" w:styleId="ListLabel7">
    <w:name w:val="ListLabel 7"/>
    <w:rPr>
      <w:color w:val="00000A"/>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8692</Words>
  <Characters>49549</Characters>
  <Application>Microsoft Office Word</Application>
  <DocSecurity>0</DocSecurity>
  <Lines>412</Lines>
  <Paragraphs>116</Paragraphs>
  <ScaleCrop>false</ScaleCrop>
  <Company/>
  <LinksUpToDate>false</LinksUpToDate>
  <CharactersWithSpaces>58125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Kate Penarski</cp:lastModifiedBy>
  <cp:revision>2</cp:revision>
  <dcterms:created xsi:type="dcterms:W3CDTF">2026-01-08T20:59:00Z</dcterms:created>
  <dcterms:modified xsi:type="dcterms:W3CDTF">2026-01-08T20:59:00Z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