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A0" w:rsidRDefault="00C76F4A">
      <w:pPr>
        <w:pStyle w:val="Title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5995353</wp:posOffset>
            </wp:positionH>
            <wp:positionV relativeFrom="paragraph">
              <wp:posOffset>95886</wp:posOffset>
            </wp:positionV>
            <wp:extent cx="538162" cy="595240"/>
            <wp:effectExtent l="0" t="0" r="0" b="0"/>
            <wp:wrapNone/>
            <wp:docPr id="2" name="Picture 2" descr="Merseyval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seyvale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76" cy="598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AA0" w:rsidRDefault="007B3AA0">
      <w:pPr>
        <w:pStyle w:val="Title"/>
        <w:rPr>
          <w:rFonts w:ascii="Gill Sans MT" w:hAnsi="Gill Sans MT"/>
          <w:sz w:val="24"/>
          <w:szCs w:val="24"/>
        </w:rPr>
      </w:pPr>
    </w:p>
    <w:p w:rsidR="007B3AA0" w:rsidRDefault="00C76F4A">
      <w:pPr>
        <w:pStyle w:val="Title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AGENDA/ ACTION NOTES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1417"/>
        <w:gridCol w:w="3686"/>
      </w:tblGrid>
      <w:tr w:rsidR="007B3AA0">
        <w:tc>
          <w:tcPr>
            <w:tcW w:w="1809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MEETING:</w:t>
            </w:r>
          </w:p>
        </w:tc>
        <w:tc>
          <w:tcPr>
            <w:tcW w:w="3119" w:type="dxa"/>
          </w:tcPr>
          <w:p w:rsidR="007B3AA0" w:rsidRDefault="007B3AA0">
            <w:pPr>
              <w:rPr>
                <w:rFonts w:ascii="Gill Sans MT" w:hAnsi="Gill Sans MT"/>
                <w:b/>
                <w:szCs w:val="24"/>
              </w:rPr>
            </w:pPr>
          </w:p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Parent Partnership Meeting</w:t>
            </w:r>
          </w:p>
        </w:tc>
        <w:tc>
          <w:tcPr>
            <w:tcW w:w="1417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Date of Meeting:</w:t>
            </w:r>
          </w:p>
        </w:tc>
        <w:tc>
          <w:tcPr>
            <w:tcW w:w="368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C76F4A" w:rsidP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Wednesday 17</w:t>
            </w:r>
            <w:r>
              <w:rPr>
                <w:rFonts w:ascii="Gill Sans MT" w:hAnsi="Gill Sans MT"/>
                <w:szCs w:val="24"/>
                <w:vertAlign w:val="superscript"/>
              </w:rPr>
              <w:t>th</w:t>
            </w:r>
            <w:r>
              <w:rPr>
                <w:rFonts w:ascii="Gill Sans MT" w:hAnsi="Gill Sans MT"/>
                <w:szCs w:val="24"/>
              </w:rPr>
              <w:t xml:space="preserve"> September 2025</w:t>
            </w:r>
          </w:p>
        </w:tc>
      </w:tr>
      <w:tr w:rsidR="007B3AA0">
        <w:tc>
          <w:tcPr>
            <w:tcW w:w="1809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LOCATION:</w:t>
            </w:r>
          </w:p>
        </w:tc>
        <w:tc>
          <w:tcPr>
            <w:tcW w:w="3119" w:type="dxa"/>
            <w:tcBorders>
              <w:bottom w:val="nil"/>
            </w:tcBorders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Mersey Vale Primary School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Time of Meeting:</w:t>
            </w:r>
          </w:p>
          <w:p w:rsidR="007B3AA0" w:rsidRDefault="007B3AA0">
            <w:pPr>
              <w:jc w:val="center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2pm</w:t>
            </w:r>
          </w:p>
        </w:tc>
      </w:tr>
      <w:tr w:rsidR="007B3AA0">
        <w:trPr>
          <w:cantSplit/>
        </w:trPr>
        <w:tc>
          <w:tcPr>
            <w:tcW w:w="1809" w:type="dxa"/>
            <w:vAlign w:val="center"/>
          </w:tcPr>
          <w:p w:rsidR="007B3AA0" w:rsidRDefault="00C76F4A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PRESENT</w:t>
            </w:r>
          </w:p>
        </w:tc>
        <w:tc>
          <w:tcPr>
            <w:tcW w:w="8222" w:type="dxa"/>
            <w:gridSpan w:val="3"/>
            <w:tcBorders>
              <w:bottom w:val="nil"/>
            </w:tcBorders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  <w:tr w:rsidR="007B3AA0">
        <w:tc>
          <w:tcPr>
            <w:tcW w:w="1809" w:type="dxa"/>
            <w:vAlign w:val="center"/>
          </w:tcPr>
          <w:p w:rsidR="007B3AA0" w:rsidRDefault="00C76F4A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APOLOGIES</w:t>
            </w:r>
          </w:p>
        </w:tc>
        <w:tc>
          <w:tcPr>
            <w:tcW w:w="8222" w:type="dxa"/>
            <w:gridSpan w:val="3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None</w:t>
            </w:r>
          </w:p>
        </w:tc>
      </w:tr>
    </w:tbl>
    <w:p w:rsidR="007B3AA0" w:rsidRDefault="007B3AA0">
      <w:pPr>
        <w:rPr>
          <w:rFonts w:ascii="Gill Sans MT" w:hAnsi="Gill Sans MT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B3AA0">
        <w:tc>
          <w:tcPr>
            <w:tcW w:w="10031" w:type="dxa"/>
          </w:tcPr>
          <w:p w:rsidR="007B3AA0" w:rsidRDefault="00C76F4A">
            <w:pPr>
              <w:pStyle w:val="Heading1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AGENDA</w:t>
            </w:r>
          </w:p>
        </w:tc>
      </w:tr>
      <w:tr w:rsidR="007B3AA0">
        <w:tc>
          <w:tcPr>
            <w:tcW w:w="10031" w:type="dxa"/>
          </w:tcPr>
          <w:p w:rsidR="007B3AA0" w:rsidRDefault="00C76F4A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Welcome and introductions</w:t>
            </w:r>
          </w:p>
          <w:p w:rsidR="007B3AA0" w:rsidRDefault="00C76F4A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School Improvement Plan 2025</w:t>
            </w:r>
            <w:r>
              <w:rPr>
                <w:rFonts w:ascii="Gill Sans MT" w:hAnsi="Gill Sans MT"/>
                <w:szCs w:val="24"/>
              </w:rPr>
              <w:t xml:space="preserve"> - 26</w:t>
            </w:r>
            <w:r>
              <w:rPr>
                <w:rFonts w:ascii="Gill Sans MT" w:hAnsi="Gill Sans MT"/>
                <w:szCs w:val="24"/>
              </w:rPr>
              <w:t xml:space="preserve"> – sharing targets</w:t>
            </w:r>
          </w:p>
          <w:p w:rsidR="007B3AA0" w:rsidRDefault="00C76F4A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Feedback from parents/ carers (July 2025 Evaluations) – priorities for 2025</w:t>
            </w:r>
            <w:r>
              <w:rPr>
                <w:rFonts w:ascii="Gill Sans MT" w:hAnsi="Gill Sans MT"/>
                <w:szCs w:val="24"/>
              </w:rPr>
              <w:t xml:space="preserve"> - 26</w:t>
            </w:r>
          </w:p>
          <w:p w:rsidR="007B3AA0" w:rsidRDefault="00C76F4A">
            <w:pPr>
              <w:numPr>
                <w:ilvl w:val="0"/>
                <w:numId w:val="10"/>
              </w:num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Any other business</w:t>
            </w:r>
          </w:p>
        </w:tc>
      </w:tr>
    </w:tbl>
    <w:p w:rsidR="007B3AA0" w:rsidRDefault="007B3AA0">
      <w:pPr>
        <w:pStyle w:val="Heading1"/>
        <w:rPr>
          <w:rFonts w:ascii="Gill Sans MT" w:hAnsi="Gill Sans MT"/>
          <w:szCs w:val="24"/>
        </w:rPr>
      </w:pPr>
    </w:p>
    <w:p w:rsidR="007B3AA0" w:rsidRDefault="00C76F4A">
      <w:pPr>
        <w:pStyle w:val="Heading1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ACTIONS </w:t>
      </w:r>
      <w:r>
        <w:rPr>
          <w:rFonts w:ascii="Gill Sans MT" w:hAnsi="Gill Sans MT"/>
          <w:szCs w:val="24"/>
        </w:rPr>
        <w:t>and ISSUES</w:t>
      </w:r>
    </w:p>
    <w:tbl>
      <w:tblPr>
        <w:tblpPr w:leftFromText="180" w:rightFromText="180" w:vertAnchor="text" w:horzAnchor="margin" w:tblpXSpec="center" w:tblpY="1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88"/>
        <w:gridCol w:w="6237"/>
        <w:gridCol w:w="1276"/>
        <w:gridCol w:w="1105"/>
      </w:tblGrid>
      <w:tr w:rsidR="007B3AA0">
        <w:trPr>
          <w:trHeight w:val="786"/>
        </w:trPr>
        <w:tc>
          <w:tcPr>
            <w:tcW w:w="392" w:type="dxa"/>
            <w:vAlign w:val="center"/>
          </w:tcPr>
          <w:p w:rsidR="007B3AA0" w:rsidRDefault="007B3AA0">
            <w:pPr>
              <w:jc w:val="center"/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Issue</w:t>
            </w:r>
          </w:p>
        </w:tc>
        <w:tc>
          <w:tcPr>
            <w:tcW w:w="6237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Discussion/Action</w:t>
            </w:r>
          </w:p>
        </w:tc>
        <w:tc>
          <w:tcPr>
            <w:tcW w:w="1276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By Who</w:t>
            </w:r>
          </w:p>
        </w:tc>
        <w:tc>
          <w:tcPr>
            <w:tcW w:w="1105" w:type="dxa"/>
            <w:vAlign w:val="center"/>
          </w:tcPr>
          <w:p w:rsidR="007B3AA0" w:rsidRDefault="00C76F4A">
            <w:pPr>
              <w:jc w:val="center"/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By When</w:t>
            </w:r>
          </w:p>
        </w:tc>
      </w:tr>
      <w:tr w:rsidR="007B3AA0"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1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588" w:type="dxa"/>
          </w:tcPr>
          <w:p w:rsidR="007B3AA0" w:rsidRDefault="00C76F4A">
            <w:pPr>
              <w:ind w:left="34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Welcome and     introductions</w:t>
            </w:r>
          </w:p>
        </w:tc>
        <w:tc>
          <w:tcPr>
            <w:tcW w:w="6237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Outline of purpose of Parent Partnership Group. Discussed that the forum was about looking at the big picture of whole school issues and that if anyone had personal </w:t>
            </w:r>
            <w:r>
              <w:rPr>
                <w:rFonts w:ascii="Gill Sans MT" w:hAnsi="Gill Sans MT"/>
                <w:szCs w:val="24"/>
              </w:rPr>
              <w:t>individual issues to speak to class teachers or SLT at a later date.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  <w:tr w:rsidR="007B3AA0">
        <w:trPr>
          <w:trHeight w:val="5445"/>
        </w:trPr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2</w:t>
            </w:r>
          </w:p>
        </w:tc>
        <w:tc>
          <w:tcPr>
            <w:tcW w:w="1588" w:type="dxa"/>
          </w:tcPr>
          <w:p w:rsidR="007B3AA0" w:rsidRDefault="00C76F4A">
            <w:pPr>
              <w:ind w:left="34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School Improvement Plan 2025</w:t>
            </w:r>
            <w:r>
              <w:rPr>
                <w:rFonts w:ascii="Gill Sans MT" w:hAnsi="Gill Sans MT"/>
                <w:szCs w:val="24"/>
              </w:rPr>
              <w:t xml:space="preserve"> -26</w:t>
            </w:r>
          </w:p>
          <w:p w:rsidR="007B3AA0" w:rsidRDefault="007B3AA0">
            <w:pPr>
              <w:ind w:left="34"/>
              <w:rPr>
                <w:rFonts w:ascii="Gill Sans MT" w:hAnsi="Gill Sans MT"/>
                <w:szCs w:val="24"/>
              </w:rPr>
            </w:pPr>
          </w:p>
        </w:tc>
        <w:tc>
          <w:tcPr>
            <w:tcW w:w="6237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CW</w:t>
            </w:r>
            <w:r>
              <w:rPr>
                <w:rFonts w:ascii="Gill Sans MT" w:hAnsi="Gill Sans MT"/>
                <w:szCs w:val="24"/>
              </w:rPr>
              <w:t xml:space="preserve"> shared 3 main School Improvement Plan targets with parents and explained each target. 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C76F4A" w:rsidP="00C76F4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Target 1: </w:t>
            </w:r>
            <w:r w:rsidRPr="006C503D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6C503D">
              <w:rPr>
                <w:rFonts w:ascii="Gill Sans MT" w:hAnsi="Gill Sans MT"/>
                <w:b/>
                <w:sz w:val="22"/>
                <w:szCs w:val="22"/>
              </w:rPr>
              <w:t>To develop oracy as a tool for learning: teaching pupils how to communicate effectively and embedding opportunities to use oracy skills across the curriculum.</w:t>
            </w:r>
          </w:p>
          <w:p w:rsidR="007B3AA0" w:rsidRDefault="007B3AA0">
            <w:pPr>
              <w:ind w:left="125"/>
              <w:rPr>
                <w:rFonts w:ascii="Gill Sans MT" w:hAnsi="Gill Sans MT"/>
                <w:szCs w:val="24"/>
              </w:rPr>
            </w:pPr>
          </w:p>
          <w:p w:rsidR="007B3AA0" w:rsidRDefault="00C76F4A" w:rsidP="00C76F4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Target 2: </w:t>
            </w:r>
            <w:r w:rsidRPr="006C503D">
              <w:rPr>
                <w:rFonts w:ascii="Gill Sans MT" w:hAnsi="Gill Sans MT"/>
                <w:b/>
                <w:sz w:val="22"/>
                <w:szCs w:val="22"/>
              </w:rPr>
              <w:t xml:space="preserve"> To develop the role of subject leaders to ensure our curriculum’s impact is being successfully monitored throughout school.</w:t>
            </w:r>
          </w:p>
          <w:p w:rsidR="007B3AA0" w:rsidRDefault="007B3AA0">
            <w:pPr>
              <w:ind w:left="125"/>
              <w:rPr>
                <w:rFonts w:ascii="Gill Sans MT" w:hAnsi="Gill Sans MT"/>
                <w:szCs w:val="24"/>
              </w:rPr>
            </w:pPr>
          </w:p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</w:rPr>
              <w:t xml:space="preserve">Target 3: </w:t>
            </w:r>
            <w:r w:rsidRPr="006C503D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6C503D">
              <w:rPr>
                <w:rFonts w:ascii="Gill Sans MT" w:hAnsi="Gill Sans MT"/>
                <w:b/>
                <w:sz w:val="22"/>
                <w:szCs w:val="22"/>
              </w:rPr>
              <w:t>To develop a secure understanding of British Values so pupils are responsible citizens in our community and modern society.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Shared child friendly targets and described how SIP ta</w:t>
            </w:r>
            <w:r>
              <w:rPr>
                <w:rFonts w:ascii="Gill Sans MT" w:hAnsi="Gill Sans MT"/>
                <w:szCs w:val="24"/>
              </w:rPr>
              <w:t xml:space="preserve">rgets are identified through analysis of data, discussion as staff/ Governing Body and local/ national priorities.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  <w:tr w:rsidR="007B3AA0"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3</w:t>
            </w: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588" w:type="dxa"/>
          </w:tcPr>
          <w:p w:rsidR="007B3AA0" w:rsidRDefault="00C76F4A" w:rsidP="00C76F4A">
            <w:pPr>
              <w:ind w:left="34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Feedback from parents/ carers (July 2025 Evaluations) </w:t>
            </w:r>
            <w:r>
              <w:rPr>
                <w:rFonts w:ascii="Gill Sans MT" w:hAnsi="Gill Sans MT"/>
                <w:szCs w:val="24"/>
              </w:rPr>
              <w:t>– priorities for 2025</w:t>
            </w:r>
            <w:r>
              <w:rPr>
                <w:rFonts w:ascii="Gill Sans MT" w:hAnsi="Gill Sans MT"/>
                <w:szCs w:val="24"/>
              </w:rPr>
              <w:t xml:space="preserve"> -26</w:t>
            </w:r>
          </w:p>
        </w:tc>
        <w:tc>
          <w:tcPr>
            <w:tcW w:w="6237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  <w:tr w:rsidR="007B3AA0">
        <w:tc>
          <w:tcPr>
            <w:tcW w:w="392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5</w:t>
            </w:r>
          </w:p>
        </w:tc>
        <w:tc>
          <w:tcPr>
            <w:tcW w:w="1588" w:type="dxa"/>
          </w:tcPr>
          <w:p w:rsidR="007B3AA0" w:rsidRDefault="00C76F4A">
            <w:pPr>
              <w:ind w:left="34"/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Any other business</w:t>
            </w:r>
          </w:p>
        </w:tc>
        <w:tc>
          <w:tcPr>
            <w:tcW w:w="6237" w:type="dxa"/>
          </w:tcPr>
          <w:p w:rsidR="007B3AA0" w:rsidRDefault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 xml:space="preserve">Date of next meeting: </w:t>
            </w:r>
          </w:p>
          <w:p w:rsidR="007B3AA0" w:rsidRDefault="007B3AA0">
            <w:pPr>
              <w:rPr>
                <w:rFonts w:ascii="Gill Sans MT" w:hAnsi="Gill Sans MT"/>
                <w:sz w:val="22"/>
                <w:szCs w:val="22"/>
              </w:rPr>
            </w:pPr>
          </w:p>
          <w:p w:rsidR="007B3AA0" w:rsidRDefault="00C76F4A" w:rsidP="00C76F4A">
            <w:pPr>
              <w:rPr>
                <w:rFonts w:ascii="Gill Sans MT" w:hAnsi="Gill Sans MT"/>
                <w:szCs w:val="24"/>
              </w:rPr>
            </w:pPr>
            <w:r>
              <w:rPr>
                <w:rFonts w:ascii="Gill Sans MT" w:hAnsi="Gill Sans MT"/>
                <w:szCs w:val="24"/>
              </w:rPr>
              <w:t>Wednesday 25</w:t>
            </w:r>
            <w:r>
              <w:rPr>
                <w:rFonts w:ascii="Gill Sans MT" w:hAnsi="Gill Sans MT"/>
                <w:szCs w:val="24"/>
                <w:vertAlign w:val="superscript"/>
              </w:rPr>
              <w:t>th</w:t>
            </w:r>
            <w:r>
              <w:rPr>
                <w:rFonts w:ascii="Gill Sans MT" w:hAnsi="Gill Sans MT"/>
                <w:szCs w:val="24"/>
              </w:rPr>
              <w:t xml:space="preserve"> February 2026</w:t>
            </w:r>
          </w:p>
        </w:tc>
        <w:tc>
          <w:tcPr>
            <w:tcW w:w="1276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105" w:type="dxa"/>
          </w:tcPr>
          <w:p w:rsidR="007B3AA0" w:rsidRDefault="007B3AA0">
            <w:pPr>
              <w:rPr>
                <w:rFonts w:ascii="Gill Sans MT" w:hAnsi="Gill Sans MT"/>
                <w:szCs w:val="24"/>
              </w:rPr>
            </w:pPr>
          </w:p>
        </w:tc>
      </w:tr>
    </w:tbl>
    <w:p w:rsidR="007B3AA0" w:rsidRDefault="007B3AA0">
      <w:pPr>
        <w:rPr>
          <w:rFonts w:ascii="Gill Sans MT" w:hAnsi="Gill Sans MT"/>
          <w:szCs w:val="24"/>
        </w:rPr>
      </w:pPr>
    </w:p>
    <w:sectPr w:rsidR="007B3AA0">
      <w:pgSz w:w="11906" w:h="16838"/>
      <w:pgMar w:top="284" w:right="1133" w:bottom="14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A0" w:rsidRDefault="00C76F4A">
      <w:r>
        <w:separator/>
      </w:r>
    </w:p>
  </w:endnote>
  <w:endnote w:type="continuationSeparator" w:id="0">
    <w:p w:rsidR="007B3AA0" w:rsidRDefault="00C7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A0" w:rsidRDefault="00C76F4A">
      <w:r>
        <w:separator/>
      </w:r>
    </w:p>
  </w:footnote>
  <w:footnote w:type="continuationSeparator" w:id="0">
    <w:p w:rsidR="007B3AA0" w:rsidRDefault="00C7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BD0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803320"/>
    <w:multiLevelType w:val="hybridMultilevel"/>
    <w:tmpl w:val="09DA3D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17316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38F3E3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FE0C1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D0D23"/>
    <w:multiLevelType w:val="hybridMultilevel"/>
    <w:tmpl w:val="77F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1B00"/>
    <w:multiLevelType w:val="hybridMultilevel"/>
    <w:tmpl w:val="C9B6BEB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114915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A950E60"/>
    <w:multiLevelType w:val="hybridMultilevel"/>
    <w:tmpl w:val="680A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452D9"/>
    <w:multiLevelType w:val="hybridMultilevel"/>
    <w:tmpl w:val="D4FA1C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03E27"/>
    <w:multiLevelType w:val="hybridMultilevel"/>
    <w:tmpl w:val="06C40DDA"/>
    <w:lvl w:ilvl="0" w:tplc="D864272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4F0D"/>
    <w:multiLevelType w:val="hybridMultilevel"/>
    <w:tmpl w:val="EA8490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895AA9"/>
    <w:multiLevelType w:val="hybridMultilevel"/>
    <w:tmpl w:val="AA8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633DB"/>
    <w:multiLevelType w:val="hybridMultilevel"/>
    <w:tmpl w:val="516C35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229BF"/>
    <w:multiLevelType w:val="hybridMultilevel"/>
    <w:tmpl w:val="5A109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42215"/>
    <w:multiLevelType w:val="hybridMultilevel"/>
    <w:tmpl w:val="9204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C6E47"/>
    <w:multiLevelType w:val="hybridMultilevel"/>
    <w:tmpl w:val="D44C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94025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9906B3F"/>
    <w:multiLevelType w:val="hybridMultilevel"/>
    <w:tmpl w:val="35489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E458E"/>
    <w:multiLevelType w:val="hybridMultilevel"/>
    <w:tmpl w:val="671AD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00C"/>
    <w:multiLevelType w:val="hybridMultilevel"/>
    <w:tmpl w:val="F4FAA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40AFE"/>
    <w:multiLevelType w:val="hybridMultilevel"/>
    <w:tmpl w:val="D8C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404BE"/>
    <w:multiLevelType w:val="hybridMultilevel"/>
    <w:tmpl w:val="D66EB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1271"/>
    <w:multiLevelType w:val="hybridMultilevel"/>
    <w:tmpl w:val="5DEA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D26EB"/>
    <w:multiLevelType w:val="hybridMultilevel"/>
    <w:tmpl w:val="390A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8140A"/>
    <w:multiLevelType w:val="hybridMultilevel"/>
    <w:tmpl w:val="227E9796"/>
    <w:lvl w:ilvl="0" w:tplc="C378484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3226E"/>
    <w:multiLevelType w:val="hybridMultilevel"/>
    <w:tmpl w:val="13D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903E3"/>
    <w:multiLevelType w:val="hybridMultilevel"/>
    <w:tmpl w:val="8EEC9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24B31"/>
    <w:multiLevelType w:val="hybridMultilevel"/>
    <w:tmpl w:val="EA205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D4200"/>
    <w:multiLevelType w:val="hybridMultilevel"/>
    <w:tmpl w:val="390AA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46DF5"/>
    <w:multiLevelType w:val="hybridMultilevel"/>
    <w:tmpl w:val="3116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50538"/>
    <w:multiLevelType w:val="hybridMultilevel"/>
    <w:tmpl w:val="D7928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3500"/>
    <w:multiLevelType w:val="hybridMultilevel"/>
    <w:tmpl w:val="FB929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4792D"/>
    <w:multiLevelType w:val="hybridMultilevel"/>
    <w:tmpl w:val="0EAAF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24134"/>
    <w:multiLevelType w:val="hybridMultilevel"/>
    <w:tmpl w:val="3DA6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432E2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AB4B87"/>
    <w:multiLevelType w:val="hybridMultilevel"/>
    <w:tmpl w:val="9FB422FA"/>
    <w:lvl w:ilvl="0" w:tplc="EF7E486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35"/>
  </w:num>
  <w:num w:numId="6">
    <w:abstractNumId w:val="17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29"/>
  </w:num>
  <w:num w:numId="15">
    <w:abstractNumId w:val="24"/>
  </w:num>
  <w:num w:numId="16">
    <w:abstractNumId w:val="32"/>
  </w:num>
  <w:num w:numId="17">
    <w:abstractNumId w:val="20"/>
  </w:num>
  <w:num w:numId="18">
    <w:abstractNumId w:val="14"/>
  </w:num>
  <w:num w:numId="19">
    <w:abstractNumId w:val="5"/>
  </w:num>
  <w:num w:numId="20">
    <w:abstractNumId w:val="19"/>
  </w:num>
  <w:num w:numId="21">
    <w:abstractNumId w:val="25"/>
  </w:num>
  <w:num w:numId="22">
    <w:abstractNumId w:val="15"/>
  </w:num>
  <w:num w:numId="23">
    <w:abstractNumId w:val="10"/>
  </w:num>
  <w:num w:numId="24">
    <w:abstractNumId w:val="28"/>
  </w:num>
  <w:num w:numId="25">
    <w:abstractNumId w:val="16"/>
  </w:num>
  <w:num w:numId="26">
    <w:abstractNumId w:val="22"/>
  </w:num>
  <w:num w:numId="27">
    <w:abstractNumId w:val="26"/>
  </w:num>
  <w:num w:numId="28">
    <w:abstractNumId w:val="30"/>
  </w:num>
  <w:num w:numId="29">
    <w:abstractNumId w:val="12"/>
  </w:num>
  <w:num w:numId="30">
    <w:abstractNumId w:val="34"/>
  </w:num>
  <w:num w:numId="31">
    <w:abstractNumId w:val="31"/>
  </w:num>
  <w:num w:numId="32">
    <w:abstractNumId w:val="18"/>
  </w:num>
  <w:num w:numId="33">
    <w:abstractNumId w:val="23"/>
  </w:num>
  <w:num w:numId="34">
    <w:abstractNumId w:val="21"/>
  </w:num>
  <w:num w:numId="35">
    <w:abstractNumId w:val="27"/>
  </w:num>
  <w:num w:numId="36">
    <w:abstractNumId w:val="3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A0"/>
    <w:rsid w:val="007B3AA0"/>
    <w:rsid w:val="00C7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EED50B-B4A9-40D8-B7CC-8619CA33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pPr>
      <w:ind w:left="720"/>
    </w:pPr>
  </w:style>
  <w:style w:type="paragraph" w:customStyle="1" w:styleId="Tabletext-left">
    <w:name w:val="Table text - left"/>
    <w:basedOn w:val="Normal"/>
    <w:link w:val="Tabletext-leftChar"/>
    <w:pPr>
      <w:spacing w:before="60" w:after="60"/>
      <w:contextualSpacing/>
    </w:pPr>
    <w:rPr>
      <w:rFonts w:ascii="Tahoma" w:hAnsi="Tahoma"/>
      <w:color w:val="000000"/>
      <w:sz w:val="22"/>
      <w:szCs w:val="24"/>
      <w:lang w:eastAsia="en-US"/>
    </w:rPr>
  </w:style>
  <w:style w:type="character" w:customStyle="1" w:styleId="Tabletext-leftChar">
    <w:name w:val="Table text - left Char"/>
    <w:link w:val="Tabletext-left"/>
    <w:rPr>
      <w:rFonts w:ascii="Tahoma" w:hAnsi="Tahoma"/>
      <w:color w:val="000000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locked/>
    <w:rPr>
      <w:rFonts w:ascii="Times" w:hAnsi="Times"/>
      <w:sz w:val="24"/>
    </w:rPr>
  </w:style>
  <w:style w:type="paragraph" w:styleId="NoSpacing">
    <w:name w:val="No Spacing"/>
    <w:uiPriority w:val="1"/>
    <w:qFormat/>
    <w:rPr>
      <w:rFonts w:ascii="Times" w:hAnsi="Times"/>
      <w:sz w:val="24"/>
    </w:rPr>
  </w:style>
  <w:style w:type="paragraph" w:styleId="BodyText">
    <w:name w:val="Body Text"/>
    <w:basedOn w:val="Normal"/>
    <w:link w:val="BodyTextChar"/>
    <w:uiPriority w:val="99"/>
    <w:pPr>
      <w:suppressAutoHyphens/>
    </w:pPr>
    <w:rPr>
      <w:rFonts w:ascii="Century Gothic" w:hAnsi="Century Gothic"/>
      <w:color w:val="000000"/>
      <w:sz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entury Gothic" w:hAnsi="Century Gothic"/>
      <w:color w:val="000000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C3CFD97A</Template>
  <TotalTime>0</TotalTime>
  <Pages>1</Pages>
  <Words>246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 T I O N  N O T E S</vt:lpstr>
    </vt:vector>
  </TitlesOfParts>
  <Company>SMBC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 T I O N  N O T E S</dc:title>
  <dc:creator>christine.gavin</dc:creator>
  <cp:lastModifiedBy>Miss Whitehead</cp:lastModifiedBy>
  <cp:revision>2</cp:revision>
  <cp:lastPrinted>2021-09-21T12:24:00Z</cp:lastPrinted>
  <dcterms:created xsi:type="dcterms:W3CDTF">2025-09-17T12:52:00Z</dcterms:created>
  <dcterms:modified xsi:type="dcterms:W3CDTF">2025-09-17T12:52:00Z</dcterms:modified>
</cp:coreProperties>
</file>