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92E" w:rsidRPr="00DE4700" w:rsidRDefault="00D4492E" w:rsidP="00D4492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 w:val="22"/>
          <w:szCs w:val="22"/>
        </w:rPr>
      </w:pPr>
      <w:r w:rsidRPr="00DE4700">
        <w:rPr>
          <w:b/>
          <w:sz w:val="22"/>
          <w:szCs w:val="22"/>
        </w:rPr>
        <w:t>Catering Assistant, Grade 1</w:t>
      </w:r>
      <w:r w:rsidR="008B5256">
        <w:rPr>
          <w:b/>
          <w:sz w:val="22"/>
          <w:szCs w:val="22"/>
        </w:rPr>
        <w:t xml:space="preserve"> Point 2</w:t>
      </w:r>
    </w:p>
    <w:p w:rsidR="00D4492E" w:rsidRPr="00DE4700" w:rsidRDefault="00D4492E" w:rsidP="00D4492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 w:val="22"/>
          <w:szCs w:val="22"/>
        </w:rPr>
      </w:pPr>
    </w:p>
    <w:p w:rsidR="00D4492E" w:rsidRPr="00DE4700" w:rsidRDefault="00D4492E" w:rsidP="00D4492E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jc w:val="center"/>
        <w:rPr>
          <w:b/>
          <w:sz w:val="22"/>
          <w:szCs w:val="22"/>
        </w:rPr>
      </w:pPr>
      <w:r w:rsidRPr="00DE4700">
        <w:rPr>
          <w:b/>
          <w:sz w:val="22"/>
          <w:szCs w:val="22"/>
        </w:rPr>
        <w:t>Job Description &amp; Person Specification</w:t>
      </w:r>
    </w:p>
    <w:p w:rsidR="00D4492E" w:rsidRPr="00DE4700" w:rsidRDefault="00D4492E" w:rsidP="002026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DC689E" w:rsidP="002026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  <w:bCs/>
          <w:sz w:val="22"/>
          <w:szCs w:val="22"/>
        </w:rPr>
      </w:pPr>
      <w:r w:rsidRPr="00DE4700">
        <w:rPr>
          <w:sz w:val="22"/>
          <w:szCs w:val="22"/>
        </w:rPr>
        <w:t>The post holder reports to the</w:t>
      </w:r>
      <w:r w:rsidR="008B5256">
        <w:rPr>
          <w:sz w:val="22"/>
          <w:szCs w:val="22"/>
        </w:rPr>
        <w:t xml:space="preserve"> </w:t>
      </w:r>
      <w:r w:rsidR="00202691" w:rsidRPr="00DE4700">
        <w:rPr>
          <w:sz w:val="22"/>
          <w:szCs w:val="22"/>
        </w:rPr>
        <w:t xml:space="preserve">Catering Manager.  </w:t>
      </w:r>
    </w:p>
    <w:p w:rsidR="00202691" w:rsidRPr="00DE4700" w:rsidRDefault="00202691" w:rsidP="002026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  <w:bCs/>
          <w:sz w:val="22"/>
          <w:szCs w:val="22"/>
        </w:rPr>
      </w:pPr>
    </w:p>
    <w:p w:rsidR="00202691" w:rsidRPr="00DE4700" w:rsidRDefault="00202691" w:rsidP="002026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  <w:bCs/>
          <w:sz w:val="22"/>
          <w:szCs w:val="22"/>
        </w:rPr>
      </w:pPr>
      <w:r w:rsidRPr="00DE4700">
        <w:rPr>
          <w:b/>
          <w:bCs/>
          <w:sz w:val="22"/>
          <w:szCs w:val="22"/>
        </w:rPr>
        <w:t>Main Purpose of the Job:</w:t>
      </w:r>
    </w:p>
    <w:p w:rsidR="00202691" w:rsidRPr="00DE4700" w:rsidRDefault="00202691" w:rsidP="0020269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  <w:bCs/>
          <w:sz w:val="22"/>
          <w:szCs w:val="22"/>
        </w:rPr>
      </w:pPr>
    </w:p>
    <w:p w:rsidR="00202691" w:rsidRPr="00DE4700" w:rsidRDefault="00202691" w:rsidP="00202691">
      <w:pPr>
        <w:pStyle w:val="DefaultText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  <w:r w:rsidRPr="00DE4700">
        <w:rPr>
          <w:sz w:val="22"/>
          <w:szCs w:val="22"/>
        </w:rPr>
        <w:t>To work as part of the Team and contribute to the a</w:t>
      </w:r>
      <w:bookmarkStart w:id="0" w:name="_GoBack"/>
      <w:bookmarkEnd w:id="0"/>
      <w:r w:rsidRPr="00DE4700">
        <w:rPr>
          <w:sz w:val="22"/>
          <w:szCs w:val="22"/>
        </w:rPr>
        <w:t xml:space="preserve">chievement of its objectives, providing an effective and efficient catering service. </w:t>
      </w:r>
      <w:r w:rsidR="00E50B7B" w:rsidRPr="00DE4700">
        <w:rPr>
          <w:rStyle w:val="Strong"/>
          <w:b w:val="0"/>
          <w:iCs/>
          <w:color w:val="000000"/>
          <w:sz w:val="22"/>
          <w:szCs w:val="22"/>
        </w:rPr>
        <w:t>The post</w:t>
      </w:r>
      <w:r w:rsidR="00084CAF">
        <w:rPr>
          <w:rStyle w:val="Strong"/>
          <w:b w:val="0"/>
          <w:iCs/>
          <w:color w:val="000000"/>
          <w:sz w:val="22"/>
          <w:szCs w:val="22"/>
        </w:rPr>
        <w:t xml:space="preserve"> </w:t>
      </w:r>
      <w:r w:rsidR="00E50B7B" w:rsidRPr="00DE4700">
        <w:rPr>
          <w:rStyle w:val="Strong"/>
          <w:b w:val="0"/>
          <w:iCs/>
          <w:color w:val="000000"/>
          <w:sz w:val="22"/>
          <w:szCs w:val="22"/>
        </w:rPr>
        <w:t xml:space="preserve">holder will be initially assigned to </w:t>
      </w:r>
      <w:r w:rsidR="00654852" w:rsidRPr="00DE4700">
        <w:rPr>
          <w:rStyle w:val="Strong"/>
          <w:b w:val="0"/>
          <w:iCs/>
          <w:color w:val="000000"/>
          <w:sz w:val="22"/>
          <w:szCs w:val="22"/>
        </w:rPr>
        <w:t>Haveley Hey</w:t>
      </w:r>
      <w:r w:rsidR="00BC1BE2" w:rsidRPr="00DE4700">
        <w:rPr>
          <w:rStyle w:val="Strong"/>
          <w:b w:val="0"/>
          <w:iCs/>
          <w:color w:val="000000"/>
          <w:sz w:val="22"/>
          <w:szCs w:val="22"/>
        </w:rPr>
        <w:t xml:space="preserve"> Primary</w:t>
      </w:r>
      <w:r w:rsidR="00E50B7B" w:rsidRPr="00DE4700">
        <w:rPr>
          <w:rStyle w:val="Strong"/>
          <w:b w:val="0"/>
          <w:iCs/>
          <w:color w:val="000000"/>
          <w:sz w:val="22"/>
          <w:szCs w:val="22"/>
        </w:rPr>
        <w:t xml:space="preserve"> school but may be required to work at other schools across the Trust.</w:t>
      </w:r>
      <w:r w:rsidRPr="00DE4700">
        <w:rPr>
          <w:sz w:val="22"/>
          <w:szCs w:val="22"/>
        </w:rPr>
        <w:t xml:space="preserve"> 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b/>
          <w:bCs/>
          <w:sz w:val="22"/>
          <w:szCs w:val="22"/>
        </w:rPr>
      </w:pPr>
      <w:r w:rsidRPr="00DE4700">
        <w:rPr>
          <w:b/>
          <w:bCs/>
          <w:sz w:val="22"/>
          <w:szCs w:val="22"/>
        </w:rPr>
        <w:t>Main Duties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D844FD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>
        <w:rPr>
          <w:sz w:val="22"/>
          <w:szCs w:val="22"/>
        </w:rPr>
        <w:t xml:space="preserve">Assist with the preparation </w:t>
      </w:r>
      <w:r w:rsidR="00202691" w:rsidRPr="00DE4700">
        <w:rPr>
          <w:sz w:val="22"/>
          <w:szCs w:val="22"/>
        </w:rPr>
        <w:t>of meals in line with safe working practices and food hygiene regulations.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ind w:left="340"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The serving of meals ensuring correct portion control and referring to allergen control procedures.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ind w:left="340"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Provide a customer focused services, which are both courteous and responsive to the needs of the customers at all times.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ind w:left="340"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Ensure compliance with food hygiene and COSSH (Control of Substances Hazardous to Health) regulations at all times.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ind w:left="340"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  <w:lang w:val="en-US"/>
        </w:rPr>
        <w:t>Restocks clean equipment, utensils, and equipment to proper storage areas noting any damages and items to be replaced.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ind w:left="340"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Clean kitchen equipment and dining furniture as required in designated areas.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Assist with the moving and setting up of dining furniture in designated areas.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Support the team in promoting equal opportunities in the workplace and delivering services, which are accessible and appropriate to the diverse needs of service users.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Actively pursue own personal development and take full advantage of training provided.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202691" w:rsidRPr="00DE4700" w:rsidRDefault="00202691" w:rsidP="00202691">
      <w:pPr>
        <w:pStyle w:val="DefaultText"/>
        <w:numPr>
          <w:ilvl w:val="0"/>
          <w:numId w:val="35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djustRightInd/>
        <w:rPr>
          <w:sz w:val="22"/>
          <w:szCs w:val="22"/>
        </w:rPr>
      </w:pPr>
      <w:r w:rsidRPr="00DE4700">
        <w:rPr>
          <w:sz w:val="22"/>
          <w:szCs w:val="22"/>
        </w:rPr>
        <w:t>Undertake such duties as may be considered appropriate by the Catering Manager in line with the needs of the service.</w:t>
      </w:r>
    </w:p>
    <w:p w:rsidR="00202691" w:rsidRPr="00DE4700" w:rsidRDefault="00202691" w:rsidP="0020269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rPr>
          <w:sz w:val="22"/>
          <w:szCs w:val="22"/>
        </w:rPr>
      </w:pPr>
    </w:p>
    <w:p w:rsidR="007D2D46" w:rsidRPr="00DE4700" w:rsidRDefault="007D2D46" w:rsidP="00CB3B7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E4700">
        <w:rPr>
          <w:rFonts w:ascii="Arial" w:hAnsi="Arial" w:cs="Arial"/>
          <w:sz w:val="22"/>
          <w:szCs w:val="22"/>
        </w:rPr>
        <w:t>The post-holder may be required to work outside of normal school hours on occasion (</w:t>
      </w:r>
      <w:proofErr w:type="spellStart"/>
      <w:r w:rsidRPr="00DE4700">
        <w:rPr>
          <w:rFonts w:ascii="Arial" w:hAnsi="Arial" w:cs="Arial"/>
          <w:sz w:val="22"/>
          <w:szCs w:val="22"/>
        </w:rPr>
        <w:t>eg</w:t>
      </w:r>
      <w:proofErr w:type="spellEnd"/>
      <w:r w:rsidRPr="00DE4700">
        <w:rPr>
          <w:rFonts w:ascii="Arial" w:hAnsi="Arial" w:cs="Arial"/>
          <w:sz w:val="22"/>
          <w:szCs w:val="22"/>
        </w:rPr>
        <w:t xml:space="preserve"> to </w:t>
      </w:r>
      <w:r w:rsidR="007E210D" w:rsidRPr="00DE4700">
        <w:rPr>
          <w:rFonts w:ascii="Arial" w:hAnsi="Arial" w:cs="Arial"/>
          <w:sz w:val="22"/>
          <w:szCs w:val="22"/>
        </w:rPr>
        <w:t>assisting the catering for events and celebrations), with due notice.</w:t>
      </w:r>
    </w:p>
    <w:p w:rsidR="00C8770B" w:rsidRPr="00DE4700" w:rsidRDefault="008319E2" w:rsidP="00AD7629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b/>
          <w:sz w:val="22"/>
          <w:szCs w:val="22"/>
        </w:rPr>
      </w:pPr>
      <w:r w:rsidRPr="00DE4700">
        <w:rPr>
          <w:rFonts w:ascii="Arial" w:hAnsi="Arial" w:cs="Arial"/>
          <w:b/>
          <w:sz w:val="22"/>
          <w:szCs w:val="22"/>
        </w:rPr>
        <w:br w:type="page"/>
      </w:r>
      <w:r w:rsidR="00C8770B" w:rsidRPr="00DE4700">
        <w:rPr>
          <w:rFonts w:ascii="Arial" w:hAnsi="Arial" w:cs="Arial"/>
          <w:b/>
          <w:sz w:val="22"/>
          <w:szCs w:val="22"/>
        </w:rPr>
        <w:lastRenderedPageBreak/>
        <w:t>Person Specification</w:t>
      </w:r>
      <w:r w:rsidR="005A0074" w:rsidRPr="00DE4700">
        <w:rPr>
          <w:rFonts w:ascii="Arial" w:hAnsi="Arial" w:cs="Arial"/>
          <w:b/>
          <w:sz w:val="22"/>
          <w:szCs w:val="22"/>
        </w:rPr>
        <w:t xml:space="preserve"> for </w:t>
      </w:r>
      <w:r w:rsidR="00145635" w:rsidRPr="00DE4700">
        <w:rPr>
          <w:rFonts w:ascii="Arial" w:hAnsi="Arial" w:cs="Arial"/>
          <w:b/>
          <w:sz w:val="22"/>
          <w:szCs w:val="22"/>
        </w:rPr>
        <w:t>Catering Assistant</w:t>
      </w:r>
    </w:p>
    <w:p w:rsidR="00CB3B76" w:rsidRPr="00DE4700" w:rsidRDefault="00CB3B76" w:rsidP="00CB3B76">
      <w:pPr>
        <w:pStyle w:val="Heading6"/>
        <w:ind w:right="-460"/>
        <w:jc w:val="right"/>
        <w:rPr>
          <w:rFonts w:ascii="Arial" w:hAnsi="Arial" w:cs="Arial"/>
          <w:b/>
          <w:color w:val="auto"/>
          <w:sz w:val="22"/>
          <w:szCs w:val="22"/>
        </w:rPr>
      </w:pPr>
      <w:r w:rsidRPr="00DE4700">
        <w:rPr>
          <w:rFonts w:ascii="Arial" w:hAnsi="Arial" w:cs="Arial"/>
          <w:i/>
          <w:sz w:val="22"/>
          <w:szCs w:val="22"/>
        </w:rPr>
        <w:t xml:space="preserve">Key: </w:t>
      </w:r>
      <w:r w:rsidRPr="00DE4700">
        <w:rPr>
          <w:rFonts w:ascii="Arial" w:hAnsi="Arial" w:cs="Arial"/>
          <w:i/>
          <w:sz w:val="22"/>
          <w:szCs w:val="22"/>
        </w:rPr>
        <w:tab/>
        <w:t>A = Application</w:t>
      </w:r>
      <w:r w:rsidRPr="00DE4700">
        <w:rPr>
          <w:rFonts w:ascii="Arial" w:hAnsi="Arial" w:cs="Arial"/>
          <w:i/>
          <w:sz w:val="22"/>
          <w:szCs w:val="22"/>
        </w:rPr>
        <w:tab/>
        <w:t>I = Interview</w:t>
      </w:r>
      <w:r w:rsidRPr="00DE4700">
        <w:rPr>
          <w:rFonts w:ascii="Arial" w:hAnsi="Arial" w:cs="Arial"/>
          <w:i/>
          <w:sz w:val="22"/>
          <w:szCs w:val="22"/>
        </w:rPr>
        <w:tab/>
        <w:t>R = Reference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46"/>
        <w:gridCol w:w="1415"/>
        <w:gridCol w:w="1109"/>
        <w:gridCol w:w="1146"/>
        <w:gridCol w:w="23"/>
      </w:tblGrid>
      <w:tr w:rsidR="00CB3B76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B76" w:rsidRPr="00DE4700" w:rsidRDefault="00CB3B76" w:rsidP="004E45AD">
            <w:pPr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Selection criteria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B76" w:rsidRPr="00DE4700" w:rsidRDefault="00CB3B76" w:rsidP="004E45AD">
            <w:pPr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Method of Assessment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B76" w:rsidRPr="00DE4700" w:rsidRDefault="00CB3B76" w:rsidP="004E45AD">
            <w:pPr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 xml:space="preserve">Essential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B3B76" w:rsidRPr="00DE4700" w:rsidRDefault="00CB3B76" w:rsidP="004E45AD">
            <w:pPr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Desirable</w:t>
            </w:r>
          </w:p>
        </w:tc>
      </w:tr>
      <w:tr w:rsidR="00CB3B76" w:rsidRPr="00DE4700" w:rsidTr="00145635">
        <w:trPr>
          <w:trHeight w:val="454"/>
        </w:trPr>
        <w:tc>
          <w:tcPr>
            <w:tcW w:w="10239" w:type="dxa"/>
            <w:gridSpan w:val="5"/>
            <w:shd w:val="clear" w:color="auto" w:fill="D9D9D9" w:themeFill="background1" w:themeFillShade="D9"/>
            <w:vAlign w:val="center"/>
          </w:tcPr>
          <w:p w:rsidR="00CB3B76" w:rsidRPr="00DE4700" w:rsidRDefault="00CB3B76" w:rsidP="0014563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DE4700">
              <w:rPr>
                <w:rFonts w:ascii="Arial" w:hAnsi="Arial" w:cs="Arial"/>
                <w:b/>
                <w:sz w:val="22"/>
                <w:szCs w:val="22"/>
              </w:rPr>
              <w:t>Qualification</w:t>
            </w:r>
            <w:r w:rsidR="00145635" w:rsidRPr="00DE4700">
              <w:rPr>
                <w:rFonts w:ascii="Arial" w:hAnsi="Arial" w:cs="Arial"/>
                <w:b/>
                <w:sz w:val="22"/>
                <w:szCs w:val="22"/>
              </w:rPr>
              <w:t xml:space="preserve">s, </w:t>
            </w:r>
            <w:r w:rsidRPr="00DE4700">
              <w:rPr>
                <w:rFonts w:ascii="Arial" w:hAnsi="Arial" w:cs="Arial"/>
                <w:b/>
                <w:sz w:val="22"/>
                <w:szCs w:val="22"/>
              </w:rPr>
              <w:t>Training</w:t>
            </w:r>
            <w:r w:rsidR="00145635" w:rsidRPr="00DE4700">
              <w:rPr>
                <w:rFonts w:ascii="Arial" w:hAnsi="Arial" w:cs="Arial"/>
                <w:b/>
                <w:sz w:val="22"/>
                <w:szCs w:val="22"/>
              </w:rPr>
              <w:t xml:space="preserve"> and Experience</w:t>
            </w:r>
          </w:p>
        </w:tc>
      </w:tr>
      <w:tr w:rsidR="00202691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 xml:space="preserve">Active listening and verbal communication skills for effective interaction with customers, other catering colleagues and </w:t>
            </w:r>
            <w:r w:rsidR="00145635" w:rsidRPr="00DE4700">
              <w:rPr>
                <w:rFonts w:ascii="Arial" w:hAnsi="Arial" w:cs="Arial"/>
                <w:sz w:val="22"/>
                <w:szCs w:val="22"/>
              </w:rPr>
              <w:t>other school</w:t>
            </w:r>
            <w:r w:rsidRPr="00DE4700">
              <w:rPr>
                <w:rFonts w:ascii="Arial" w:hAnsi="Arial" w:cs="Arial"/>
                <w:sz w:val="22"/>
                <w:szCs w:val="22"/>
              </w:rPr>
              <w:t xml:space="preserve"> employees.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691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Ability to work under supervision and as part of a team.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2691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Knowledge of basic hygiene and health and safety.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202691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Basic numeracy and ability to accurately complete daily returns.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 I, 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13947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947" w:rsidRPr="00DE4700" w:rsidRDefault="00813947" w:rsidP="0014563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Experience in a catering environment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947" w:rsidRPr="00DE4700" w:rsidRDefault="00813947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A,I,R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947" w:rsidRPr="00DE4700" w:rsidRDefault="00813947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3947" w:rsidRPr="00DE4700" w:rsidRDefault="00813947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</w:tr>
      <w:tr w:rsidR="00202691" w:rsidRPr="00DE4700" w:rsidTr="00145635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pStyle w:val="DefaultTex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adjustRightInd/>
              <w:spacing w:line="276" w:lineRule="auto"/>
              <w:rPr>
                <w:sz w:val="22"/>
                <w:szCs w:val="22"/>
              </w:rPr>
            </w:pPr>
            <w:r w:rsidRPr="00DE4700">
              <w:rPr>
                <w:sz w:val="22"/>
                <w:szCs w:val="22"/>
              </w:rPr>
              <w:t>Willing to abide by the Trust’s</w:t>
            </w:r>
            <w:r w:rsidR="00145635" w:rsidRPr="00DE4700">
              <w:rPr>
                <w:sz w:val="22"/>
                <w:szCs w:val="22"/>
              </w:rPr>
              <w:t xml:space="preserve"> no smoking policy.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691" w:rsidRPr="00DE4700" w:rsidRDefault="00202691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145635">
        <w:trPr>
          <w:gridAfter w:val="1"/>
          <w:wAfter w:w="25" w:type="dxa"/>
          <w:trHeight w:val="454"/>
        </w:trPr>
        <w:tc>
          <w:tcPr>
            <w:tcW w:w="10214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145635" w:rsidRPr="00DE4700" w:rsidRDefault="00145635" w:rsidP="0014563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E4700">
              <w:rPr>
                <w:rFonts w:ascii="Arial" w:hAnsi="Arial" w:cs="Arial"/>
                <w:b/>
                <w:sz w:val="22"/>
                <w:szCs w:val="22"/>
              </w:rPr>
              <w:t>Personal Style and Behaviour</w:t>
            </w: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color w:val="000000"/>
                <w:sz w:val="22"/>
                <w:szCs w:val="22"/>
              </w:rPr>
              <w:t xml:space="preserve">Tact and diplomacy in all interpersonal relationships with the public and colleagues at work.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I, R</w:t>
            </w:r>
          </w:p>
        </w:tc>
        <w:tc>
          <w:tcPr>
            <w:tcW w:w="995" w:type="dxa"/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color w:val="000000"/>
                <w:sz w:val="22"/>
                <w:szCs w:val="22"/>
              </w:rPr>
              <w:t>Self-motivation and personal drive to complete tasks to required timescales and quality standards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color w:val="000000"/>
                <w:sz w:val="22"/>
                <w:szCs w:val="22"/>
              </w:rPr>
              <w:t>The flexibility to adapt to changing workload demands and new organisational challenges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A, I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color w:val="000000"/>
                <w:sz w:val="22"/>
                <w:szCs w:val="22"/>
              </w:rPr>
              <w:t xml:space="preserve">Personal commitment to ensure that services are equally accessible and appropriate to the diverse needs of service users.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 xml:space="preserve">A, I 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color w:val="000000"/>
                <w:sz w:val="22"/>
                <w:szCs w:val="22"/>
              </w:rPr>
              <w:t>Personal commitment to continuous self –development.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 xml:space="preserve">To wear the uniform provided.  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5635" w:rsidRPr="00DE4700" w:rsidTr="00640FED">
        <w:trPr>
          <w:gridAfter w:val="1"/>
          <w:wAfter w:w="25" w:type="dxa"/>
          <w:trHeight w:val="454"/>
        </w:trPr>
        <w:tc>
          <w:tcPr>
            <w:tcW w:w="694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uppressAutoHyphens/>
              <w:overflowPunct/>
              <w:adjustRightInd/>
              <w:spacing w:before="100" w:beforeAutospacing="1" w:after="100" w:afterAutospacing="1" w:line="276" w:lineRule="auto"/>
              <w:textAlignment w:val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To consent to a DBS disclosure and Safeguarding Training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E4700">
              <w:rPr>
                <w:rFonts w:ascii="Arial" w:hAnsi="Arial" w:cs="Arial"/>
                <w:sz w:val="22"/>
                <w:szCs w:val="22"/>
              </w:rPr>
              <w:sym w:font="Wingdings" w:char="F0FC"/>
            </w:r>
          </w:p>
        </w:tc>
        <w:tc>
          <w:tcPr>
            <w:tcW w:w="995" w:type="dxa"/>
            <w:tcBorders>
              <w:bottom w:val="single" w:sz="4" w:space="0" w:color="auto"/>
            </w:tcBorders>
            <w:shd w:val="clear" w:color="auto" w:fill="auto"/>
          </w:tcPr>
          <w:p w:rsidR="00145635" w:rsidRPr="00DE4700" w:rsidRDefault="00145635" w:rsidP="00145635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B3B76" w:rsidRPr="00DE4700" w:rsidRDefault="00CB3B76" w:rsidP="00CB3B76">
      <w:pPr>
        <w:rPr>
          <w:rFonts w:ascii="Arial" w:hAnsi="Arial" w:cs="Arial"/>
          <w:sz w:val="22"/>
          <w:szCs w:val="22"/>
        </w:rPr>
      </w:pPr>
    </w:p>
    <w:p w:rsidR="003E0FD6" w:rsidRPr="00DE4700" w:rsidRDefault="003E0FD6" w:rsidP="003E0FD6">
      <w:pPr>
        <w:rPr>
          <w:rFonts w:ascii="Arial" w:hAnsi="Arial" w:cs="Arial"/>
          <w:sz w:val="22"/>
          <w:szCs w:val="22"/>
        </w:rPr>
      </w:pPr>
    </w:p>
    <w:p w:rsidR="00384F22" w:rsidRPr="00DE4700" w:rsidRDefault="00384F22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CB3B76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AD7629" w:rsidRPr="00DE4700" w:rsidRDefault="00AD7629" w:rsidP="00AD7629">
      <w:pPr>
        <w:rPr>
          <w:rFonts w:ascii="Arial" w:hAnsi="Arial" w:cs="Arial"/>
          <w:sz w:val="22"/>
          <w:szCs w:val="22"/>
        </w:rPr>
      </w:pPr>
    </w:p>
    <w:p w:rsidR="00C8770B" w:rsidRPr="00DE4700" w:rsidRDefault="00AD7629" w:rsidP="00AD7629">
      <w:pPr>
        <w:tabs>
          <w:tab w:val="left" w:pos="3732"/>
        </w:tabs>
        <w:rPr>
          <w:rFonts w:ascii="Arial" w:hAnsi="Arial" w:cs="Arial"/>
          <w:sz w:val="22"/>
          <w:szCs w:val="22"/>
        </w:rPr>
      </w:pPr>
      <w:r w:rsidRPr="00DE4700">
        <w:rPr>
          <w:rFonts w:ascii="Arial" w:hAnsi="Arial" w:cs="Arial"/>
          <w:sz w:val="22"/>
          <w:szCs w:val="22"/>
        </w:rPr>
        <w:tab/>
      </w:r>
    </w:p>
    <w:sectPr w:rsidR="00C8770B" w:rsidRPr="00DE4700" w:rsidSect="00DE4700">
      <w:headerReference w:type="first" r:id="rId8"/>
      <w:footerReference w:type="first" r:id="rId9"/>
      <w:pgSz w:w="11907" w:h="16840" w:code="9"/>
      <w:pgMar w:top="1134" w:right="1151" w:bottom="1134" w:left="1151" w:header="720" w:footer="720" w:gutter="0"/>
      <w:pgNumType w:start="1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C19" w:rsidRDefault="007F6C19" w:rsidP="000D6A73">
      <w:pPr>
        <w:spacing w:line="240" w:lineRule="auto"/>
      </w:pPr>
      <w:r>
        <w:separator/>
      </w:r>
    </w:p>
  </w:endnote>
  <w:endnote w:type="continuationSeparator" w:id="0">
    <w:p w:rsidR="007F6C19" w:rsidRDefault="007F6C19" w:rsidP="000D6A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Bk BT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FD6" w:rsidRDefault="00B95CD1">
    <w:pPr>
      <w:pBdr>
        <w:left w:val="single" w:sz="12" w:space="11" w:color="B2BDC1" w:themeColor="accent1"/>
      </w:pBdr>
      <w:tabs>
        <w:tab w:val="left" w:pos="622"/>
      </w:tabs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begin"/>
    </w:r>
    <w:r w:rsidR="003E0FD6"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instrText xml:space="preserve"> PAGE   \* MERGEFORMAT </w:instrText>
    </w:r>
    <w:r>
      <w:rPr>
        <w:rFonts w:asciiTheme="majorHAnsi" w:eastAsiaTheme="majorEastAsia" w:hAnsiTheme="majorHAnsi" w:cstheme="majorBidi"/>
        <w:color w:val="7E9097" w:themeColor="accent1" w:themeShade="BF"/>
        <w:sz w:val="26"/>
        <w:szCs w:val="26"/>
      </w:rPr>
      <w:fldChar w:fldCharType="separate"/>
    </w:r>
    <w:r w:rsidR="008B525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>1</w:t>
    </w:r>
    <w:r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fldChar w:fldCharType="end"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3E0FD6">
      <w:rPr>
        <w:rFonts w:asciiTheme="majorHAnsi" w:eastAsiaTheme="majorEastAsia" w:hAnsiTheme="majorHAnsi" w:cstheme="majorBidi"/>
        <w:noProof/>
        <w:color w:val="7E9097" w:themeColor="accent1" w:themeShade="BF"/>
        <w:sz w:val="26"/>
        <w:szCs w:val="26"/>
      </w:rPr>
      <w:tab/>
    </w:r>
    <w:r w:rsidR="00145635">
      <w:rPr>
        <w:rFonts w:asciiTheme="majorHAnsi" w:eastAsiaTheme="majorEastAsia" w:hAnsiTheme="majorHAnsi" w:cstheme="majorBidi"/>
        <w:noProof/>
        <w:color w:val="7E9097" w:themeColor="accent1" w:themeShade="BF"/>
        <w:sz w:val="20"/>
      </w:rPr>
      <w:t>Catering Assistant</w:t>
    </w:r>
  </w:p>
  <w:p w:rsidR="003E0FD6" w:rsidRDefault="003E0F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C19" w:rsidRDefault="007F6C19" w:rsidP="000D6A73">
      <w:pPr>
        <w:spacing w:line="240" w:lineRule="auto"/>
      </w:pPr>
      <w:r>
        <w:separator/>
      </w:r>
    </w:p>
  </w:footnote>
  <w:footnote w:type="continuationSeparator" w:id="0">
    <w:p w:rsidR="007F6C19" w:rsidRDefault="007F6C19" w:rsidP="000D6A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F6" w:rsidRDefault="002370F6">
    <w:pPr>
      <w:pStyle w:val="Header"/>
    </w:pPr>
  </w:p>
  <w:p w:rsidR="002370F6" w:rsidRDefault="002370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B81B50"/>
    <w:lvl w:ilvl="0">
      <w:numFmt w:val="bullet"/>
      <w:lvlText w:val="*"/>
      <w:lvlJc w:val="left"/>
    </w:lvl>
  </w:abstractNum>
  <w:abstractNum w:abstractNumId="1" w15:restartNumberingAfterBreak="0">
    <w:nsid w:val="073B1022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8410F0"/>
    <w:multiLevelType w:val="hybridMultilevel"/>
    <w:tmpl w:val="091E0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537A7"/>
    <w:multiLevelType w:val="hybridMultilevel"/>
    <w:tmpl w:val="80605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879E7"/>
    <w:multiLevelType w:val="hybridMultilevel"/>
    <w:tmpl w:val="BC163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E3E8D"/>
    <w:multiLevelType w:val="hybridMultilevel"/>
    <w:tmpl w:val="E4B44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6921F4"/>
    <w:multiLevelType w:val="hybridMultilevel"/>
    <w:tmpl w:val="8ACE6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83094C"/>
    <w:multiLevelType w:val="hybridMultilevel"/>
    <w:tmpl w:val="FD5E94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31041A"/>
    <w:multiLevelType w:val="hybridMultilevel"/>
    <w:tmpl w:val="2266F5D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108A8"/>
    <w:multiLevelType w:val="hybridMultilevel"/>
    <w:tmpl w:val="81703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B6E7B"/>
    <w:multiLevelType w:val="hybridMultilevel"/>
    <w:tmpl w:val="7264E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B44D9"/>
    <w:multiLevelType w:val="hybridMultilevel"/>
    <w:tmpl w:val="52E6BB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997022"/>
    <w:multiLevelType w:val="hybridMultilevel"/>
    <w:tmpl w:val="3EF467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7E2F4A"/>
    <w:multiLevelType w:val="hybridMultilevel"/>
    <w:tmpl w:val="D1367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E60B5"/>
    <w:multiLevelType w:val="hybridMultilevel"/>
    <w:tmpl w:val="711E06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B10F90"/>
    <w:multiLevelType w:val="hybridMultilevel"/>
    <w:tmpl w:val="651A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BF5FC5"/>
    <w:multiLevelType w:val="hybridMultilevel"/>
    <w:tmpl w:val="837212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B2DA5"/>
    <w:multiLevelType w:val="hybridMultilevel"/>
    <w:tmpl w:val="A482A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8D2BF2"/>
    <w:multiLevelType w:val="hybridMultilevel"/>
    <w:tmpl w:val="62B63B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437499"/>
    <w:multiLevelType w:val="hybridMultilevel"/>
    <w:tmpl w:val="D5408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907488"/>
    <w:multiLevelType w:val="hybridMultilevel"/>
    <w:tmpl w:val="C5561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7718"/>
    <w:multiLevelType w:val="hybridMultilevel"/>
    <w:tmpl w:val="2926E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FD02C5"/>
    <w:multiLevelType w:val="hybridMultilevel"/>
    <w:tmpl w:val="C3C85C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E17D4"/>
    <w:multiLevelType w:val="hybridMultilevel"/>
    <w:tmpl w:val="89F0261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707395"/>
    <w:multiLevelType w:val="hybridMultilevel"/>
    <w:tmpl w:val="D53CED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151DD"/>
    <w:multiLevelType w:val="hybridMultilevel"/>
    <w:tmpl w:val="B7DC1806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00B40F8"/>
    <w:multiLevelType w:val="multilevel"/>
    <w:tmpl w:val="51AA6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5B6B94"/>
    <w:multiLevelType w:val="multilevel"/>
    <w:tmpl w:val="34B2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6C5A40"/>
    <w:multiLevelType w:val="hybridMultilevel"/>
    <w:tmpl w:val="31645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0A1D21"/>
    <w:multiLevelType w:val="hybridMultilevel"/>
    <w:tmpl w:val="F75620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4B7A35"/>
    <w:multiLevelType w:val="hybridMultilevel"/>
    <w:tmpl w:val="D13EB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360CBF"/>
    <w:multiLevelType w:val="singleLevel"/>
    <w:tmpl w:val="7FC067EC"/>
    <w:lvl w:ilvl="0">
      <w:start w:val="1"/>
      <w:numFmt w:val="decimal"/>
      <w:lvlText w:val="%1."/>
      <w:legacy w:legacy="1" w:legacySpace="120" w:legacyIndent="360"/>
      <w:lvlJc w:val="left"/>
      <w:pPr>
        <w:ind w:left="720" w:hanging="360"/>
      </w:pPr>
    </w:lvl>
  </w:abstractNum>
  <w:abstractNum w:abstractNumId="32" w15:restartNumberingAfterBreak="0">
    <w:nsid w:val="705F2B38"/>
    <w:multiLevelType w:val="hybridMultilevel"/>
    <w:tmpl w:val="726C3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57C3B"/>
    <w:multiLevelType w:val="hybridMultilevel"/>
    <w:tmpl w:val="78AC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BE7790"/>
    <w:multiLevelType w:val="hybridMultilevel"/>
    <w:tmpl w:val="D08C3B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883317"/>
    <w:multiLevelType w:val="hybridMultilevel"/>
    <w:tmpl w:val="64963654"/>
    <w:lvl w:ilvl="0" w:tplc="C5C22B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DAD3022"/>
    <w:multiLevelType w:val="hybridMultilevel"/>
    <w:tmpl w:val="F8A8D5FC"/>
    <w:lvl w:ilvl="0" w:tplc="E2D008E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1"/>
  </w:num>
  <w:num w:numId="3">
    <w:abstractNumId w:val="28"/>
  </w:num>
  <w:num w:numId="4">
    <w:abstractNumId w:val="21"/>
  </w:num>
  <w:num w:numId="5">
    <w:abstractNumId w:val="26"/>
  </w:num>
  <w:num w:numId="6">
    <w:abstractNumId w:val="33"/>
  </w:num>
  <w:num w:numId="7">
    <w:abstractNumId w:val="1"/>
  </w:num>
  <w:num w:numId="8">
    <w:abstractNumId w:val="27"/>
  </w:num>
  <w:num w:numId="9">
    <w:abstractNumId w:val="18"/>
  </w:num>
  <w:num w:numId="10">
    <w:abstractNumId w:val="17"/>
  </w:num>
  <w:num w:numId="11">
    <w:abstractNumId w:val="10"/>
  </w:num>
  <w:num w:numId="12">
    <w:abstractNumId w:val="2"/>
  </w:num>
  <w:num w:numId="13">
    <w:abstractNumId w:val="30"/>
  </w:num>
  <w:num w:numId="14">
    <w:abstractNumId w:val="5"/>
  </w:num>
  <w:num w:numId="15">
    <w:abstractNumId w:val="6"/>
  </w:num>
  <w:num w:numId="16">
    <w:abstractNumId w:val="32"/>
  </w:num>
  <w:num w:numId="17">
    <w:abstractNumId w:val="4"/>
  </w:num>
  <w:num w:numId="18">
    <w:abstractNumId w:val="7"/>
  </w:num>
  <w:num w:numId="19">
    <w:abstractNumId w:val="13"/>
  </w:num>
  <w:num w:numId="20">
    <w:abstractNumId w:val="19"/>
  </w:num>
  <w:num w:numId="21">
    <w:abstractNumId w:val="15"/>
  </w:num>
  <w:num w:numId="22">
    <w:abstractNumId w:val="12"/>
  </w:num>
  <w:num w:numId="23">
    <w:abstractNumId w:val="11"/>
  </w:num>
  <w:num w:numId="24">
    <w:abstractNumId w:val="29"/>
  </w:num>
  <w:num w:numId="25">
    <w:abstractNumId w:val="16"/>
  </w:num>
  <w:num w:numId="26">
    <w:abstractNumId w:val="34"/>
  </w:num>
  <w:num w:numId="27">
    <w:abstractNumId w:val="20"/>
  </w:num>
  <w:num w:numId="28">
    <w:abstractNumId w:val="9"/>
  </w:num>
  <w:num w:numId="29">
    <w:abstractNumId w:val="3"/>
  </w:num>
  <w:num w:numId="30">
    <w:abstractNumId w:val="8"/>
  </w:num>
  <w:num w:numId="31">
    <w:abstractNumId w:val="14"/>
  </w:num>
  <w:num w:numId="32">
    <w:abstractNumId w:val="24"/>
  </w:num>
  <w:num w:numId="33">
    <w:abstractNumId w:val="23"/>
  </w:num>
  <w:num w:numId="34">
    <w:abstractNumId w:val="22"/>
  </w:num>
  <w:num w:numId="35">
    <w:abstractNumId w:val="35"/>
  </w:num>
  <w:num w:numId="36">
    <w:abstractNumId w:val="25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73"/>
    <w:rsid w:val="000309DC"/>
    <w:rsid w:val="00033FB2"/>
    <w:rsid w:val="00041DDD"/>
    <w:rsid w:val="00053C90"/>
    <w:rsid w:val="000554C2"/>
    <w:rsid w:val="00070968"/>
    <w:rsid w:val="00081326"/>
    <w:rsid w:val="00081A2E"/>
    <w:rsid w:val="00084CAF"/>
    <w:rsid w:val="00097843"/>
    <w:rsid w:val="000A467F"/>
    <w:rsid w:val="000D31B8"/>
    <w:rsid w:val="000D6A73"/>
    <w:rsid w:val="000E2926"/>
    <w:rsid w:val="000E2DE3"/>
    <w:rsid w:val="001158E3"/>
    <w:rsid w:val="00145635"/>
    <w:rsid w:val="001505B1"/>
    <w:rsid w:val="00153F96"/>
    <w:rsid w:val="001624F8"/>
    <w:rsid w:val="00181C61"/>
    <w:rsid w:val="001A5BA5"/>
    <w:rsid w:val="001C29BD"/>
    <w:rsid w:val="001C6482"/>
    <w:rsid w:val="001D2095"/>
    <w:rsid w:val="00202691"/>
    <w:rsid w:val="00205C8C"/>
    <w:rsid w:val="002370F6"/>
    <w:rsid w:val="0024483D"/>
    <w:rsid w:val="00276BF3"/>
    <w:rsid w:val="002A5D22"/>
    <w:rsid w:val="002B49F2"/>
    <w:rsid w:val="002C22C3"/>
    <w:rsid w:val="002C4D86"/>
    <w:rsid w:val="002D549C"/>
    <w:rsid w:val="002F6214"/>
    <w:rsid w:val="0031323B"/>
    <w:rsid w:val="00333605"/>
    <w:rsid w:val="003511C3"/>
    <w:rsid w:val="00367C2A"/>
    <w:rsid w:val="00372B3B"/>
    <w:rsid w:val="003766F9"/>
    <w:rsid w:val="003849D5"/>
    <w:rsid w:val="00384F22"/>
    <w:rsid w:val="00397512"/>
    <w:rsid w:val="003B0CE6"/>
    <w:rsid w:val="003B5C11"/>
    <w:rsid w:val="003D349D"/>
    <w:rsid w:val="003D377D"/>
    <w:rsid w:val="003E0FD6"/>
    <w:rsid w:val="003F1D49"/>
    <w:rsid w:val="00405611"/>
    <w:rsid w:val="00425353"/>
    <w:rsid w:val="0043188A"/>
    <w:rsid w:val="00445FAC"/>
    <w:rsid w:val="004814B8"/>
    <w:rsid w:val="00490B28"/>
    <w:rsid w:val="004966C0"/>
    <w:rsid w:val="004A0C9E"/>
    <w:rsid w:val="004C5187"/>
    <w:rsid w:val="004D1911"/>
    <w:rsid w:val="004D5FF6"/>
    <w:rsid w:val="00515AE1"/>
    <w:rsid w:val="005361F5"/>
    <w:rsid w:val="00584102"/>
    <w:rsid w:val="00585736"/>
    <w:rsid w:val="005A0074"/>
    <w:rsid w:val="005A6EE3"/>
    <w:rsid w:val="005B1EC3"/>
    <w:rsid w:val="005B3B8B"/>
    <w:rsid w:val="005B7E61"/>
    <w:rsid w:val="005C346E"/>
    <w:rsid w:val="005D54A1"/>
    <w:rsid w:val="005D5EDC"/>
    <w:rsid w:val="005E48BF"/>
    <w:rsid w:val="005F3EBC"/>
    <w:rsid w:val="00603B88"/>
    <w:rsid w:val="00654852"/>
    <w:rsid w:val="006602F1"/>
    <w:rsid w:val="00672225"/>
    <w:rsid w:val="0069053B"/>
    <w:rsid w:val="006927D0"/>
    <w:rsid w:val="006B06C3"/>
    <w:rsid w:val="006C7379"/>
    <w:rsid w:val="006E28B7"/>
    <w:rsid w:val="006E6002"/>
    <w:rsid w:val="006F1B70"/>
    <w:rsid w:val="007000AD"/>
    <w:rsid w:val="0070703C"/>
    <w:rsid w:val="00755FAC"/>
    <w:rsid w:val="00761DE3"/>
    <w:rsid w:val="007B4F91"/>
    <w:rsid w:val="007C7FED"/>
    <w:rsid w:val="007D2D46"/>
    <w:rsid w:val="007D43B7"/>
    <w:rsid w:val="007E210D"/>
    <w:rsid w:val="007F3C27"/>
    <w:rsid w:val="007F6C19"/>
    <w:rsid w:val="00813947"/>
    <w:rsid w:val="008167DF"/>
    <w:rsid w:val="008319E2"/>
    <w:rsid w:val="008640FB"/>
    <w:rsid w:val="008662F4"/>
    <w:rsid w:val="008819EA"/>
    <w:rsid w:val="00881BA3"/>
    <w:rsid w:val="008B084B"/>
    <w:rsid w:val="008B5256"/>
    <w:rsid w:val="008D05C1"/>
    <w:rsid w:val="008D5BBF"/>
    <w:rsid w:val="008D7D88"/>
    <w:rsid w:val="00920EDB"/>
    <w:rsid w:val="009262D9"/>
    <w:rsid w:val="009366EE"/>
    <w:rsid w:val="0096153C"/>
    <w:rsid w:val="009647C9"/>
    <w:rsid w:val="00990E48"/>
    <w:rsid w:val="0099431F"/>
    <w:rsid w:val="009C5394"/>
    <w:rsid w:val="009C5B71"/>
    <w:rsid w:val="009E2552"/>
    <w:rsid w:val="00A200A2"/>
    <w:rsid w:val="00A201AC"/>
    <w:rsid w:val="00A45860"/>
    <w:rsid w:val="00A5095D"/>
    <w:rsid w:val="00A57DCE"/>
    <w:rsid w:val="00A72953"/>
    <w:rsid w:val="00A87276"/>
    <w:rsid w:val="00A9496B"/>
    <w:rsid w:val="00AB1AA7"/>
    <w:rsid w:val="00AC2EC6"/>
    <w:rsid w:val="00AC57B9"/>
    <w:rsid w:val="00AD3F50"/>
    <w:rsid w:val="00AD7629"/>
    <w:rsid w:val="00AE0599"/>
    <w:rsid w:val="00B114A7"/>
    <w:rsid w:val="00B26555"/>
    <w:rsid w:val="00B305DB"/>
    <w:rsid w:val="00B90415"/>
    <w:rsid w:val="00B95CD1"/>
    <w:rsid w:val="00BB277E"/>
    <w:rsid w:val="00BB5275"/>
    <w:rsid w:val="00BC1BE2"/>
    <w:rsid w:val="00BD7F88"/>
    <w:rsid w:val="00BF0879"/>
    <w:rsid w:val="00BF11AB"/>
    <w:rsid w:val="00BF64A3"/>
    <w:rsid w:val="00C07E2E"/>
    <w:rsid w:val="00C364E3"/>
    <w:rsid w:val="00C643E4"/>
    <w:rsid w:val="00C8770B"/>
    <w:rsid w:val="00C90C81"/>
    <w:rsid w:val="00C95290"/>
    <w:rsid w:val="00CB3B76"/>
    <w:rsid w:val="00CB6FE2"/>
    <w:rsid w:val="00CF5411"/>
    <w:rsid w:val="00D11601"/>
    <w:rsid w:val="00D314F4"/>
    <w:rsid w:val="00D4492E"/>
    <w:rsid w:val="00D844FD"/>
    <w:rsid w:val="00D9720A"/>
    <w:rsid w:val="00DC689E"/>
    <w:rsid w:val="00DE2575"/>
    <w:rsid w:val="00DE4700"/>
    <w:rsid w:val="00DF4458"/>
    <w:rsid w:val="00E006BB"/>
    <w:rsid w:val="00E06EE3"/>
    <w:rsid w:val="00E50B7B"/>
    <w:rsid w:val="00E718F0"/>
    <w:rsid w:val="00E76B0F"/>
    <w:rsid w:val="00ED4160"/>
    <w:rsid w:val="00EE31FD"/>
    <w:rsid w:val="00EE7A77"/>
    <w:rsid w:val="00F27E28"/>
    <w:rsid w:val="00F350DA"/>
    <w:rsid w:val="00F36DF0"/>
    <w:rsid w:val="00F40B63"/>
    <w:rsid w:val="00F612BD"/>
    <w:rsid w:val="00F62948"/>
    <w:rsid w:val="00F65A07"/>
    <w:rsid w:val="00F8291E"/>
    <w:rsid w:val="00F8532F"/>
    <w:rsid w:val="00F95028"/>
    <w:rsid w:val="00FA753D"/>
    <w:rsid w:val="00FC6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6DF126"/>
  <w15:docId w15:val="{C2CDEF92-6B3E-480B-B758-91E9631BF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A73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0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E909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496B"/>
    <w:pPr>
      <w:keepNext/>
      <w:keepLines/>
      <w:overflowPunct/>
      <w:autoSpaceDE/>
      <w:autoSpaceDN/>
      <w:adjustRightInd/>
      <w:spacing w:before="40" w:line="259" w:lineRule="auto"/>
      <w:textAlignment w:val="auto"/>
      <w:outlineLvl w:val="1"/>
    </w:pPr>
    <w:rPr>
      <w:rFonts w:asciiTheme="majorHAnsi" w:eastAsiaTheme="majorEastAsia" w:hAnsiTheme="majorHAnsi" w:cstheme="majorBidi"/>
      <w:color w:val="7E9097" w:themeColor="accent1" w:themeShade="BF"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0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7E90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70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52606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F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D6A73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D6A73"/>
    <w:rPr>
      <w:rFonts w:ascii="Courier New" w:eastAsia="Times New Roman" w:hAnsi="Courier New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D6A7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A73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NoSpacing">
    <w:name w:val="No Spacing"/>
    <w:link w:val="NoSpacingChar"/>
    <w:uiPriority w:val="1"/>
    <w:qFormat/>
    <w:rsid w:val="000D6A73"/>
    <w:pPr>
      <w:spacing w:after="0" w:line="240" w:lineRule="auto"/>
    </w:pPr>
    <w:rPr>
      <w:rFonts w:ascii="Calibri" w:eastAsia="MS Mincho" w:hAnsi="Calibri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0D6A73"/>
    <w:rPr>
      <w:rFonts w:ascii="Calibri" w:eastAsia="MS Mincho" w:hAnsi="Calibri" w:cs="Arial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A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6A73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39"/>
    <w:rsid w:val="005C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8640FB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9496B"/>
    <w:rPr>
      <w:rFonts w:asciiTheme="majorHAnsi" w:eastAsiaTheme="majorEastAsia" w:hAnsiTheme="majorHAnsi" w:cstheme="majorBidi"/>
      <w:color w:val="7E9097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496B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370F6"/>
    <w:rPr>
      <w:rFonts w:asciiTheme="majorHAnsi" w:eastAsiaTheme="majorEastAsia" w:hAnsiTheme="majorHAnsi" w:cstheme="majorBidi"/>
      <w:color w:val="7E9097" w:themeColor="accent1" w:themeShade="BF"/>
      <w:sz w:val="32"/>
      <w:szCs w:val="32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0F6"/>
    <w:rPr>
      <w:rFonts w:asciiTheme="majorHAnsi" w:eastAsiaTheme="majorEastAsia" w:hAnsiTheme="majorHAnsi" w:cstheme="majorBidi"/>
      <w:i/>
      <w:iCs/>
      <w:color w:val="7E9097" w:themeColor="accent1" w:themeShade="BF"/>
      <w:sz w:val="23"/>
      <w:szCs w:val="20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2370F6"/>
    <w:rPr>
      <w:rFonts w:asciiTheme="majorHAnsi" w:eastAsiaTheme="majorEastAsia" w:hAnsiTheme="majorHAnsi" w:cstheme="majorBidi"/>
      <w:color w:val="526066" w:themeColor="accent1" w:themeShade="7F"/>
      <w:sz w:val="23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paragraph" w:customStyle="1" w:styleId="DefaultText">
    <w:name w:val="Default Text"/>
    <w:basedOn w:val="Normal"/>
    <w:rsid w:val="002370F6"/>
    <w:pPr>
      <w:overflowPunct/>
      <w:spacing w:line="240" w:lineRule="auto"/>
      <w:textAlignment w:val="auto"/>
    </w:pPr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rsid w:val="002370F6"/>
    <w:pPr>
      <w:overflowPunct/>
      <w:spacing w:line="240" w:lineRule="auto"/>
      <w:textAlignment w:val="auto"/>
    </w:pPr>
    <w:rPr>
      <w:rFonts w:ascii="Arial" w:hAnsi="Arial" w:cs="Arial"/>
      <w:color w:val="000000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370F6"/>
    <w:rPr>
      <w:rFonts w:ascii="Arial" w:eastAsia="Times New Roman" w:hAnsi="Arial" w:cs="Arial"/>
      <w:color w:val="000000"/>
      <w:sz w:val="24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505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505B1"/>
    <w:rPr>
      <w:rFonts w:ascii="Futura Bk BT" w:eastAsia="Times New Roman" w:hAnsi="Futura Bk BT" w:cs="Times New Roman"/>
      <w:sz w:val="23"/>
      <w:szCs w:val="20"/>
      <w:lang w:eastAsia="en-GB"/>
    </w:rPr>
  </w:style>
  <w:style w:type="paragraph" w:styleId="Title">
    <w:name w:val="Title"/>
    <w:basedOn w:val="Normal"/>
    <w:link w:val="TitleChar"/>
    <w:qFormat/>
    <w:rsid w:val="001505B1"/>
    <w:pPr>
      <w:spacing w:line="240" w:lineRule="auto"/>
      <w:jc w:val="center"/>
    </w:pPr>
    <w:rPr>
      <w:rFonts w:ascii="Arial" w:hAnsi="Arial"/>
      <w:b/>
      <w:color w:val="000000"/>
      <w:sz w:val="24"/>
      <w:lang w:eastAsia="en-US"/>
    </w:rPr>
  </w:style>
  <w:style w:type="character" w:customStyle="1" w:styleId="TitleChar">
    <w:name w:val="Title Char"/>
    <w:basedOn w:val="DefaultParagraphFont"/>
    <w:link w:val="Title"/>
    <w:rsid w:val="001505B1"/>
    <w:rPr>
      <w:rFonts w:ascii="Arial" w:eastAsia="Times New Roman" w:hAnsi="Arial" w:cs="Times New Roman"/>
      <w:b/>
      <w:color w:val="000000"/>
      <w:sz w:val="24"/>
      <w:szCs w:val="20"/>
    </w:rPr>
  </w:style>
  <w:style w:type="character" w:styleId="Strong">
    <w:name w:val="Strong"/>
    <w:basedOn w:val="DefaultParagraphFont"/>
    <w:uiPriority w:val="22"/>
    <w:qFormat/>
    <w:rsid w:val="00E50B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82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73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865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39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485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04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673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70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628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655632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58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751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1315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76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09184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324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5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94068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2977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72323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616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244793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72841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43052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7250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61872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20973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7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6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92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680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2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560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872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885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339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14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1176149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93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446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0666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73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56406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21899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08304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39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7254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38887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481323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75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85590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01800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79796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708609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308019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301251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inter">
  <a:themeElements>
    <a:clrScheme name="Winter">
      <a:dk1>
        <a:sysClr val="windowText" lastClr="000000"/>
      </a:dk1>
      <a:lt1>
        <a:sysClr val="window" lastClr="FFFFFF"/>
      </a:lt1>
      <a:dk2>
        <a:srgbClr val="1F7BB6"/>
      </a:dk2>
      <a:lt2>
        <a:srgbClr val="C5E1FE"/>
      </a:lt2>
      <a:accent1>
        <a:srgbClr val="B2BDC1"/>
      </a:accent1>
      <a:accent2>
        <a:srgbClr val="767D83"/>
      </a:accent2>
      <a:accent3>
        <a:srgbClr val="3E505C"/>
      </a:accent3>
      <a:accent4>
        <a:srgbClr val="386489"/>
      </a:accent4>
      <a:accent5>
        <a:srgbClr val="4C80AF"/>
      </a:accent5>
      <a:accent6>
        <a:srgbClr val="7DA7D1"/>
      </a:accent6>
      <a:hlink>
        <a:srgbClr val="408080"/>
      </a:hlink>
      <a:folHlink>
        <a:srgbClr val="5EAEAE"/>
      </a:folHlink>
    </a:clrScheme>
    <a:fontScheme name="Winter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nter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satMod val="120000"/>
                <a:lumMod val="110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88900" dist="38100" dir="5400000" algn="ctr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5400000"/>
            </a:lightRig>
          </a:scene3d>
          <a:sp3d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90000"/>
                <a:hueMod val="100000"/>
                <a:satMod val="130000"/>
                <a:lumMod val="90000"/>
              </a:schemeClr>
            </a:gs>
            <a:gs pos="9200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6000"/>
                <a:shade val="100000"/>
                <a:hueMod val="96000"/>
                <a:satMod val="140000"/>
                <a:lumMod val="128000"/>
              </a:schemeClr>
            </a:gs>
            <a:gs pos="83000">
              <a:schemeClr val="phClr">
                <a:shade val="85000"/>
                <a:hueMod val="100000"/>
                <a:satMod val="130000"/>
                <a:lumMod val="92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E821-5D4D-4126-85BE-C50273919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Matthew Beacock</cp:lastModifiedBy>
  <cp:revision>5</cp:revision>
  <cp:lastPrinted>2016-06-08T15:26:00Z</cp:lastPrinted>
  <dcterms:created xsi:type="dcterms:W3CDTF">2020-12-14T11:34:00Z</dcterms:created>
  <dcterms:modified xsi:type="dcterms:W3CDTF">2025-10-06T09:32:00Z</dcterms:modified>
</cp:coreProperties>
</file>