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6B49" w14:textId="7C644EF8" w:rsidR="00C20781" w:rsidRDefault="00C20781">
      <w:pPr>
        <w:spacing w:line="240" w:lineRule="auto"/>
        <w:rPr>
          <w:rFonts w:ascii="Arial" w:eastAsia="Arial" w:hAnsi="Arial" w:cs="Arial"/>
          <w:sz w:val="24"/>
          <w:szCs w:val="24"/>
        </w:rPr>
      </w:pPr>
    </w:p>
    <w:p w14:paraId="5D59C98D" w14:textId="77777777" w:rsidR="00FB70BB" w:rsidRDefault="00FB70BB" w:rsidP="00FB70BB">
      <w:pPr>
        <w:rPr>
          <w:rFonts w:ascii="Arial" w:eastAsiaTheme="minorHAnsi" w:hAnsi="Arial" w:cs="Arial"/>
          <w:sz w:val="18"/>
          <w:szCs w:val="18"/>
          <w:lang w:eastAsia="en-US"/>
        </w:rPr>
      </w:pPr>
    </w:p>
    <w:p w14:paraId="562D14A7" w14:textId="4085855B"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Friday 20</w:t>
      </w:r>
      <w:r w:rsidRPr="00FB70BB">
        <w:rPr>
          <w:rFonts w:ascii="Arial" w:eastAsiaTheme="minorHAnsi" w:hAnsi="Arial" w:cs="Arial"/>
          <w:sz w:val="20"/>
          <w:szCs w:val="20"/>
          <w:vertAlign w:val="superscript"/>
          <w:lang w:eastAsia="en-US"/>
        </w:rPr>
        <w:t>th</w:t>
      </w:r>
      <w:r w:rsidRPr="00FB70BB">
        <w:rPr>
          <w:rFonts w:ascii="Arial" w:eastAsiaTheme="minorHAnsi" w:hAnsi="Arial" w:cs="Arial"/>
          <w:sz w:val="20"/>
          <w:szCs w:val="20"/>
          <w:lang w:eastAsia="en-US"/>
        </w:rPr>
        <w:t xml:space="preserve"> September 2024</w:t>
      </w:r>
    </w:p>
    <w:p w14:paraId="37CE9C73" w14:textId="77777777" w:rsidR="00FB70BB" w:rsidRPr="00FB70BB" w:rsidRDefault="00FB70BB" w:rsidP="00FB70BB">
      <w:pPr>
        <w:rPr>
          <w:rFonts w:ascii="Arial" w:eastAsiaTheme="minorHAnsi" w:hAnsi="Arial" w:cs="Arial"/>
          <w:sz w:val="20"/>
          <w:szCs w:val="20"/>
          <w:lang w:eastAsia="en-US"/>
        </w:rPr>
      </w:pPr>
    </w:p>
    <w:p w14:paraId="1A7E2AE1" w14:textId="065327ED"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Dear Parents and Carers of Year 5 and 6</w:t>
      </w:r>
    </w:p>
    <w:p w14:paraId="3F2F62B9" w14:textId="77777777" w:rsidR="00FB70BB" w:rsidRPr="00FB70BB" w:rsidRDefault="00FB70BB" w:rsidP="00FB70BB">
      <w:pPr>
        <w:rPr>
          <w:rFonts w:ascii="Arial" w:eastAsiaTheme="minorHAnsi" w:hAnsi="Arial" w:cs="Arial"/>
          <w:sz w:val="20"/>
          <w:szCs w:val="20"/>
          <w:lang w:eastAsia="en-US"/>
        </w:rPr>
      </w:pPr>
    </w:p>
    <w:p w14:paraId="753FB5E7" w14:textId="0C54B0E9" w:rsidR="00FB70BB" w:rsidRPr="00FB70BB" w:rsidRDefault="00FB70BB" w:rsidP="00FB70BB">
      <w:pPr>
        <w:jc w:val="center"/>
        <w:rPr>
          <w:rFonts w:ascii="Arial" w:eastAsiaTheme="minorHAnsi" w:hAnsi="Arial" w:cs="Arial"/>
          <w:b/>
          <w:sz w:val="20"/>
          <w:szCs w:val="20"/>
          <w:u w:val="single"/>
          <w:lang w:eastAsia="en-US"/>
        </w:rPr>
      </w:pPr>
      <w:r w:rsidRPr="00FB70BB">
        <w:rPr>
          <w:rFonts w:ascii="Arial" w:eastAsiaTheme="minorHAnsi" w:hAnsi="Arial" w:cs="Arial"/>
          <w:b/>
          <w:sz w:val="20"/>
          <w:szCs w:val="20"/>
          <w:u w:val="single"/>
          <w:lang w:eastAsia="en-US"/>
        </w:rPr>
        <w:t>Residential Trip to Linnet Clough</w:t>
      </w:r>
    </w:p>
    <w:p w14:paraId="281398E9" w14:textId="77777777" w:rsidR="00FB70BB" w:rsidRPr="00FB70BB" w:rsidRDefault="00FB70BB" w:rsidP="00FB70BB">
      <w:pPr>
        <w:jc w:val="center"/>
        <w:rPr>
          <w:rFonts w:ascii="Arial" w:eastAsiaTheme="minorHAnsi" w:hAnsi="Arial" w:cs="Arial"/>
          <w:b/>
          <w:sz w:val="20"/>
          <w:szCs w:val="20"/>
          <w:u w:val="single"/>
          <w:lang w:eastAsia="en-US"/>
        </w:rPr>
      </w:pPr>
    </w:p>
    <w:p w14:paraId="283259A7" w14:textId="12DDFA50"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We are excited to announce that we have booked to take our Year 5 &amp; Year 6 class to Linnet Clough.  It will be two full days of activities and a one-night stay from Thursday 3</w:t>
      </w:r>
      <w:r w:rsidRPr="00FB70BB">
        <w:rPr>
          <w:rFonts w:ascii="Arial" w:eastAsiaTheme="minorHAnsi" w:hAnsi="Arial" w:cs="Arial"/>
          <w:sz w:val="20"/>
          <w:szCs w:val="20"/>
          <w:vertAlign w:val="superscript"/>
          <w:lang w:eastAsia="en-US"/>
        </w:rPr>
        <w:t>rd</w:t>
      </w:r>
      <w:r w:rsidRPr="00FB70BB">
        <w:rPr>
          <w:rFonts w:ascii="Arial" w:eastAsiaTheme="minorHAnsi" w:hAnsi="Arial" w:cs="Arial"/>
          <w:sz w:val="20"/>
          <w:szCs w:val="20"/>
          <w:lang w:eastAsia="en-US"/>
        </w:rPr>
        <w:t xml:space="preserve"> July until Friday 4</w:t>
      </w:r>
      <w:r w:rsidRPr="00FB70BB">
        <w:rPr>
          <w:rFonts w:ascii="Arial" w:eastAsiaTheme="minorHAnsi" w:hAnsi="Arial" w:cs="Arial"/>
          <w:sz w:val="20"/>
          <w:szCs w:val="20"/>
          <w:vertAlign w:val="superscript"/>
          <w:lang w:eastAsia="en-US"/>
        </w:rPr>
        <w:t>th</w:t>
      </w:r>
      <w:r w:rsidRPr="00FB70BB">
        <w:rPr>
          <w:rFonts w:ascii="Arial" w:eastAsiaTheme="minorHAnsi" w:hAnsi="Arial" w:cs="Arial"/>
          <w:sz w:val="20"/>
          <w:szCs w:val="20"/>
          <w:lang w:eastAsia="en-US"/>
        </w:rPr>
        <w:t xml:space="preserve"> July 2025.</w:t>
      </w:r>
    </w:p>
    <w:p w14:paraId="2EA62387" w14:textId="58115767"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Although this is a trip that normally takes place for Year 6 children, with having a split Year 5 class, we felt it was only fair to offer it to the full Year 5 class, meaning no Year 5’s miss out.  </w:t>
      </w:r>
    </w:p>
    <w:p w14:paraId="36ADACF0" w14:textId="056CEE3C"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Linnet Clough is an all-year-round Scout, Guide Campsite and Activity Centre in Mellor.  More details can be found on their website: </w:t>
      </w:r>
    </w:p>
    <w:p w14:paraId="3FD0442F" w14:textId="77777777" w:rsidR="00FB70BB" w:rsidRPr="00FB70BB" w:rsidRDefault="00A7562C" w:rsidP="00FB70BB">
      <w:pPr>
        <w:rPr>
          <w:rFonts w:ascii="Arial" w:eastAsiaTheme="minorHAnsi" w:hAnsi="Arial" w:cs="Arial"/>
          <w:sz w:val="20"/>
          <w:szCs w:val="20"/>
          <w:lang w:eastAsia="en-US"/>
        </w:rPr>
      </w:pPr>
      <w:hyperlink r:id="rId7" w:history="1">
        <w:r w:rsidR="00FB70BB" w:rsidRPr="00FB70BB">
          <w:rPr>
            <w:rFonts w:ascii="Arial" w:eastAsiaTheme="minorHAnsi" w:hAnsi="Arial" w:cs="Arial"/>
            <w:color w:val="0563C1" w:themeColor="hyperlink"/>
            <w:sz w:val="20"/>
            <w:szCs w:val="20"/>
            <w:u w:val="single"/>
            <w:lang w:eastAsia="en-US"/>
          </w:rPr>
          <w:t>https://www.linnetclough.org.uk/</w:t>
        </w:r>
      </w:hyperlink>
    </w:p>
    <w:p w14:paraId="33D4A67A" w14:textId="6BB7ABE0"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We will leave school in the morning and travel by train to Marple where we will walk to the Activity Centre.  The children’s bags will be taken separately.</w:t>
      </w:r>
    </w:p>
    <w:p w14:paraId="00036347" w14:textId="21452659"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During the stay, the children will take part in the following activities: Archery, Zip lining, Crate tower – these will all be run by qualified instructors.  We have also organised a number of self-run activities from a cave bus to campfires. The children will, therefore, have the opportunity to develop their social and communication skills, their own independence and their problem-solving capabilities in a different, outdoor environment. We cannot wait!!!  There is a waiting list for staff that want to attend!!</w:t>
      </w:r>
    </w:p>
    <w:p w14:paraId="4A188685" w14:textId="32E7DD29"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We have run this trip for three years now and each year it gets better and better.</w:t>
      </w:r>
    </w:p>
    <w:p w14:paraId="469DBCDF" w14:textId="29ED6FF0"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The cost of the trip is £100. This is based on the charge of the accommodation, the activities, food and travel.   Local primary schools are charging closer to £295 so we have worked hard to make this good value for money.  We also appreciate that paying £100 in one go can be a challenge so we have set out a proposed payment plan.  As long as deadlines are met, there is flexibility in when you pay.  Alternatively, you can pay in full if you prefer.  If you are worried about paying, please come to the office and have a chat.</w:t>
      </w:r>
    </w:p>
    <w:p w14:paraId="14EC18F1" w14:textId="77777777" w:rsidR="00FB70BB" w:rsidRPr="00FB70BB" w:rsidRDefault="00FB70BB" w:rsidP="00FB70BB">
      <w:pPr>
        <w:rPr>
          <w:rFonts w:ascii="Arial" w:eastAsiaTheme="minorHAnsi" w:hAnsi="Arial" w:cs="Arial"/>
          <w:sz w:val="20"/>
          <w:szCs w:val="20"/>
          <w:lang w:eastAsia="en-US"/>
        </w:rPr>
      </w:pPr>
    </w:p>
    <w:p w14:paraId="2C639F5A" w14:textId="5EB6CEF4" w:rsidR="00FB70BB" w:rsidRP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To reserve a place for your child, a </w:t>
      </w:r>
      <w:r w:rsidRPr="00FB70BB">
        <w:rPr>
          <w:rFonts w:ascii="Arial" w:eastAsiaTheme="minorHAnsi" w:hAnsi="Arial" w:cs="Arial"/>
          <w:b/>
          <w:sz w:val="20"/>
          <w:szCs w:val="20"/>
          <w:lang w:eastAsia="en-US"/>
        </w:rPr>
        <w:t>non-returnable</w:t>
      </w:r>
      <w:r w:rsidRPr="00FB70BB">
        <w:rPr>
          <w:rFonts w:ascii="Arial" w:eastAsiaTheme="minorHAnsi" w:hAnsi="Arial" w:cs="Arial"/>
          <w:sz w:val="20"/>
          <w:szCs w:val="20"/>
          <w:lang w:eastAsia="en-US"/>
        </w:rPr>
        <w:t xml:space="preserve"> deposit of £20 is required by Monday 30</w:t>
      </w:r>
      <w:r w:rsidRPr="00FB70BB">
        <w:rPr>
          <w:rFonts w:ascii="Arial" w:eastAsiaTheme="minorHAnsi" w:hAnsi="Arial" w:cs="Arial"/>
          <w:sz w:val="20"/>
          <w:szCs w:val="20"/>
          <w:vertAlign w:val="superscript"/>
          <w:lang w:eastAsia="en-US"/>
        </w:rPr>
        <w:t>th</w:t>
      </w:r>
      <w:r w:rsidRPr="00FB70BB">
        <w:rPr>
          <w:rFonts w:ascii="Arial" w:eastAsiaTheme="minorHAnsi" w:hAnsi="Arial" w:cs="Arial"/>
          <w:sz w:val="20"/>
          <w:szCs w:val="20"/>
          <w:lang w:eastAsia="en-US"/>
        </w:rPr>
        <w:t xml:space="preserve"> September 2024. Unfortunately, if we do not receive enough interest to make the trip viable the school may regretfully have to cancel the trip. </w:t>
      </w:r>
    </w:p>
    <w:p w14:paraId="262E5935" w14:textId="5B2115AD" w:rsidR="00FB70BB" w:rsidRPr="00FB70BB" w:rsidRDefault="00FB70BB" w:rsidP="00FB70BB">
      <w:pPr>
        <w:rPr>
          <w:rFonts w:ascii="Arial" w:eastAsiaTheme="minorHAnsi" w:hAnsi="Arial" w:cs="Arial"/>
          <w:sz w:val="20"/>
          <w:szCs w:val="20"/>
          <w:lang w:eastAsia="en-US"/>
        </w:rPr>
      </w:pPr>
    </w:p>
    <w:p w14:paraId="1F497C5F" w14:textId="6134F8EA" w:rsidR="00FB70BB" w:rsidRPr="00FB70BB" w:rsidRDefault="00FB70BB" w:rsidP="00FB70BB">
      <w:pPr>
        <w:rPr>
          <w:rFonts w:ascii="Arial" w:eastAsiaTheme="minorHAnsi" w:hAnsi="Arial" w:cs="Arial"/>
          <w:sz w:val="20"/>
          <w:szCs w:val="20"/>
          <w:lang w:eastAsia="en-US"/>
        </w:rPr>
      </w:pPr>
    </w:p>
    <w:p w14:paraId="483E0FE2" w14:textId="77777777" w:rsidR="00FB70BB" w:rsidRPr="00FB70BB" w:rsidRDefault="00FB70BB" w:rsidP="00FB70BB">
      <w:pPr>
        <w:rPr>
          <w:rFonts w:ascii="Arial" w:eastAsiaTheme="minorHAnsi" w:hAnsi="Arial" w:cs="Arial"/>
          <w:sz w:val="20"/>
          <w:szCs w:val="20"/>
          <w:lang w:eastAsia="en-US"/>
        </w:rPr>
      </w:pPr>
    </w:p>
    <w:p w14:paraId="3A28D72F" w14:textId="77777777" w:rsidR="00FB70BB" w:rsidRDefault="00FB70BB" w:rsidP="00FB70BB">
      <w:pPr>
        <w:rPr>
          <w:rFonts w:ascii="Arial" w:eastAsiaTheme="minorHAnsi" w:hAnsi="Arial" w:cs="Arial"/>
          <w:sz w:val="20"/>
          <w:szCs w:val="20"/>
          <w:lang w:eastAsia="en-US"/>
        </w:rPr>
      </w:pPr>
    </w:p>
    <w:p w14:paraId="1DAED576" w14:textId="77777777" w:rsidR="00FB70BB" w:rsidRDefault="00FB70BB" w:rsidP="00FB70BB">
      <w:pPr>
        <w:rPr>
          <w:rFonts w:ascii="Arial" w:eastAsiaTheme="minorHAnsi" w:hAnsi="Arial" w:cs="Arial"/>
          <w:sz w:val="20"/>
          <w:szCs w:val="20"/>
          <w:lang w:eastAsia="en-US"/>
        </w:rPr>
      </w:pPr>
    </w:p>
    <w:p w14:paraId="04E503E2" w14:textId="573FC6F0" w:rsid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There are then 8 further payment deadlines, which are as follows</w:t>
      </w:r>
    </w:p>
    <w:p w14:paraId="44BFD26F" w14:textId="77777777" w:rsidR="00FB70BB" w:rsidRPr="00FB70BB" w:rsidRDefault="00FB70BB" w:rsidP="00FB70BB">
      <w:pPr>
        <w:rPr>
          <w:rFonts w:ascii="Arial" w:eastAsiaTheme="minorHAnsi" w:hAnsi="Arial" w:cs="Arial"/>
          <w:sz w:val="20"/>
          <w:szCs w:val="20"/>
          <w:lang w:eastAsia="en-US"/>
        </w:rPr>
      </w:pPr>
    </w:p>
    <w:tbl>
      <w:tblPr>
        <w:tblStyle w:val="TableGrid1"/>
        <w:tblW w:w="0" w:type="auto"/>
        <w:tblLook w:val="04A0" w:firstRow="1" w:lastRow="0" w:firstColumn="1" w:lastColumn="0" w:noHBand="0" w:noVBand="1"/>
      </w:tblPr>
      <w:tblGrid>
        <w:gridCol w:w="3005"/>
        <w:gridCol w:w="3005"/>
        <w:gridCol w:w="3006"/>
      </w:tblGrid>
      <w:tr w:rsidR="00FB70BB" w:rsidRPr="00FB70BB" w14:paraId="1EB124E8" w14:textId="77777777" w:rsidTr="00671B96">
        <w:tc>
          <w:tcPr>
            <w:tcW w:w="3005" w:type="dxa"/>
          </w:tcPr>
          <w:p w14:paraId="60D2B3D1" w14:textId="77777777" w:rsidR="00FB70BB" w:rsidRPr="00FB70BB" w:rsidRDefault="00FB70BB" w:rsidP="00FB70BB">
            <w:pPr>
              <w:rPr>
                <w:rFonts w:ascii="Arial" w:hAnsi="Arial" w:cs="Arial"/>
                <w:b/>
                <w:sz w:val="20"/>
                <w:szCs w:val="20"/>
              </w:rPr>
            </w:pPr>
            <w:r w:rsidRPr="00FB70BB">
              <w:rPr>
                <w:rFonts w:ascii="Arial" w:hAnsi="Arial" w:cs="Arial"/>
                <w:b/>
                <w:sz w:val="20"/>
                <w:szCs w:val="20"/>
              </w:rPr>
              <w:t>Payment Date</w:t>
            </w:r>
          </w:p>
        </w:tc>
        <w:tc>
          <w:tcPr>
            <w:tcW w:w="3005" w:type="dxa"/>
          </w:tcPr>
          <w:p w14:paraId="0E49340B" w14:textId="77777777" w:rsidR="00FB70BB" w:rsidRPr="00FB70BB" w:rsidRDefault="00FB70BB" w:rsidP="00FB70BB">
            <w:pPr>
              <w:rPr>
                <w:rFonts w:ascii="Arial" w:hAnsi="Arial" w:cs="Arial"/>
                <w:b/>
                <w:sz w:val="20"/>
                <w:szCs w:val="20"/>
              </w:rPr>
            </w:pPr>
            <w:r w:rsidRPr="00FB70BB">
              <w:rPr>
                <w:rFonts w:ascii="Arial" w:hAnsi="Arial" w:cs="Arial"/>
                <w:b/>
                <w:sz w:val="20"/>
                <w:szCs w:val="20"/>
              </w:rPr>
              <w:t>Payment Required</w:t>
            </w:r>
          </w:p>
        </w:tc>
        <w:tc>
          <w:tcPr>
            <w:tcW w:w="3006" w:type="dxa"/>
          </w:tcPr>
          <w:p w14:paraId="295E38AE" w14:textId="77777777" w:rsidR="00FB70BB" w:rsidRPr="00FB70BB" w:rsidRDefault="00FB70BB" w:rsidP="00FB70BB">
            <w:pPr>
              <w:rPr>
                <w:rFonts w:ascii="Arial" w:hAnsi="Arial" w:cs="Arial"/>
                <w:b/>
                <w:sz w:val="20"/>
                <w:szCs w:val="20"/>
              </w:rPr>
            </w:pPr>
            <w:r w:rsidRPr="00FB70BB">
              <w:rPr>
                <w:rFonts w:ascii="Arial" w:hAnsi="Arial" w:cs="Arial"/>
                <w:b/>
                <w:sz w:val="20"/>
                <w:szCs w:val="20"/>
              </w:rPr>
              <w:t xml:space="preserve">Balance Left </w:t>
            </w:r>
            <w:proofErr w:type="gramStart"/>
            <w:r w:rsidRPr="00FB70BB">
              <w:rPr>
                <w:rFonts w:ascii="Arial" w:hAnsi="Arial" w:cs="Arial"/>
                <w:b/>
                <w:sz w:val="20"/>
                <w:szCs w:val="20"/>
              </w:rPr>
              <w:t>To</w:t>
            </w:r>
            <w:proofErr w:type="gramEnd"/>
            <w:r w:rsidRPr="00FB70BB">
              <w:rPr>
                <w:rFonts w:ascii="Arial" w:hAnsi="Arial" w:cs="Arial"/>
                <w:b/>
                <w:sz w:val="20"/>
                <w:szCs w:val="20"/>
              </w:rPr>
              <w:t xml:space="preserve"> Pay </w:t>
            </w:r>
          </w:p>
        </w:tc>
      </w:tr>
      <w:tr w:rsidR="00FB70BB" w:rsidRPr="00FB70BB" w14:paraId="466D0003" w14:textId="77777777" w:rsidTr="00671B96">
        <w:tc>
          <w:tcPr>
            <w:tcW w:w="3005" w:type="dxa"/>
          </w:tcPr>
          <w:p w14:paraId="0CE1ACE1" w14:textId="77777777" w:rsidR="00FB70BB" w:rsidRPr="00FB70BB" w:rsidRDefault="00FB70BB" w:rsidP="00FB70BB">
            <w:pPr>
              <w:rPr>
                <w:rFonts w:ascii="Arial" w:hAnsi="Arial" w:cs="Arial"/>
                <w:sz w:val="20"/>
                <w:szCs w:val="20"/>
              </w:rPr>
            </w:pPr>
            <w:r w:rsidRPr="00FB70BB">
              <w:rPr>
                <w:rFonts w:ascii="Arial" w:hAnsi="Arial" w:cs="Arial"/>
                <w:sz w:val="20"/>
                <w:szCs w:val="20"/>
              </w:rPr>
              <w:t>31</w:t>
            </w:r>
            <w:r w:rsidRPr="00FB70BB">
              <w:rPr>
                <w:rFonts w:ascii="Arial" w:hAnsi="Arial" w:cs="Arial"/>
                <w:sz w:val="20"/>
                <w:szCs w:val="20"/>
                <w:vertAlign w:val="superscript"/>
              </w:rPr>
              <w:t>st</w:t>
            </w:r>
            <w:r w:rsidRPr="00FB70BB">
              <w:rPr>
                <w:rFonts w:ascii="Arial" w:hAnsi="Arial" w:cs="Arial"/>
                <w:sz w:val="20"/>
                <w:szCs w:val="20"/>
              </w:rPr>
              <w:t xml:space="preserve"> October 2024</w:t>
            </w:r>
          </w:p>
        </w:tc>
        <w:tc>
          <w:tcPr>
            <w:tcW w:w="3005" w:type="dxa"/>
          </w:tcPr>
          <w:p w14:paraId="48B1E9FC"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6C6A55DD" w14:textId="77777777" w:rsidR="00FB70BB" w:rsidRPr="00FB70BB" w:rsidRDefault="00FB70BB" w:rsidP="00FB70BB">
            <w:pPr>
              <w:rPr>
                <w:rFonts w:ascii="Arial" w:hAnsi="Arial" w:cs="Arial"/>
                <w:sz w:val="20"/>
                <w:szCs w:val="20"/>
              </w:rPr>
            </w:pPr>
            <w:r w:rsidRPr="00FB70BB">
              <w:rPr>
                <w:rFonts w:ascii="Arial" w:hAnsi="Arial" w:cs="Arial"/>
                <w:sz w:val="20"/>
                <w:szCs w:val="20"/>
              </w:rPr>
              <w:t>£70</w:t>
            </w:r>
          </w:p>
        </w:tc>
      </w:tr>
      <w:tr w:rsidR="00FB70BB" w:rsidRPr="00FB70BB" w14:paraId="153AB2BD" w14:textId="77777777" w:rsidTr="00671B96">
        <w:tc>
          <w:tcPr>
            <w:tcW w:w="3005" w:type="dxa"/>
          </w:tcPr>
          <w:p w14:paraId="5EA64F53" w14:textId="77777777" w:rsidR="00FB70BB" w:rsidRPr="00FB70BB" w:rsidRDefault="00FB70BB" w:rsidP="00FB70BB">
            <w:pPr>
              <w:rPr>
                <w:rFonts w:ascii="Arial" w:hAnsi="Arial" w:cs="Arial"/>
                <w:sz w:val="20"/>
                <w:szCs w:val="20"/>
              </w:rPr>
            </w:pPr>
            <w:r w:rsidRPr="00FB70BB">
              <w:rPr>
                <w:rFonts w:ascii="Arial" w:hAnsi="Arial" w:cs="Arial"/>
                <w:sz w:val="20"/>
                <w:szCs w:val="20"/>
              </w:rPr>
              <w:t>29</w:t>
            </w:r>
            <w:r w:rsidRPr="00FB70BB">
              <w:rPr>
                <w:rFonts w:ascii="Arial" w:hAnsi="Arial" w:cs="Arial"/>
                <w:sz w:val="20"/>
                <w:szCs w:val="20"/>
                <w:vertAlign w:val="superscript"/>
              </w:rPr>
              <w:t>th</w:t>
            </w:r>
            <w:r w:rsidRPr="00FB70BB">
              <w:rPr>
                <w:rFonts w:ascii="Arial" w:hAnsi="Arial" w:cs="Arial"/>
                <w:sz w:val="20"/>
                <w:szCs w:val="20"/>
              </w:rPr>
              <w:t xml:space="preserve"> November 2024</w:t>
            </w:r>
          </w:p>
        </w:tc>
        <w:tc>
          <w:tcPr>
            <w:tcW w:w="3005" w:type="dxa"/>
          </w:tcPr>
          <w:p w14:paraId="2D3E13FF"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4191E63E" w14:textId="77777777" w:rsidR="00FB70BB" w:rsidRPr="00FB70BB" w:rsidRDefault="00FB70BB" w:rsidP="00FB70BB">
            <w:pPr>
              <w:rPr>
                <w:rFonts w:ascii="Arial" w:hAnsi="Arial" w:cs="Arial"/>
                <w:sz w:val="20"/>
                <w:szCs w:val="20"/>
              </w:rPr>
            </w:pPr>
            <w:r w:rsidRPr="00FB70BB">
              <w:rPr>
                <w:rFonts w:ascii="Arial" w:hAnsi="Arial" w:cs="Arial"/>
                <w:sz w:val="20"/>
                <w:szCs w:val="20"/>
              </w:rPr>
              <w:t>£60</w:t>
            </w:r>
          </w:p>
        </w:tc>
      </w:tr>
      <w:tr w:rsidR="00850EC8" w:rsidRPr="00FB70BB" w14:paraId="69C4359D" w14:textId="77777777" w:rsidTr="00671B96">
        <w:tc>
          <w:tcPr>
            <w:tcW w:w="3005" w:type="dxa"/>
          </w:tcPr>
          <w:p w14:paraId="79D08AC6" w14:textId="050AB015" w:rsidR="00850EC8" w:rsidRPr="00FB70BB" w:rsidRDefault="00850EC8" w:rsidP="00FB70BB">
            <w:pPr>
              <w:rPr>
                <w:rFonts w:ascii="Arial" w:hAnsi="Arial" w:cs="Arial"/>
                <w:sz w:val="20"/>
                <w:szCs w:val="20"/>
              </w:rPr>
            </w:pPr>
            <w:r>
              <w:rPr>
                <w:rFonts w:ascii="Arial" w:hAnsi="Arial" w:cs="Arial"/>
                <w:sz w:val="20"/>
                <w:szCs w:val="20"/>
              </w:rPr>
              <w:t>31</w:t>
            </w:r>
            <w:r w:rsidRPr="00850EC8">
              <w:rPr>
                <w:rFonts w:ascii="Arial" w:hAnsi="Arial" w:cs="Arial"/>
                <w:sz w:val="20"/>
                <w:szCs w:val="20"/>
                <w:vertAlign w:val="superscript"/>
              </w:rPr>
              <w:t>st</w:t>
            </w:r>
            <w:r>
              <w:rPr>
                <w:rFonts w:ascii="Arial" w:hAnsi="Arial" w:cs="Arial"/>
                <w:sz w:val="20"/>
                <w:szCs w:val="20"/>
              </w:rPr>
              <w:t xml:space="preserve"> December 2024</w:t>
            </w:r>
          </w:p>
        </w:tc>
        <w:tc>
          <w:tcPr>
            <w:tcW w:w="3005" w:type="dxa"/>
          </w:tcPr>
          <w:p w14:paraId="5068B973" w14:textId="59AC8634" w:rsidR="00850EC8" w:rsidRPr="00FB70BB" w:rsidRDefault="00850EC8" w:rsidP="00FB70BB">
            <w:pPr>
              <w:rPr>
                <w:rFonts w:ascii="Arial" w:hAnsi="Arial" w:cs="Arial"/>
                <w:sz w:val="20"/>
                <w:szCs w:val="20"/>
              </w:rPr>
            </w:pPr>
            <w:r>
              <w:rPr>
                <w:rFonts w:ascii="Arial" w:hAnsi="Arial" w:cs="Arial"/>
                <w:sz w:val="20"/>
                <w:szCs w:val="20"/>
              </w:rPr>
              <w:t>£10</w:t>
            </w:r>
          </w:p>
        </w:tc>
        <w:tc>
          <w:tcPr>
            <w:tcW w:w="3006" w:type="dxa"/>
          </w:tcPr>
          <w:p w14:paraId="5C9F63CA" w14:textId="5BF15424" w:rsidR="00850EC8" w:rsidRPr="00FB70BB" w:rsidRDefault="00850EC8" w:rsidP="00FB70BB">
            <w:pPr>
              <w:rPr>
                <w:rFonts w:ascii="Arial" w:hAnsi="Arial" w:cs="Arial"/>
                <w:sz w:val="20"/>
                <w:szCs w:val="20"/>
              </w:rPr>
            </w:pPr>
            <w:r>
              <w:rPr>
                <w:rFonts w:ascii="Arial" w:hAnsi="Arial" w:cs="Arial"/>
                <w:sz w:val="20"/>
                <w:szCs w:val="20"/>
              </w:rPr>
              <w:t>£50</w:t>
            </w:r>
          </w:p>
        </w:tc>
      </w:tr>
      <w:tr w:rsidR="00FB70BB" w:rsidRPr="00FB70BB" w14:paraId="0D98E5E8" w14:textId="77777777" w:rsidTr="00671B96">
        <w:tc>
          <w:tcPr>
            <w:tcW w:w="3005" w:type="dxa"/>
          </w:tcPr>
          <w:p w14:paraId="61E4AFA2" w14:textId="77777777" w:rsidR="00FB70BB" w:rsidRPr="00FB70BB" w:rsidRDefault="00FB70BB" w:rsidP="00FB70BB">
            <w:pPr>
              <w:rPr>
                <w:rFonts w:ascii="Arial" w:hAnsi="Arial" w:cs="Arial"/>
                <w:sz w:val="20"/>
                <w:szCs w:val="20"/>
              </w:rPr>
            </w:pPr>
            <w:r w:rsidRPr="00FB70BB">
              <w:rPr>
                <w:rFonts w:ascii="Arial" w:hAnsi="Arial" w:cs="Arial"/>
                <w:sz w:val="20"/>
                <w:szCs w:val="20"/>
              </w:rPr>
              <w:t>31</w:t>
            </w:r>
            <w:r w:rsidRPr="00FB70BB">
              <w:rPr>
                <w:rFonts w:ascii="Arial" w:hAnsi="Arial" w:cs="Arial"/>
                <w:sz w:val="20"/>
                <w:szCs w:val="20"/>
                <w:vertAlign w:val="superscript"/>
              </w:rPr>
              <w:t>st</w:t>
            </w:r>
            <w:r w:rsidRPr="00FB70BB">
              <w:rPr>
                <w:rFonts w:ascii="Arial" w:hAnsi="Arial" w:cs="Arial"/>
                <w:sz w:val="20"/>
                <w:szCs w:val="20"/>
              </w:rPr>
              <w:t xml:space="preserve"> January 2025</w:t>
            </w:r>
          </w:p>
        </w:tc>
        <w:tc>
          <w:tcPr>
            <w:tcW w:w="3005" w:type="dxa"/>
          </w:tcPr>
          <w:p w14:paraId="1D32C41A"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3F99E2A7" w14:textId="77777777" w:rsidR="00FB70BB" w:rsidRPr="00FB70BB" w:rsidRDefault="00FB70BB" w:rsidP="00FB70BB">
            <w:pPr>
              <w:rPr>
                <w:rFonts w:ascii="Arial" w:hAnsi="Arial" w:cs="Arial"/>
                <w:sz w:val="20"/>
                <w:szCs w:val="20"/>
              </w:rPr>
            </w:pPr>
            <w:r w:rsidRPr="00FB70BB">
              <w:rPr>
                <w:rFonts w:ascii="Arial" w:hAnsi="Arial" w:cs="Arial"/>
                <w:sz w:val="20"/>
                <w:szCs w:val="20"/>
              </w:rPr>
              <w:t>£40</w:t>
            </w:r>
          </w:p>
        </w:tc>
      </w:tr>
      <w:tr w:rsidR="00FB70BB" w:rsidRPr="00FB70BB" w14:paraId="697BC66E" w14:textId="77777777" w:rsidTr="00671B96">
        <w:tc>
          <w:tcPr>
            <w:tcW w:w="3005" w:type="dxa"/>
          </w:tcPr>
          <w:p w14:paraId="3DB8A277" w14:textId="77777777" w:rsidR="00FB70BB" w:rsidRPr="00FB70BB" w:rsidRDefault="00FB70BB" w:rsidP="00FB70BB">
            <w:pPr>
              <w:rPr>
                <w:rFonts w:ascii="Arial" w:hAnsi="Arial" w:cs="Arial"/>
                <w:sz w:val="20"/>
                <w:szCs w:val="20"/>
              </w:rPr>
            </w:pPr>
            <w:r w:rsidRPr="00FB70BB">
              <w:rPr>
                <w:rFonts w:ascii="Arial" w:hAnsi="Arial" w:cs="Arial"/>
                <w:sz w:val="20"/>
                <w:szCs w:val="20"/>
              </w:rPr>
              <w:t>28</w:t>
            </w:r>
            <w:r w:rsidRPr="00FB70BB">
              <w:rPr>
                <w:rFonts w:ascii="Arial" w:hAnsi="Arial" w:cs="Arial"/>
                <w:sz w:val="20"/>
                <w:szCs w:val="20"/>
                <w:vertAlign w:val="superscript"/>
              </w:rPr>
              <w:t>th</w:t>
            </w:r>
            <w:r w:rsidRPr="00FB70BB">
              <w:rPr>
                <w:rFonts w:ascii="Arial" w:hAnsi="Arial" w:cs="Arial"/>
                <w:sz w:val="20"/>
                <w:szCs w:val="20"/>
              </w:rPr>
              <w:t xml:space="preserve"> February 2025</w:t>
            </w:r>
          </w:p>
        </w:tc>
        <w:tc>
          <w:tcPr>
            <w:tcW w:w="3005" w:type="dxa"/>
          </w:tcPr>
          <w:p w14:paraId="6F3D7702"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240B8861" w14:textId="77777777" w:rsidR="00FB70BB" w:rsidRPr="00FB70BB" w:rsidRDefault="00FB70BB" w:rsidP="00FB70BB">
            <w:pPr>
              <w:rPr>
                <w:rFonts w:ascii="Arial" w:hAnsi="Arial" w:cs="Arial"/>
                <w:sz w:val="20"/>
                <w:szCs w:val="20"/>
              </w:rPr>
            </w:pPr>
            <w:r w:rsidRPr="00FB70BB">
              <w:rPr>
                <w:rFonts w:ascii="Arial" w:hAnsi="Arial" w:cs="Arial"/>
                <w:sz w:val="20"/>
                <w:szCs w:val="20"/>
              </w:rPr>
              <w:t>£30</w:t>
            </w:r>
          </w:p>
        </w:tc>
      </w:tr>
      <w:tr w:rsidR="00FB70BB" w:rsidRPr="00FB70BB" w14:paraId="3EA5FD26" w14:textId="77777777" w:rsidTr="00671B96">
        <w:tc>
          <w:tcPr>
            <w:tcW w:w="3005" w:type="dxa"/>
          </w:tcPr>
          <w:p w14:paraId="4C7857F5" w14:textId="77777777" w:rsidR="00FB70BB" w:rsidRPr="00FB70BB" w:rsidRDefault="00FB70BB" w:rsidP="00FB70BB">
            <w:pPr>
              <w:rPr>
                <w:rFonts w:ascii="Arial" w:hAnsi="Arial" w:cs="Arial"/>
                <w:sz w:val="20"/>
                <w:szCs w:val="20"/>
              </w:rPr>
            </w:pPr>
            <w:r w:rsidRPr="00FB70BB">
              <w:rPr>
                <w:rFonts w:ascii="Arial" w:hAnsi="Arial" w:cs="Arial"/>
                <w:sz w:val="20"/>
                <w:szCs w:val="20"/>
              </w:rPr>
              <w:t>31</w:t>
            </w:r>
            <w:r w:rsidRPr="00FB70BB">
              <w:rPr>
                <w:rFonts w:ascii="Arial" w:hAnsi="Arial" w:cs="Arial"/>
                <w:sz w:val="20"/>
                <w:szCs w:val="20"/>
                <w:vertAlign w:val="superscript"/>
              </w:rPr>
              <w:t>st</w:t>
            </w:r>
            <w:r w:rsidRPr="00FB70BB">
              <w:rPr>
                <w:rFonts w:ascii="Arial" w:hAnsi="Arial" w:cs="Arial"/>
                <w:sz w:val="20"/>
                <w:szCs w:val="20"/>
              </w:rPr>
              <w:t xml:space="preserve"> March 2025</w:t>
            </w:r>
          </w:p>
        </w:tc>
        <w:tc>
          <w:tcPr>
            <w:tcW w:w="3005" w:type="dxa"/>
          </w:tcPr>
          <w:p w14:paraId="3FD31E5B"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2140666C" w14:textId="77777777" w:rsidR="00FB70BB" w:rsidRPr="00FB70BB" w:rsidRDefault="00FB70BB" w:rsidP="00FB70BB">
            <w:pPr>
              <w:rPr>
                <w:rFonts w:ascii="Arial" w:hAnsi="Arial" w:cs="Arial"/>
                <w:sz w:val="20"/>
                <w:szCs w:val="20"/>
              </w:rPr>
            </w:pPr>
            <w:r w:rsidRPr="00FB70BB">
              <w:rPr>
                <w:rFonts w:ascii="Arial" w:hAnsi="Arial" w:cs="Arial"/>
                <w:sz w:val="20"/>
                <w:szCs w:val="20"/>
              </w:rPr>
              <w:t>£20</w:t>
            </w:r>
          </w:p>
        </w:tc>
      </w:tr>
      <w:tr w:rsidR="00FB70BB" w:rsidRPr="00FB70BB" w14:paraId="57B2C00A" w14:textId="77777777" w:rsidTr="00671B96">
        <w:tc>
          <w:tcPr>
            <w:tcW w:w="3005" w:type="dxa"/>
          </w:tcPr>
          <w:p w14:paraId="00ED7253" w14:textId="77777777" w:rsidR="00FB70BB" w:rsidRPr="00FB70BB" w:rsidRDefault="00FB70BB" w:rsidP="00FB70BB">
            <w:pPr>
              <w:rPr>
                <w:rFonts w:ascii="Arial" w:hAnsi="Arial" w:cs="Arial"/>
                <w:sz w:val="20"/>
                <w:szCs w:val="20"/>
              </w:rPr>
            </w:pPr>
            <w:r w:rsidRPr="00FB70BB">
              <w:rPr>
                <w:rFonts w:ascii="Arial" w:hAnsi="Arial" w:cs="Arial"/>
                <w:sz w:val="20"/>
                <w:szCs w:val="20"/>
              </w:rPr>
              <w:t>30</w:t>
            </w:r>
            <w:r w:rsidRPr="00FB70BB">
              <w:rPr>
                <w:rFonts w:ascii="Arial" w:hAnsi="Arial" w:cs="Arial"/>
                <w:sz w:val="20"/>
                <w:szCs w:val="20"/>
                <w:vertAlign w:val="superscript"/>
              </w:rPr>
              <w:t>th</w:t>
            </w:r>
            <w:r w:rsidRPr="00FB70BB">
              <w:rPr>
                <w:rFonts w:ascii="Arial" w:hAnsi="Arial" w:cs="Arial"/>
                <w:sz w:val="20"/>
                <w:szCs w:val="20"/>
              </w:rPr>
              <w:t xml:space="preserve"> April 2025</w:t>
            </w:r>
          </w:p>
        </w:tc>
        <w:tc>
          <w:tcPr>
            <w:tcW w:w="3005" w:type="dxa"/>
          </w:tcPr>
          <w:p w14:paraId="304793A0"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c>
          <w:tcPr>
            <w:tcW w:w="3006" w:type="dxa"/>
          </w:tcPr>
          <w:p w14:paraId="44F720D1" w14:textId="77777777" w:rsidR="00FB70BB" w:rsidRPr="00FB70BB" w:rsidRDefault="00FB70BB" w:rsidP="00FB70BB">
            <w:pPr>
              <w:rPr>
                <w:rFonts w:ascii="Arial" w:hAnsi="Arial" w:cs="Arial"/>
                <w:sz w:val="20"/>
                <w:szCs w:val="20"/>
              </w:rPr>
            </w:pPr>
            <w:r w:rsidRPr="00FB70BB">
              <w:rPr>
                <w:rFonts w:ascii="Arial" w:hAnsi="Arial" w:cs="Arial"/>
                <w:sz w:val="20"/>
                <w:szCs w:val="20"/>
              </w:rPr>
              <w:t>£10</w:t>
            </w:r>
          </w:p>
        </w:tc>
      </w:tr>
      <w:tr w:rsidR="00FB70BB" w:rsidRPr="00FB70BB" w14:paraId="181DE471" w14:textId="77777777" w:rsidTr="00671B96">
        <w:tc>
          <w:tcPr>
            <w:tcW w:w="3005" w:type="dxa"/>
          </w:tcPr>
          <w:p w14:paraId="7F7E1426" w14:textId="77777777" w:rsidR="00FB70BB" w:rsidRPr="00FB70BB" w:rsidRDefault="00FB70BB" w:rsidP="00FB70BB">
            <w:pPr>
              <w:rPr>
                <w:rFonts w:ascii="Arial" w:hAnsi="Arial" w:cs="Arial"/>
                <w:sz w:val="20"/>
                <w:szCs w:val="20"/>
              </w:rPr>
            </w:pPr>
            <w:r w:rsidRPr="00FB70BB">
              <w:rPr>
                <w:rFonts w:ascii="Arial" w:hAnsi="Arial" w:cs="Arial"/>
                <w:sz w:val="20"/>
                <w:szCs w:val="20"/>
              </w:rPr>
              <w:t>23</w:t>
            </w:r>
            <w:r w:rsidRPr="00FB70BB">
              <w:rPr>
                <w:rFonts w:ascii="Arial" w:hAnsi="Arial" w:cs="Arial"/>
                <w:sz w:val="20"/>
                <w:szCs w:val="20"/>
                <w:vertAlign w:val="superscript"/>
              </w:rPr>
              <w:t>rd</w:t>
            </w:r>
            <w:r w:rsidRPr="00FB70BB">
              <w:rPr>
                <w:rFonts w:ascii="Arial" w:hAnsi="Arial" w:cs="Arial"/>
                <w:sz w:val="20"/>
                <w:szCs w:val="20"/>
              </w:rPr>
              <w:t xml:space="preserve"> May 2025</w:t>
            </w:r>
          </w:p>
        </w:tc>
        <w:tc>
          <w:tcPr>
            <w:tcW w:w="3005" w:type="dxa"/>
          </w:tcPr>
          <w:p w14:paraId="22D7F1D0" w14:textId="77777777" w:rsidR="00FB70BB" w:rsidRPr="00FB70BB" w:rsidRDefault="00FB70BB" w:rsidP="00FB70BB">
            <w:pPr>
              <w:rPr>
                <w:rFonts w:ascii="Arial" w:hAnsi="Arial" w:cs="Arial"/>
                <w:sz w:val="20"/>
                <w:szCs w:val="20"/>
              </w:rPr>
            </w:pPr>
            <w:r w:rsidRPr="00FB70BB">
              <w:rPr>
                <w:rFonts w:ascii="Arial" w:hAnsi="Arial" w:cs="Arial"/>
                <w:sz w:val="20"/>
                <w:szCs w:val="20"/>
              </w:rPr>
              <w:t>£10 Final Payment</w:t>
            </w:r>
          </w:p>
        </w:tc>
        <w:tc>
          <w:tcPr>
            <w:tcW w:w="3006" w:type="dxa"/>
          </w:tcPr>
          <w:p w14:paraId="516483B7" w14:textId="77777777" w:rsidR="00FB70BB" w:rsidRPr="00FB70BB" w:rsidRDefault="00FB70BB" w:rsidP="00FB70BB">
            <w:pPr>
              <w:rPr>
                <w:rFonts w:ascii="Arial" w:hAnsi="Arial" w:cs="Arial"/>
                <w:sz w:val="20"/>
                <w:szCs w:val="20"/>
              </w:rPr>
            </w:pPr>
          </w:p>
        </w:tc>
      </w:tr>
    </w:tbl>
    <w:p w14:paraId="4DD1782D" w14:textId="77777777" w:rsidR="00FB70BB" w:rsidRPr="00FB70BB" w:rsidRDefault="00FB70BB" w:rsidP="00FB70BB">
      <w:pPr>
        <w:rPr>
          <w:rFonts w:ascii="Arial" w:eastAsiaTheme="minorHAnsi" w:hAnsi="Arial" w:cs="Arial"/>
          <w:sz w:val="20"/>
          <w:szCs w:val="20"/>
          <w:lang w:eastAsia="en-US"/>
        </w:rPr>
      </w:pPr>
    </w:p>
    <w:p w14:paraId="77FC27DE" w14:textId="0DF8BFB9" w:rsid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Payments are to be made by card via School Spider. You can also pay at the school office in cash. </w:t>
      </w:r>
    </w:p>
    <w:p w14:paraId="1ADFD60E" w14:textId="77777777" w:rsidR="00FB70BB" w:rsidRPr="00FB70BB" w:rsidRDefault="00FB70BB" w:rsidP="00FB70BB">
      <w:pPr>
        <w:rPr>
          <w:rFonts w:ascii="Arial" w:eastAsiaTheme="minorHAnsi" w:hAnsi="Arial" w:cs="Arial"/>
          <w:sz w:val="20"/>
          <w:szCs w:val="20"/>
          <w:lang w:eastAsia="en-US"/>
        </w:rPr>
      </w:pPr>
    </w:p>
    <w:p w14:paraId="1F926178" w14:textId="1B3FBFB7" w:rsidR="00FB70BB" w:rsidRDefault="00FB70BB" w:rsidP="00FB70BB">
      <w:pPr>
        <w:rPr>
          <w:rFonts w:ascii="Arial" w:eastAsiaTheme="minorHAnsi" w:hAnsi="Arial" w:cs="Arial"/>
          <w:sz w:val="20"/>
          <w:szCs w:val="20"/>
          <w:u w:val="single"/>
          <w:lang w:eastAsia="en-US"/>
        </w:rPr>
      </w:pPr>
      <w:r w:rsidRPr="00FB70BB">
        <w:rPr>
          <w:rFonts w:ascii="Arial" w:eastAsiaTheme="minorHAnsi" w:hAnsi="Arial" w:cs="Arial"/>
          <w:sz w:val="20"/>
          <w:szCs w:val="20"/>
          <w:u w:val="single"/>
          <w:lang w:eastAsia="en-US"/>
        </w:rPr>
        <w:t xml:space="preserve">Please can we ask that you complete the consent form on School Spider or by filling in the form below, even if you decide that your child will not be participating. </w:t>
      </w:r>
    </w:p>
    <w:p w14:paraId="77AA8FB1" w14:textId="77777777" w:rsidR="000A30E5" w:rsidRPr="00FB70BB" w:rsidRDefault="000A30E5" w:rsidP="00FB70BB">
      <w:pPr>
        <w:rPr>
          <w:rFonts w:ascii="Arial" w:eastAsiaTheme="minorHAnsi" w:hAnsi="Arial" w:cs="Arial"/>
          <w:sz w:val="20"/>
          <w:szCs w:val="20"/>
          <w:u w:val="single"/>
          <w:lang w:eastAsia="en-US"/>
        </w:rPr>
      </w:pPr>
    </w:p>
    <w:p w14:paraId="4DB1E8C6" w14:textId="1CA6E641" w:rsidR="00FB70BB" w:rsidRDefault="00FB70BB" w:rsidP="00FB70BB">
      <w:pPr>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Yours sincerely, </w:t>
      </w:r>
    </w:p>
    <w:p w14:paraId="49DC15DE" w14:textId="77777777" w:rsidR="000A30E5" w:rsidRPr="00FB70BB" w:rsidRDefault="000A30E5" w:rsidP="00FB70BB">
      <w:pPr>
        <w:rPr>
          <w:rFonts w:ascii="Arial" w:eastAsiaTheme="minorHAnsi" w:hAnsi="Arial" w:cs="Arial"/>
          <w:sz w:val="20"/>
          <w:szCs w:val="20"/>
          <w:lang w:eastAsia="en-US"/>
        </w:rPr>
      </w:pPr>
    </w:p>
    <w:p w14:paraId="3D3BC5E7" w14:textId="77777777" w:rsidR="00FB70BB" w:rsidRP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Mrs E Harding</w:t>
      </w:r>
    </w:p>
    <w:p w14:paraId="3923FDD1" w14:textId="73D81AA0" w:rsid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Headteacher</w:t>
      </w:r>
    </w:p>
    <w:p w14:paraId="44825D31" w14:textId="77777777" w:rsidR="007B7C5A" w:rsidRPr="00FB70BB" w:rsidRDefault="007B7C5A" w:rsidP="00FB70BB">
      <w:pPr>
        <w:pBdr>
          <w:bottom w:val="dotted" w:sz="24" w:space="1" w:color="auto"/>
        </w:pBdr>
        <w:spacing w:after="0" w:line="240" w:lineRule="auto"/>
        <w:rPr>
          <w:rFonts w:ascii="Arial" w:eastAsiaTheme="minorHAnsi" w:hAnsi="Arial" w:cs="Arial"/>
          <w:sz w:val="20"/>
          <w:szCs w:val="20"/>
          <w:lang w:eastAsia="en-US"/>
        </w:rPr>
      </w:pPr>
    </w:p>
    <w:p w14:paraId="5D54F0C8" w14:textId="1EA61A2D" w:rsidR="007B7C5A" w:rsidRDefault="007B7C5A" w:rsidP="00FB70BB">
      <w:pPr>
        <w:spacing w:after="0" w:line="240" w:lineRule="auto"/>
        <w:rPr>
          <w:rFonts w:ascii="Arial" w:eastAsiaTheme="minorHAnsi" w:hAnsi="Arial" w:cs="Arial"/>
          <w:sz w:val="20"/>
          <w:szCs w:val="20"/>
          <w:lang w:eastAsia="en-US"/>
        </w:rPr>
      </w:pPr>
    </w:p>
    <w:p w14:paraId="6546EAF1" w14:textId="77777777" w:rsidR="007B7C5A" w:rsidRPr="00FB70BB" w:rsidRDefault="007B7C5A" w:rsidP="00FB70BB">
      <w:pPr>
        <w:spacing w:after="0" w:line="240" w:lineRule="auto"/>
        <w:rPr>
          <w:rFonts w:ascii="Arial" w:eastAsiaTheme="minorHAnsi" w:hAnsi="Arial" w:cs="Arial"/>
          <w:sz w:val="20"/>
          <w:szCs w:val="20"/>
          <w:lang w:eastAsia="en-US"/>
        </w:rPr>
      </w:pPr>
    </w:p>
    <w:p w14:paraId="3C2C4328" w14:textId="77777777" w:rsidR="00FB70BB" w:rsidRP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My child’s name:  </w:t>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t>_____________________________________________Year group: ___</w:t>
      </w:r>
    </w:p>
    <w:p w14:paraId="091939CA" w14:textId="77777777" w:rsidR="00FB70BB" w:rsidRPr="00FB70BB" w:rsidRDefault="00FB70BB" w:rsidP="00FB70BB">
      <w:pPr>
        <w:spacing w:after="0" w:line="240" w:lineRule="auto"/>
        <w:rPr>
          <w:rFonts w:ascii="Arial" w:eastAsiaTheme="minorHAnsi" w:hAnsi="Arial" w:cs="Arial"/>
          <w:sz w:val="20"/>
          <w:szCs w:val="20"/>
          <w:lang w:eastAsia="en-US"/>
        </w:rPr>
      </w:pPr>
    </w:p>
    <w:p w14:paraId="27CAAF36" w14:textId="2528D073" w:rsidR="00FB70BB" w:rsidRP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I give consent for my child to attend the Year 5/6 residential to Linnet Clough on the </w:t>
      </w:r>
      <w:r w:rsidR="000A30E5">
        <w:rPr>
          <w:rFonts w:ascii="Arial" w:eastAsiaTheme="minorHAnsi" w:hAnsi="Arial" w:cs="Arial"/>
          <w:sz w:val="20"/>
          <w:szCs w:val="20"/>
          <w:lang w:eastAsia="en-US"/>
        </w:rPr>
        <w:t>3</w:t>
      </w:r>
      <w:r w:rsidR="000A30E5" w:rsidRPr="000A30E5">
        <w:rPr>
          <w:rFonts w:ascii="Arial" w:eastAsiaTheme="minorHAnsi" w:hAnsi="Arial" w:cs="Arial"/>
          <w:sz w:val="20"/>
          <w:szCs w:val="20"/>
          <w:vertAlign w:val="superscript"/>
          <w:lang w:eastAsia="en-US"/>
        </w:rPr>
        <w:t>rd</w:t>
      </w:r>
      <w:r w:rsidR="000A30E5">
        <w:rPr>
          <w:rFonts w:ascii="Arial" w:eastAsiaTheme="minorHAnsi" w:hAnsi="Arial" w:cs="Arial"/>
          <w:sz w:val="20"/>
          <w:szCs w:val="20"/>
          <w:lang w:eastAsia="en-US"/>
        </w:rPr>
        <w:t xml:space="preserve"> </w:t>
      </w:r>
      <w:r w:rsidR="000A30E5" w:rsidRPr="00FB70BB">
        <w:rPr>
          <w:rFonts w:ascii="Arial" w:eastAsiaTheme="minorHAnsi" w:hAnsi="Arial" w:cs="Arial"/>
          <w:sz w:val="20"/>
          <w:szCs w:val="20"/>
          <w:lang w:eastAsia="en-US"/>
        </w:rPr>
        <w:t>and</w:t>
      </w:r>
      <w:r w:rsidRPr="00FB70BB">
        <w:rPr>
          <w:rFonts w:ascii="Arial" w:eastAsiaTheme="minorHAnsi" w:hAnsi="Arial" w:cs="Arial"/>
          <w:sz w:val="20"/>
          <w:szCs w:val="20"/>
          <w:lang w:eastAsia="en-US"/>
        </w:rPr>
        <w:t xml:space="preserve"> </w:t>
      </w:r>
      <w:r w:rsidR="000A30E5">
        <w:rPr>
          <w:rFonts w:ascii="Arial" w:eastAsiaTheme="minorHAnsi" w:hAnsi="Arial" w:cs="Arial"/>
          <w:sz w:val="20"/>
          <w:szCs w:val="20"/>
          <w:lang w:eastAsia="en-US"/>
        </w:rPr>
        <w:t>4</w:t>
      </w:r>
      <w:r w:rsidRPr="00FB70BB">
        <w:rPr>
          <w:rFonts w:ascii="Arial" w:eastAsiaTheme="minorHAnsi" w:hAnsi="Arial" w:cs="Arial"/>
          <w:sz w:val="20"/>
          <w:szCs w:val="20"/>
          <w:vertAlign w:val="superscript"/>
          <w:lang w:eastAsia="en-US"/>
        </w:rPr>
        <w:t>th</w:t>
      </w:r>
      <w:r w:rsidRPr="00FB70BB">
        <w:rPr>
          <w:rFonts w:ascii="Arial" w:eastAsiaTheme="minorHAnsi" w:hAnsi="Arial" w:cs="Arial"/>
          <w:sz w:val="20"/>
          <w:szCs w:val="20"/>
          <w:lang w:eastAsia="en-US"/>
        </w:rPr>
        <w:t xml:space="preserve"> Ju</w:t>
      </w:r>
      <w:r w:rsidR="000A30E5">
        <w:rPr>
          <w:rFonts w:ascii="Arial" w:eastAsiaTheme="minorHAnsi" w:hAnsi="Arial" w:cs="Arial"/>
          <w:sz w:val="20"/>
          <w:szCs w:val="20"/>
          <w:lang w:eastAsia="en-US"/>
        </w:rPr>
        <w:t>ly</w:t>
      </w:r>
      <w:r w:rsidRPr="00FB70BB">
        <w:rPr>
          <w:rFonts w:ascii="Arial" w:eastAsiaTheme="minorHAnsi" w:hAnsi="Arial" w:cs="Arial"/>
          <w:sz w:val="20"/>
          <w:szCs w:val="20"/>
          <w:lang w:eastAsia="en-US"/>
        </w:rPr>
        <w:t xml:space="preserve"> 202</w:t>
      </w:r>
      <w:r w:rsidR="000A30E5">
        <w:rPr>
          <w:rFonts w:ascii="Arial" w:eastAsiaTheme="minorHAnsi" w:hAnsi="Arial" w:cs="Arial"/>
          <w:sz w:val="20"/>
          <w:szCs w:val="20"/>
          <w:lang w:eastAsia="en-US"/>
        </w:rPr>
        <w:t>5</w:t>
      </w:r>
      <w:r w:rsidRPr="00FB70BB">
        <w:rPr>
          <w:rFonts w:ascii="Arial" w:eastAsiaTheme="minorHAnsi" w:hAnsi="Arial" w:cs="Arial"/>
          <w:sz w:val="20"/>
          <w:szCs w:val="20"/>
          <w:lang w:eastAsia="en-US"/>
        </w:rPr>
        <w:t>.</w:t>
      </w:r>
    </w:p>
    <w:p w14:paraId="25B06045" w14:textId="77777777" w:rsidR="00FB70BB" w:rsidRPr="00FB70BB" w:rsidRDefault="00FB70BB" w:rsidP="00FB70BB">
      <w:pPr>
        <w:spacing w:after="0" w:line="240" w:lineRule="auto"/>
        <w:rPr>
          <w:rFonts w:ascii="Arial" w:eastAsiaTheme="minorHAnsi" w:hAnsi="Arial" w:cs="Arial"/>
          <w:sz w:val="20"/>
          <w:szCs w:val="20"/>
          <w:lang w:eastAsia="en-US"/>
        </w:rPr>
      </w:pPr>
    </w:p>
    <w:p w14:paraId="7A69ECA3" w14:textId="77777777" w:rsidR="00FB70BB" w:rsidRP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Yes / No (delete as appropriate)</w:t>
      </w:r>
    </w:p>
    <w:p w14:paraId="4CA8248C" w14:textId="77777777" w:rsidR="00FB70BB" w:rsidRPr="00FB70BB" w:rsidRDefault="00FB70BB" w:rsidP="00FB70BB">
      <w:pPr>
        <w:spacing w:after="0" w:line="240" w:lineRule="auto"/>
        <w:rPr>
          <w:rFonts w:ascii="Arial" w:eastAsiaTheme="minorHAnsi" w:hAnsi="Arial" w:cs="Arial"/>
          <w:sz w:val="20"/>
          <w:szCs w:val="20"/>
          <w:lang w:eastAsia="en-US"/>
        </w:rPr>
      </w:pPr>
    </w:p>
    <w:p w14:paraId="698EE819" w14:textId="77777777" w:rsidR="00FB70BB" w:rsidRPr="00FB70BB" w:rsidRDefault="00FB70BB" w:rsidP="00FB70BB">
      <w:pPr>
        <w:spacing w:after="0" w:line="240" w:lineRule="auto"/>
        <w:rPr>
          <w:rFonts w:ascii="Arial" w:eastAsiaTheme="minorHAnsi" w:hAnsi="Arial" w:cs="Arial"/>
          <w:sz w:val="20"/>
          <w:szCs w:val="20"/>
          <w:lang w:eastAsia="en-US"/>
        </w:rPr>
      </w:pPr>
      <w:r w:rsidRPr="00FB70BB">
        <w:rPr>
          <w:rFonts w:ascii="Arial" w:eastAsiaTheme="minorHAnsi" w:hAnsi="Arial" w:cs="Arial"/>
          <w:sz w:val="20"/>
          <w:szCs w:val="20"/>
          <w:lang w:eastAsia="en-US"/>
        </w:rPr>
        <w:t xml:space="preserve">Signature of parent / guardian: </w:t>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r>
      <w:r w:rsidRPr="00FB70BB">
        <w:rPr>
          <w:rFonts w:ascii="Arial" w:eastAsiaTheme="minorHAnsi" w:hAnsi="Arial" w:cs="Arial"/>
          <w:sz w:val="20"/>
          <w:szCs w:val="20"/>
          <w:lang w:eastAsia="en-US"/>
        </w:rPr>
        <w:softHyphen/>
        <w:t>___________________________________________________</w:t>
      </w:r>
    </w:p>
    <w:p w14:paraId="2F366E2A" w14:textId="77777777" w:rsidR="00FB70BB" w:rsidRPr="00FB70BB" w:rsidRDefault="00FB70BB">
      <w:pPr>
        <w:spacing w:line="240" w:lineRule="auto"/>
        <w:rPr>
          <w:rFonts w:ascii="Arial" w:eastAsia="Arial" w:hAnsi="Arial" w:cs="Arial"/>
          <w:sz w:val="20"/>
          <w:szCs w:val="20"/>
        </w:rPr>
      </w:pPr>
    </w:p>
    <w:sectPr w:rsidR="00FB70BB" w:rsidRPr="00FB70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4143" w14:textId="77777777" w:rsidR="00A7562C" w:rsidRDefault="00A7562C">
      <w:pPr>
        <w:spacing w:after="0" w:line="240" w:lineRule="auto"/>
      </w:pPr>
      <w:r>
        <w:separator/>
      </w:r>
    </w:p>
  </w:endnote>
  <w:endnote w:type="continuationSeparator" w:id="0">
    <w:p w14:paraId="2E5262B3" w14:textId="77777777" w:rsidR="00A7562C" w:rsidRDefault="00A7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432E"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68A5"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4F534ADF" wp14:editId="496C1B76">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53665E86" wp14:editId="194520A9">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0C02AF0A" wp14:editId="5E01DC96">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08784B0D" wp14:editId="09E3DC10">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057DF6FB" wp14:editId="4C78B241">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4B087794"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1EE0495A"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1D6ABA58"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F828"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065C" w14:textId="77777777" w:rsidR="00A7562C" w:rsidRDefault="00A7562C">
      <w:pPr>
        <w:spacing w:after="0" w:line="240" w:lineRule="auto"/>
      </w:pPr>
      <w:r>
        <w:separator/>
      </w:r>
    </w:p>
  </w:footnote>
  <w:footnote w:type="continuationSeparator" w:id="0">
    <w:p w14:paraId="1C7575F7" w14:textId="77777777" w:rsidR="00A7562C" w:rsidRDefault="00A75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33F"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5DD7"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121F89EA" wp14:editId="5EFA9C84">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65BFC776"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0953E937"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7326934E"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29EE1D9C"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proofErr w:type="spellStart"/>
    <w:r>
      <w:rPr>
        <w:rFonts w:ascii="Arial" w:eastAsia="Arial" w:hAnsi="Arial" w:cs="Arial"/>
        <w:color w:val="000000"/>
      </w:rPr>
      <w:t>Redhouse</w:t>
    </w:r>
    <w:proofErr w:type="spellEnd"/>
    <w:r>
      <w:rPr>
        <w:rFonts w:ascii="Arial" w:eastAsia="Arial" w:hAnsi="Arial" w:cs="Arial"/>
        <w:color w:val="000000"/>
      </w:rPr>
      <w:t xml:space="preserve"> Lane, </w:t>
    </w:r>
    <w:proofErr w:type="spellStart"/>
    <w:r>
      <w:rPr>
        <w:rFonts w:ascii="Arial" w:eastAsia="Arial" w:hAnsi="Arial" w:cs="Arial"/>
        <w:color w:val="000000"/>
      </w:rPr>
      <w:t>Bredbury</w:t>
    </w:r>
    <w:proofErr w:type="spellEnd"/>
    <w:r>
      <w:rPr>
        <w:rFonts w:ascii="Arial" w:eastAsia="Arial" w:hAnsi="Arial" w:cs="Arial"/>
        <w:color w:val="000000"/>
      </w:rPr>
      <w:t>, Stockport, SK6 1BX</w:t>
    </w:r>
  </w:p>
  <w:p w14:paraId="2EF2B055"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2F636B5F"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141AE1B9"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D2E0"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092A0D"/>
    <w:rsid w:val="000A30E5"/>
    <w:rsid w:val="001B4DE6"/>
    <w:rsid w:val="00270D76"/>
    <w:rsid w:val="003C3E93"/>
    <w:rsid w:val="0076506F"/>
    <w:rsid w:val="007B7C5A"/>
    <w:rsid w:val="007D4C32"/>
    <w:rsid w:val="007E4A76"/>
    <w:rsid w:val="00850EC8"/>
    <w:rsid w:val="009E4471"/>
    <w:rsid w:val="00A663B1"/>
    <w:rsid w:val="00A7562C"/>
    <w:rsid w:val="00A876AE"/>
    <w:rsid w:val="00C20781"/>
    <w:rsid w:val="00C30BEB"/>
    <w:rsid w:val="00F40B7C"/>
    <w:rsid w:val="00FB2782"/>
    <w:rsid w:val="00FB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F51"/>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FB70B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netclough.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Kelly Holwill</cp:lastModifiedBy>
  <cp:revision>6</cp:revision>
  <cp:lastPrinted>2024-09-19T14:03:00Z</cp:lastPrinted>
  <dcterms:created xsi:type="dcterms:W3CDTF">2024-09-19T13:53:00Z</dcterms:created>
  <dcterms:modified xsi:type="dcterms:W3CDTF">2024-09-19T14:06:00Z</dcterms:modified>
</cp:coreProperties>
</file>