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AE488" w14:textId="77777777" w:rsidR="006921CD" w:rsidRPr="006921CD" w:rsidRDefault="006921CD" w:rsidP="006921CD">
      <w:pPr>
        <w:rPr>
          <w:rFonts w:ascii="Arial" w:eastAsia="Arial" w:hAnsi="Arial" w:cs="Arial"/>
          <w:sz w:val="24"/>
          <w:szCs w:val="24"/>
        </w:rPr>
      </w:pPr>
    </w:p>
    <w:p w14:paraId="543C9015" w14:textId="3BB32AB5" w:rsidR="005B31AC" w:rsidRDefault="00F36EB5" w:rsidP="005B31AC">
      <w:pPr>
        <w:spacing w:after="280"/>
        <w:ind w:left="-284" w:firstLine="284"/>
        <w:jc w:val="center"/>
        <w:rPr>
          <w:rFonts w:ascii="Arial" w:hAnsi="Arial" w:cs="Arial"/>
          <w:b/>
          <w:u w:val="single"/>
        </w:rPr>
      </w:pPr>
      <w:r w:rsidRPr="00F36EB5">
        <w:rPr>
          <w:rFonts w:ascii="Arial" w:hAnsi="Arial" w:cs="Arial"/>
          <w:b/>
          <w:u w:val="single"/>
        </w:rPr>
        <w:t>IMPORTANT CHANGES TO ATTENDANCE</w:t>
      </w:r>
    </w:p>
    <w:p w14:paraId="1C6A76EB" w14:textId="637A3872" w:rsidR="00F36EB5" w:rsidRDefault="005970AA" w:rsidP="005B31AC">
      <w:pPr>
        <w:spacing w:after="280"/>
        <w:ind w:left="-284" w:firstLine="284"/>
        <w:rPr>
          <w:rFonts w:ascii="Arial" w:hAnsi="Arial" w:cs="Arial"/>
        </w:rPr>
      </w:pPr>
      <w:r>
        <w:rPr>
          <w:noProof/>
        </w:rPr>
        <w:drawing>
          <wp:anchor distT="0" distB="0" distL="114300" distR="114300" simplePos="0" relativeHeight="251659264" behindDoc="0" locked="0" layoutInCell="1" allowOverlap="1" wp14:anchorId="7BB78C48" wp14:editId="68C07740">
            <wp:simplePos x="0" y="0"/>
            <wp:positionH relativeFrom="column">
              <wp:posOffset>4210050</wp:posOffset>
            </wp:positionH>
            <wp:positionV relativeFrom="paragraph">
              <wp:posOffset>5715</wp:posOffset>
            </wp:positionV>
            <wp:extent cx="2247900" cy="1495425"/>
            <wp:effectExtent l="0" t="0" r="0" b="9525"/>
            <wp:wrapSquare wrapText="bothSides"/>
            <wp:docPr id="3" name="Picture 3" descr="Change to Attendance Policy - Fairfie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nge to Attendance Policy - Fairfield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6EB5" w:rsidRPr="00F36EB5">
        <w:rPr>
          <w:rFonts w:ascii="Arial" w:hAnsi="Arial" w:cs="Arial"/>
        </w:rPr>
        <w:t>Dear Parents and Carers</w:t>
      </w:r>
      <w:r w:rsidR="005B31AC">
        <w:rPr>
          <w:rFonts w:ascii="Arial" w:hAnsi="Arial" w:cs="Arial"/>
        </w:rPr>
        <w:t>,</w:t>
      </w:r>
    </w:p>
    <w:p w14:paraId="028EB9FD" w14:textId="76C72C74" w:rsidR="005B31AC" w:rsidRPr="005B31AC" w:rsidRDefault="005B31AC" w:rsidP="005B31AC">
      <w:r w:rsidRPr="005B31AC">
        <w:rPr>
          <w:rFonts w:ascii="Arial" w:hAnsi="Arial" w:cs="Arial"/>
          <w:b/>
          <w:i/>
        </w:rPr>
        <w:t>I am going to start my letter with ‘don’t shoot the messenger!’</w:t>
      </w:r>
      <w:r>
        <w:rPr>
          <w:rFonts w:ascii="Arial" w:hAnsi="Arial" w:cs="Arial"/>
          <w:b/>
          <w:i/>
        </w:rPr>
        <w:t xml:space="preserve">  The information shared below has come from the Department of Education.  It is not something we have a choice in as it will be compulsory in ALL schools from the 19</w:t>
      </w:r>
      <w:r w:rsidRPr="005B31AC">
        <w:rPr>
          <w:rFonts w:ascii="Arial" w:hAnsi="Arial" w:cs="Arial"/>
          <w:b/>
          <w:i/>
          <w:vertAlign w:val="superscript"/>
        </w:rPr>
        <w:t>th</w:t>
      </w:r>
      <w:r>
        <w:rPr>
          <w:rFonts w:ascii="Arial" w:hAnsi="Arial" w:cs="Arial"/>
          <w:b/>
          <w:i/>
        </w:rPr>
        <w:t xml:space="preserve"> August 2024.  All Stockport schools are notifying their parents of the changes over the next few weeks.  </w:t>
      </w:r>
      <w:r w:rsidRPr="005B31AC">
        <w:rPr>
          <w:rFonts w:ascii="Arial" w:hAnsi="Arial" w:cs="Arial"/>
          <w:b/>
          <w:i/>
        </w:rPr>
        <w:t>The aim of the new rules is to reduce the number of days missed by children due to unauthorised absence, especially for unauthorised term time holidays.</w:t>
      </w:r>
    </w:p>
    <w:p w14:paraId="6357DFA5" w14:textId="53839D37" w:rsidR="005B31AC" w:rsidRPr="005B31AC" w:rsidRDefault="005B31AC" w:rsidP="005B31AC">
      <w:pPr>
        <w:spacing w:after="280"/>
        <w:rPr>
          <w:rFonts w:ascii="Arial" w:hAnsi="Arial" w:cs="Arial"/>
          <w:b/>
          <w:i/>
        </w:rPr>
      </w:pPr>
      <w:r>
        <w:rPr>
          <w:rFonts w:ascii="Arial" w:hAnsi="Arial" w:cs="Arial"/>
          <w:b/>
          <w:i/>
        </w:rPr>
        <w:t>So here goes ……</w:t>
      </w:r>
    </w:p>
    <w:p w14:paraId="0C171239" w14:textId="77777777" w:rsidR="00F36EB5" w:rsidRDefault="00F36EB5" w:rsidP="00F36EB5">
      <w:pPr>
        <w:widowControl w:val="0"/>
        <w:pBdr>
          <w:top w:val="nil"/>
          <w:left w:val="nil"/>
          <w:bottom w:val="nil"/>
          <w:right w:val="nil"/>
          <w:between w:val="nil"/>
        </w:pBdr>
        <w:spacing w:before="278" w:after="280"/>
        <w:rPr>
          <w:rFonts w:eastAsia="Arial"/>
          <w:color w:val="000000"/>
        </w:rPr>
      </w:pPr>
      <w:r>
        <w:rPr>
          <w:rFonts w:ascii="Arial" w:eastAsia="Arial" w:hAnsi="Arial" w:cs="Arial"/>
          <w:color w:val="000000"/>
        </w:rPr>
        <w:t>These changes cover various aspects of school attendance:</w:t>
      </w:r>
    </w:p>
    <w:p w14:paraId="6C22BFDD" w14:textId="311CF626" w:rsidR="00F36EB5" w:rsidRPr="005B31AC" w:rsidRDefault="00F36EB5" w:rsidP="00F36EB5">
      <w:pPr>
        <w:widowControl w:val="0"/>
        <w:pBdr>
          <w:top w:val="nil"/>
          <w:left w:val="nil"/>
          <w:bottom w:val="nil"/>
          <w:right w:val="nil"/>
          <w:between w:val="nil"/>
        </w:pBdr>
        <w:tabs>
          <w:tab w:val="left" w:pos="1183"/>
        </w:tabs>
        <w:spacing w:before="280" w:after="280"/>
        <w:rPr>
          <w:rFonts w:eastAsia="Arial"/>
          <w:b/>
          <w:color w:val="000000"/>
          <w:u w:val="single"/>
        </w:rPr>
      </w:pPr>
      <w:r w:rsidRPr="005B31AC">
        <w:rPr>
          <w:rFonts w:ascii="Arial" w:eastAsia="Arial" w:hAnsi="Arial" w:cs="Arial"/>
          <w:b/>
          <w:color w:val="000000"/>
          <w:u w:val="single"/>
        </w:rPr>
        <w:t>Education Penalty Notices</w:t>
      </w:r>
    </w:p>
    <w:p w14:paraId="1447285F" w14:textId="769E1ECF" w:rsidR="005B31AC" w:rsidRPr="005970AA" w:rsidRDefault="005B31AC" w:rsidP="005B31AC">
      <w:r w:rsidRPr="005B31AC">
        <w:rPr>
          <w:rFonts w:ascii="Arial" w:hAnsi="Arial" w:cs="Arial"/>
        </w:rPr>
        <w:t xml:space="preserve">Education Penalty Notices are mainly issued to parents who take their children out of school for term time holidays, weddings, family visits and other purpose. </w:t>
      </w:r>
      <w:r w:rsidR="00823CDE" w:rsidRPr="00823CDE">
        <w:rPr>
          <w:rFonts w:ascii="Arial" w:hAnsi="Arial" w:cs="Arial"/>
        </w:rPr>
        <w:t xml:space="preserve">These fixed penalty fines </w:t>
      </w:r>
      <w:r w:rsidR="00823CDE">
        <w:rPr>
          <w:rFonts w:ascii="Arial" w:hAnsi="Arial" w:cs="Arial"/>
        </w:rPr>
        <w:t xml:space="preserve">will be </w:t>
      </w:r>
      <w:r w:rsidR="00823CDE" w:rsidRPr="00823CDE">
        <w:rPr>
          <w:rFonts w:ascii="Arial" w:hAnsi="Arial" w:cs="Arial"/>
        </w:rPr>
        <w:t xml:space="preserve">issued by the Local Authority where 10 or more sessions (5 days) of unauthorised absence take place.  </w:t>
      </w:r>
      <w:r w:rsidR="005970AA">
        <w:rPr>
          <w:rFonts w:ascii="Arial" w:hAnsi="Arial" w:cs="Arial"/>
        </w:rPr>
        <w:t xml:space="preserve">These 5 days can take place either side of a holiday so not necessarily 5 consecutive days.  </w:t>
      </w:r>
      <w:r w:rsidRPr="005B31AC">
        <w:rPr>
          <w:rFonts w:ascii="Arial" w:hAnsi="Arial" w:cs="Arial"/>
        </w:rPr>
        <w:t>Parents are reminded that schools are only able to authorise leave of absence if satisfied that there are exceptional circumstances. This will rarely be the case for family holidays</w:t>
      </w:r>
      <w:r>
        <w:rPr>
          <w:rFonts w:ascii="Arial" w:hAnsi="Arial" w:cs="Arial"/>
        </w:rPr>
        <w:t>.</w:t>
      </w:r>
      <w:r w:rsidR="00823CDE">
        <w:rPr>
          <w:rFonts w:ascii="Arial" w:hAnsi="Arial" w:cs="Arial"/>
        </w:rPr>
        <w:t xml:space="preserve">  </w:t>
      </w:r>
      <w:r w:rsidR="00823CDE" w:rsidRPr="00823CDE">
        <w:rPr>
          <w:rFonts w:ascii="Arial" w:hAnsi="Arial" w:cs="Arial"/>
          <w:b/>
          <w:i/>
        </w:rPr>
        <w:t>As a school we do not make any money from these fines.</w:t>
      </w:r>
    </w:p>
    <w:p w14:paraId="08E48435" w14:textId="4A8B1F90" w:rsidR="005B31AC" w:rsidRDefault="005B31AC" w:rsidP="005B31AC">
      <w:pPr>
        <w:rPr>
          <w:rFonts w:ascii="Arial" w:hAnsi="Arial" w:cs="Arial"/>
        </w:rPr>
      </w:pPr>
      <w:r>
        <w:rPr>
          <w:rFonts w:ascii="Arial" w:hAnsi="Arial" w:cs="Arial"/>
        </w:rPr>
        <w:t>Parents are therefore asked</w:t>
      </w:r>
      <w:r w:rsidRPr="005B31AC">
        <w:rPr>
          <w:rFonts w:ascii="Arial" w:hAnsi="Arial" w:cs="Arial"/>
        </w:rPr>
        <w:t xml:space="preserve"> to ensure that all holidays are arranged to take place in the school holidays.</w:t>
      </w:r>
    </w:p>
    <w:p w14:paraId="00CEB01E" w14:textId="4DC42A87" w:rsidR="005B31AC" w:rsidRPr="005B31AC" w:rsidRDefault="005B31AC" w:rsidP="005B31AC">
      <w:pPr>
        <w:rPr>
          <w:rFonts w:ascii="Arial" w:hAnsi="Arial" w:cs="Arial"/>
        </w:rPr>
      </w:pPr>
      <w:r>
        <w:rPr>
          <w:rFonts w:ascii="Arial" w:hAnsi="Arial" w:cs="Arial"/>
        </w:rPr>
        <w:t xml:space="preserve">If </w:t>
      </w:r>
      <w:r w:rsidR="005970AA">
        <w:rPr>
          <w:rFonts w:ascii="Arial" w:hAnsi="Arial" w:cs="Arial"/>
        </w:rPr>
        <w:t>you</w:t>
      </w:r>
      <w:r>
        <w:rPr>
          <w:rFonts w:ascii="Arial" w:hAnsi="Arial" w:cs="Arial"/>
        </w:rPr>
        <w:t xml:space="preserve"> wish to request a leave of absence please ask the school office for a ‘leave of absence’ form.  This will then be passed to me for consideration.</w:t>
      </w:r>
    </w:p>
    <w:p w14:paraId="333CF951" w14:textId="33F95F6D" w:rsidR="005B31AC" w:rsidRDefault="005B31AC" w:rsidP="00F36EB5">
      <w:pPr>
        <w:widowControl w:val="0"/>
        <w:pBdr>
          <w:top w:val="nil"/>
          <w:left w:val="nil"/>
          <w:bottom w:val="nil"/>
          <w:right w:val="nil"/>
          <w:between w:val="nil"/>
        </w:pBdr>
        <w:spacing w:after="280" w:line="237" w:lineRule="auto"/>
        <w:rPr>
          <w:rFonts w:ascii="Arial" w:eastAsia="Arial" w:hAnsi="Arial" w:cs="Arial"/>
          <w:color w:val="000000"/>
        </w:rPr>
      </w:pPr>
      <w:r>
        <w:rPr>
          <w:rFonts w:ascii="Arial" w:eastAsia="Arial" w:hAnsi="Arial" w:cs="Arial"/>
          <w:color w:val="000000"/>
        </w:rPr>
        <w:t>The new rules are:</w:t>
      </w:r>
    </w:p>
    <w:p w14:paraId="607782FC" w14:textId="556129AE" w:rsidR="00F36EB5" w:rsidRDefault="00F36EB5" w:rsidP="00F36EB5">
      <w:pPr>
        <w:widowControl w:val="0"/>
        <w:numPr>
          <w:ilvl w:val="0"/>
          <w:numId w:val="1"/>
        </w:numPr>
        <w:pBdr>
          <w:top w:val="nil"/>
          <w:left w:val="nil"/>
          <w:bottom w:val="nil"/>
          <w:right w:val="nil"/>
          <w:between w:val="nil"/>
        </w:pBdr>
        <w:tabs>
          <w:tab w:val="left" w:pos="477"/>
        </w:tabs>
        <w:spacing w:before="1" w:after="0" w:line="240" w:lineRule="auto"/>
        <w:ind w:right="245"/>
        <w:rPr>
          <w:rFonts w:eastAsia="Arial"/>
          <w:color w:val="000000"/>
        </w:rPr>
      </w:pPr>
      <w:r>
        <w:rPr>
          <w:rFonts w:ascii="Arial" w:eastAsia="Arial" w:hAnsi="Arial" w:cs="Arial"/>
          <w:color w:val="000000"/>
        </w:rPr>
        <w:t>The fine amount will be £160 per parent, per child paid within 28 days, reduced to £80 per parent, per child if paid within 21 days.</w:t>
      </w:r>
    </w:p>
    <w:p w14:paraId="63E8F5E1" w14:textId="77777777" w:rsidR="00F36EB5" w:rsidRDefault="00F36EB5" w:rsidP="00F36EB5">
      <w:pPr>
        <w:widowControl w:val="0"/>
        <w:numPr>
          <w:ilvl w:val="0"/>
          <w:numId w:val="1"/>
        </w:numPr>
        <w:pBdr>
          <w:top w:val="nil"/>
          <w:left w:val="nil"/>
          <w:bottom w:val="nil"/>
          <w:right w:val="nil"/>
          <w:between w:val="nil"/>
        </w:pBdr>
        <w:tabs>
          <w:tab w:val="left" w:pos="477"/>
        </w:tabs>
        <w:spacing w:after="0" w:line="240" w:lineRule="auto"/>
        <w:ind w:right="329"/>
        <w:rPr>
          <w:rFonts w:eastAsia="Arial"/>
          <w:color w:val="000000"/>
        </w:rPr>
      </w:pPr>
      <w:r>
        <w:rPr>
          <w:rFonts w:ascii="Arial" w:eastAsia="Arial" w:hAnsi="Arial" w:cs="Arial"/>
          <w:color w:val="000000"/>
        </w:rPr>
        <w:t>Each parent will be issued a separate education penalty notice, for each child who is absent. For example, 2 parents and 3 children, each parent will receive 3 education penalty notices for £160 each, with a family total of £960 in fines.</w:t>
      </w:r>
    </w:p>
    <w:p w14:paraId="359DA918" w14:textId="0AE7992E" w:rsidR="005970AA" w:rsidRPr="003873C8" w:rsidRDefault="00F36EB5" w:rsidP="005970AA">
      <w:pPr>
        <w:widowControl w:val="0"/>
        <w:numPr>
          <w:ilvl w:val="0"/>
          <w:numId w:val="1"/>
        </w:numPr>
        <w:pBdr>
          <w:top w:val="nil"/>
          <w:left w:val="nil"/>
          <w:bottom w:val="nil"/>
          <w:right w:val="nil"/>
          <w:between w:val="nil"/>
        </w:pBdr>
        <w:tabs>
          <w:tab w:val="left" w:pos="477"/>
        </w:tabs>
        <w:spacing w:after="0" w:line="240" w:lineRule="auto"/>
        <w:ind w:right="329"/>
        <w:rPr>
          <w:rFonts w:eastAsia="Arial"/>
          <w:color w:val="000000"/>
        </w:rPr>
      </w:pPr>
      <w:r>
        <w:rPr>
          <w:rFonts w:ascii="Arial" w:eastAsia="Arial" w:hAnsi="Arial" w:cs="Arial"/>
          <w:color w:val="000000"/>
        </w:rPr>
        <w:t>This will be considered your first offence.</w:t>
      </w:r>
    </w:p>
    <w:p w14:paraId="22791A1B" w14:textId="65674034" w:rsidR="00F36EB5" w:rsidRPr="005970AA" w:rsidRDefault="00F36EB5" w:rsidP="005970AA">
      <w:pPr>
        <w:widowControl w:val="0"/>
        <w:numPr>
          <w:ilvl w:val="0"/>
          <w:numId w:val="1"/>
        </w:numPr>
        <w:pBdr>
          <w:top w:val="nil"/>
          <w:left w:val="nil"/>
          <w:bottom w:val="nil"/>
          <w:right w:val="nil"/>
          <w:between w:val="nil"/>
        </w:pBdr>
        <w:tabs>
          <w:tab w:val="left" w:pos="477"/>
        </w:tabs>
        <w:spacing w:after="0" w:line="240" w:lineRule="auto"/>
        <w:ind w:right="329"/>
        <w:rPr>
          <w:rFonts w:eastAsia="Arial"/>
          <w:color w:val="000000"/>
        </w:rPr>
      </w:pPr>
      <w:r>
        <w:rPr>
          <w:rFonts w:ascii="Arial" w:eastAsia="Arial" w:hAnsi="Arial" w:cs="Arial"/>
          <w:color w:val="000000"/>
        </w:rPr>
        <w:t xml:space="preserve">The second time an offence occurs, within 3 years of the date the first education </w:t>
      </w:r>
      <w:r w:rsidR="005970AA">
        <w:rPr>
          <w:rFonts w:ascii="Arial" w:eastAsia="Arial" w:hAnsi="Arial" w:cs="Arial"/>
          <w:color w:val="000000"/>
        </w:rPr>
        <w:t xml:space="preserve">  </w:t>
      </w:r>
      <w:r w:rsidR="005970AA" w:rsidRPr="005970AA">
        <w:rPr>
          <w:rFonts w:ascii="Arial" w:eastAsia="Arial" w:hAnsi="Arial" w:cs="Arial"/>
          <w:color w:val="000000"/>
        </w:rPr>
        <w:t xml:space="preserve"> </w:t>
      </w:r>
      <w:r w:rsidRPr="005970AA">
        <w:rPr>
          <w:rFonts w:ascii="Arial" w:eastAsia="Arial" w:hAnsi="Arial" w:cs="Arial"/>
          <w:color w:val="000000"/>
        </w:rPr>
        <w:t>penalty notice is issued, the fine will be increased to £160 per parent, per child paid within 28 days, with no reduction.</w:t>
      </w:r>
    </w:p>
    <w:p w14:paraId="1AEB4B10" w14:textId="77777777" w:rsidR="00F36EB5" w:rsidRDefault="00F36EB5" w:rsidP="00F36EB5">
      <w:pPr>
        <w:widowControl w:val="0"/>
        <w:numPr>
          <w:ilvl w:val="0"/>
          <w:numId w:val="1"/>
        </w:numPr>
        <w:pBdr>
          <w:top w:val="nil"/>
          <w:left w:val="nil"/>
          <w:bottom w:val="nil"/>
          <w:right w:val="nil"/>
          <w:between w:val="nil"/>
        </w:pBdr>
        <w:tabs>
          <w:tab w:val="left" w:pos="477"/>
        </w:tabs>
        <w:spacing w:after="280" w:line="240" w:lineRule="auto"/>
        <w:ind w:right="329"/>
        <w:rPr>
          <w:rFonts w:eastAsia="Arial"/>
          <w:color w:val="000000"/>
        </w:rPr>
      </w:pPr>
      <w:r>
        <w:rPr>
          <w:rFonts w:ascii="Arial" w:eastAsia="Arial" w:hAnsi="Arial" w:cs="Arial"/>
          <w:color w:val="000000"/>
        </w:rPr>
        <w:t>The third time an offence occurs this will be presented to Magistrate’s court with no education penalty notice issued.</w:t>
      </w:r>
    </w:p>
    <w:p w14:paraId="0A9752BF" w14:textId="77777777" w:rsidR="003873C8" w:rsidRDefault="003873C8" w:rsidP="00F36EB5">
      <w:pPr>
        <w:widowControl w:val="0"/>
        <w:pBdr>
          <w:top w:val="nil"/>
          <w:left w:val="nil"/>
          <w:bottom w:val="nil"/>
          <w:right w:val="nil"/>
          <w:between w:val="nil"/>
        </w:pBdr>
        <w:tabs>
          <w:tab w:val="left" w:pos="477"/>
        </w:tabs>
        <w:spacing w:before="279" w:after="280"/>
        <w:ind w:right="329"/>
        <w:rPr>
          <w:rFonts w:ascii="Arial" w:eastAsia="Arial" w:hAnsi="Arial" w:cs="Arial"/>
          <w:color w:val="000000"/>
        </w:rPr>
      </w:pPr>
    </w:p>
    <w:p w14:paraId="4FAB62B4" w14:textId="71EC2012" w:rsidR="00F36EB5" w:rsidRPr="00CB518A" w:rsidRDefault="00F36EB5" w:rsidP="00F36EB5">
      <w:pPr>
        <w:widowControl w:val="0"/>
        <w:pBdr>
          <w:top w:val="nil"/>
          <w:left w:val="nil"/>
          <w:bottom w:val="nil"/>
          <w:right w:val="nil"/>
          <w:between w:val="nil"/>
        </w:pBdr>
        <w:tabs>
          <w:tab w:val="left" w:pos="477"/>
        </w:tabs>
        <w:spacing w:before="279" w:after="280"/>
        <w:ind w:right="329"/>
        <w:rPr>
          <w:rFonts w:ascii="Arial" w:eastAsia="Arial" w:hAnsi="Arial" w:cs="Arial"/>
          <w:color w:val="000000"/>
        </w:rPr>
      </w:pPr>
      <w:r>
        <w:rPr>
          <w:rFonts w:ascii="Arial" w:eastAsia="Arial" w:hAnsi="Arial" w:cs="Arial"/>
          <w:color w:val="000000"/>
        </w:rPr>
        <w:t xml:space="preserve">For irregular attendance – where a child has unauthorised absences of 10 sessions (5 school days) or more in any 10-week period, the school </w:t>
      </w:r>
      <w:r w:rsidR="005B31AC">
        <w:rPr>
          <w:rFonts w:ascii="Arial" w:eastAsia="Arial" w:hAnsi="Arial" w:cs="Arial"/>
          <w:color w:val="000000"/>
        </w:rPr>
        <w:t xml:space="preserve">is now asked to </w:t>
      </w:r>
      <w:r>
        <w:rPr>
          <w:rFonts w:ascii="Arial" w:eastAsia="Arial" w:hAnsi="Arial" w:cs="Arial"/>
          <w:color w:val="000000"/>
        </w:rPr>
        <w:t>consider escalation to prosecution. Sessions refer to each half a school day, we have 2 sessions a day, morning and afternoon. The school must consider the reasons for the absence, the support already offered, and the engagement of the parents/carers and young person. These 10 sessions could be made up of unauthorised term time leave, unauthorised late marks, or unauthorised absence.</w:t>
      </w:r>
    </w:p>
    <w:p w14:paraId="7CF66E93" w14:textId="77777777" w:rsidR="00F36EB5" w:rsidRDefault="00F36EB5" w:rsidP="00F36EB5">
      <w:pPr>
        <w:widowControl w:val="0"/>
        <w:pBdr>
          <w:top w:val="nil"/>
          <w:left w:val="nil"/>
          <w:bottom w:val="nil"/>
          <w:right w:val="nil"/>
          <w:between w:val="nil"/>
        </w:pBdr>
        <w:spacing w:before="282" w:after="280"/>
        <w:ind w:right="146"/>
        <w:rPr>
          <w:rFonts w:eastAsia="Arial"/>
          <w:color w:val="000000"/>
        </w:rPr>
      </w:pPr>
      <w:r>
        <w:rPr>
          <w:rFonts w:ascii="Arial" w:eastAsia="Arial" w:hAnsi="Arial" w:cs="Arial"/>
          <w:color w:val="000000"/>
        </w:rPr>
        <w:t xml:space="preserve">It is therefore important to notify school every day that your child is absent, providing a reason, and where appropriate evidence of medical appointments or prescribed medication. We will consider NHS guidance </w:t>
      </w:r>
      <w:hyperlink r:id="rId9">
        <w:r>
          <w:rPr>
            <w:rFonts w:ascii="Arial" w:eastAsia="Arial" w:hAnsi="Arial" w:cs="Arial"/>
            <w:color w:val="0000FF"/>
            <w:u w:val="single"/>
          </w:rPr>
          <w:t>Health protection in children and young people settings, including</w:t>
        </w:r>
      </w:hyperlink>
      <w:r>
        <w:rPr>
          <w:rFonts w:ascii="Arial" w:eastAsia="Arial" w:hAnsi="Arial" w:cs="Arial"/>
          <w:color w:val="0000FF"/>
          <w:u w:val="single"/>
        </w:rPr>
        <w:t xml:space="preserve"> </w:t>
      </w:r>
      <w:hyperlink r:id="rId10">
        <w:r>
          <w:rPr>
            <w:rFonts w:ascii="Arial" w:eastAsia="Arial" w:hAnsi="Arial" w:cs="Arial"/>
            <w:color w:val="0000FF"/>
            <w:u w:val="single"/>
          </w:rPr>
          <w:t>education - GOV.UK (www.gov.uk)</w:t>
        </w:r>
      </w:hyperlink>
      <w:r>
        <w:rPr>
          <w:rFonts w:ascii="Arial" w:eastAsia="Arial" w:hAnsi="Arial" w:cs="Arial"/>
          <w:color w:val="0000FF"/>
          <w:u w:val="single"/>
        </w:rPr>
        <w:t xml:space="preserve"> and Is my child too ill for school? - NHS (www.nhs.uk)</w:t>
      </w:r>
      <w:r>
        <w:rPr>
          <w:rFonts w:ascii="Arial" w:eastAsia="Arial" w:hAnsi="Arial" w:cs="Arial"/>
          <w:color w:val="0000FF"/>
        </w:rPr>
        <w:t xml:space="preserve"> </w:t>
      </w:r>
      <w:r>
        <w:rPr>
          <w:rFonts w:ascii="Arial" w:eastAsia="Arial" w:hAnsi="Arial" w:cs="Arial"/>
          <w:color w:val="000000"/>
        </w:rPr>
        <w:t>when making a decision whether to authorise absence due to illness.</w:t>
      </w:r>
    </w:p>
    <w:p w14:paraId="14FCFFC8" w14:textId="75A12734" w:rsidR="00F36EB5" w:rsidRPr="005B31AC" w:rsidRDefault="00F36EB5" w:rsidP="00F36EB5">
      <w:pPr>
        <w:widowControl w:val="0"/>
        <w:pBdr>
          <w:top w:val="nil"/>
          <w:left w:val="nil"/>
          <w:bottom w:val="nil"/>
          <w:right w:val="nil"/>
          <w:between w:val="nil"/>
        </w:pBdr>
        <w:tabs>
          <w:tab w:val="left" w:pos="1183"/>
        </w:tabs>
        <w:spacing w:before="279" w:after="280"/>
        <w:rPr>
          <w:rFonts w:eastAsia="Arial"/>
          <w:b/>
          <w:color w:val="000000"/>
          <w:u w:val="single"/>
        </w:rPr>
      </w:pPr>
      <w:r w:rsidRPr="005B31AC">
        <w:rPr>
          <w:rFonts w:ascii="Arial" w:eastAsia="Arial" w:hAnsi="Arial" w:cs="Arial"/>
          <w:b/>
          <w:color w:val="000000"/>
          <w:u w:val="single"/>
        </w:rPr>
        <w:t>Updates to the Working Together to Improve Attendance Guidance</w:t>
      </w:r>
    </w:p>
    <w:p w14:paraId="48ED513B" w14:textId="77777777" w:rsidR="00F36EB5" w:rsidRDefault="00F36EB5" w:rsidP="00F36EB5">
      <w:pPr>
        <w:widowControl w:val="0"/>
        <w:pBdr>
          <w:top w:val="nil"/>
          <w:left w:val="nil"/>
          <w:bottom w:val="nil"/>
          <w:right w:val="nil"/>
          <w:between w:val="nil"/>
        </w:pBdr>
        <w:spacing w:after="280"/>
        <w:ind w:right="143"/>
        <w:rPr>
          <w:rFonts w:eastAsia="Arial"/>
          <w:color w:val="000000"/>
        </w:rPr>
      </w:pPr>
      <w:r>
        <w:rPr>
          <w:rFonts w:ascii="Arial" w:eastAsia="Arial" w:hAnsi="Arial" w:cs="Arial"/>
          <w:color w:val="000000"/>
        </w:rPr>
        <w:t xml:space="preserve">From August 2024, the DfE’s guidance on attendance will become statutory. </w:t>
      </w:r>
      <w:hyperlink r:id="rId11">
        <w:r>
          <w:rPr>
            <w:rFonts w:ascii="Arial" w:eastAsia="Arial" w:hAnsi="Arial" w:cs="Arial"/>
            <w:color w:val="8A2287"/>
            <w:u w:val="single"/>
          </w:rPr>
          <w:t>The current guidance</w:t>
        </w:r>
      </w:hyperlink>
      <w:r>
        <w:rPr>
          <w:rFonts w:ascii="Arial" w:eastAsia="Arial" w:hAnsi="Arial" w:cs="Arial"/>
          <w:color w:val="8A2287"/>
        </w:rPr>
        <w:t xml:space="preserve"> </w:t>
      </w:r>
      <w:hyperlink r:id="rId12">
        <w:r>
          <w:rPr>
            <w:rFonts w:ascii="Arial" w:eastAsia="Arial" w:hAnsi="Arial" w:cs="Arial"/>
            <w:color w:val="8A2287"/>
            <w:u w:val="single"/>
          </w:rPr>
          <w:t>and statutory guidance can be found at this link.</w:t>
        </w:r>
      </w:hyperlink>
      <w:r>
        <w:rPr>
          <w:rFonts w:ascii="Arial" w:eastAsia="Arial" w:hAnsi="Arial" w:cs="Arial"/>
          <w:color w:val="8A2287"/>
        </w:rPr>
        <w:t xml:space="preserve"> </w:t>
      </w:r>
      <w:r>
        <w:rPr>
          <w:rFonts w:ascii="Arial" w:eastAsia="Arial" w:hAnsi="Arial" w:cs="Arial"/>
          <w:color w:val="000000"/>
        </w:rPr>
        <w:t>This clarifies the expectations for parents, schools and the Local Authority to promote the importance of regular attendance at school, and to provide ideas for support and interventions when a young person is not attending school on a regular basis.</w:t>
      </w:r>
    </w:p>
    <w:p w14:paraId="0FA55D83" w14:textId="0E2306FE" w:rsidR="00F36EB5" w:rsidRPr="00B75F09" w:rsidRDefault="00CB518A" w:rsidP="00F36EB5">
      <w:pPr>
        <w:widowControl w:val="0"/>
        <w:pBdr>
          <w:top w:val="nil"/>
          <w:left w:val="nil"/>
          <w:bottom w:val="nil"/>
          <w:right w:val="nil"/>
          <w:between w:val="nil"/>
        </w:pBdr>
        <w:tabs>
          <w:tab w:val="left" w:pos="1183"/>
          <w:tab w:val="left" w:pos="1185"/>
        </w:tabs>
        <w:rPr>
          <w:rFonts w:ascii="Arial" w:eastAsia="Arial" w:hAnsi="Arial" w:cs="Arial"/>
          <w:b/>
          <w:color w:val="000000"/>
          <w:u w:val="single"/>
        </w:rPr>
      </w:pPr>
      <w:r>
        <w:rPr>
          <w:rFonts w:ascii="Arial" w:eastAsia="Arial" w:hAnsi="Arial" w:cs="Arial"/>
          <w:b/>
          <w:color w:val="000000"/>
          <w:u w:val="single"/>
        </w:rPr>
        <w:t>A</w:t>
      </w:r>
      <w:r w:rsidRPr="00CB518A">
        <w:rPr>
          <w:rFonts w:ascii="Arial" w:eastAsia="Arial" w:hAnsi="Arial" w:cs="Arial"/>
          <w:b/>
          <w:color w:val="000000"/>
          <w:u w:val="single"/>
        </w:rPr>
        <w:t>ttendance data sharing</w:t>
      </w:r>
      <w:r>
        <w:rPr>
          <w:rFonts w:ascii="Arial" w:eastAsia="Arial" w:hAnsi="Arial" w:cs="Arial"/>
          <w:b/>
          <w:color w:val="000000"/>
          <w:u w:val="single"/>
        </w:rPr>
        <w:t xml:space="preserve"> will be compulsory by the 19</w:t>
      </w:r>
      <w:r w:rsidRPr="00CB518A">
        <w:rPr>
          <w:rFonts w:ascii="Arial" w:eastAsia="Arial" w:hAnsi="Arial" w:cs="Arial"/>
          <w:b/>
          <w:color w:val="000000"/>
          <w:u w:val="single"/>
          <w:vertAlign w:val="superscript"/>
        </w:rPr>
        <w:t>th</w:t>
      </w:r>
      <w:r>
        <w:rPr>
          <w:rFonts w:ascii="Arial" w:eastAsia="Arial" w:hAnsi="Arial" w:cs="Arial"/>
          <w:b/>
          <w:color w:val="000000"/>
          <w:u w:val="single"/>
        </w:rPr>
        <w:t xml:space="preserve"> August 2024.</w:t>
      </w:r>
    </w:p>
    <w:p w14:paraId="03C025CB" w14:textId="70D006F4" w:rsidR="00F36EB5" w:rsidRDefault="00F36EB5" w:rsidP="00B75F09">
      <w:pPr>
        <w:widowControl w:val="0"/>
        <w:pBdr>
          <w:top w:val="nil"/>
          <w:left w:val="nil"/>
          <w:bottom w:val="nil"/>
          <w:right w:val="nil"/>
          <w:between w:val="nil"/>
        </w:pBdr>
        <w:tabs>
          <w:tab w:val="left" w:pos="1183"/>
          <w:tab w:val="left" w:pos="1185"/>
        </w:tabs>
        <w:rPr>
          <w:rFonts w:eastAsia="Arial"/>
          <w:color w:val="000000"/>
        </w:rPr>
      </w:pPr>
      <w:r>
        <w:rPr>
          <w:rFonts w:ascii="Arial" w:eastAsia="Arial" w:hAnsi="Arial" w:cs="Arial"/>
          <w:color w:val="000000"/>
        </w:rPr>
        <w:t>This means that your child’s attendance will be shared with the Department for Education and the Local Authority every day. This will be live data. This will allow the DfE to provide schools with the tools to monitor and see improvements in attendance, and will allow the Local Authority to provide advice, support and Early Help services. It will also allow tracking of attendance trends for example a child reported as ill in the same week each year, or a certain year group or cohort with patterns of absence.</w:t>
      </w:r>
    </w:p>
    <w:p w14:paraId="674D6269" w14:textId="498AE48B" w:rsidR="006921CD" w:rsidRPr="00426D2E" w:rsidRDefault="00F36EB5" w:rsidP="00426D2E">
      <w:pPr>
        <w:widowControl w:val="0"/>
        <w:pBdr>
          <w:top w:val="nil"/>
          <w:left w:val="nil"/>
          <w:bottom w:val="nil"/>
          <w:right w:val="nil"/>
          <w:between w:val="nil"/>
        </w:pBdr>
        <w:rPr>
          <w:rFonts w:eastAsia="Arial"/>
          <w:b/>
          <w:i/>
          <w:color w:val="000000"/>
        </w:rPr>
      </w:pPr>
      <w:r w:rsidRPr="00B75F09">
        <w:rPr>
          <w:rFonts w:ascii="Arial" w:eastAsia="Arial" w:hAnsi="Arial" w:cs="Arial"/>
          <w:b/>
          <w:i/>
          <w:color w:val="000000"/>
        </w:rPr>
        <w:t xml:space="preserve">With all these changes, the priority is supporting children to be in school every day. Every lesson counts! </w:t>
      </w:r>
      <w:r w:rsidR="00B75F09" w:rsidRPr="00B75F09">
        <w:rPr>
          <w:rFonts w:ascii="Arial" w:eastAsia="Arial" w:hAnsi="Arial" w:cs="Arial"/>
          <w:b/>
          <w:i/>
          <w:color w:val="000000"/>
        </w:rPr>
        <w:t>Our attendance continues to be well below 96% which is the minimum expectation for all schools.  Some of our children with poor attendance really struggle to keep up with their learning so as much as we know these new rules will be tough we know long term children will benefit.</w:t>
      </w:r>
    </w:p>
    <w:p w14:paraId="1EC54BDC" w14:textId="77777777" w:rsidR="006921CD" w:rsidRPr="00426D2E" w:rsidRDefault="006921CD" w:rsidP="006921CD">
      <w:pPr>
        <w:jc w:val="both"/>
        <w:rPr>
          <w:rFonts w:ascii="Arial" w:eastAsiaTheme="minorHAnsi" w:hAnsi="Arial" w:cs="Arial"/>
          <w:lang w:eastAsia="en-US"/>
        </w:rPr>
      </w:pPr>
      <w:r w:rsidRPr="00426D2E">
        <w:rPr>
          <w:rFonts w:ascii="Arial" w:eastAsiaTheme="minorHAnsi" w:hAnsi="Arial" w:cs="Arial"/>
          <w:lang w:eastAsia="en-US"/>
        </w:rPr>
        <w:t>Kind regards,</w:t>
      </w:r>
    </w:p>
    <w:p w14:paraId="11FBF81D" w14:textId="02CA6385" w:rsidR="006921CD" w:rsidRPr="00426D2E" w:rsidRDefault="00F36EB5" w:rsidP="006921CD">
      <w:pPr>
        <w:jc w:val="both"/>
        <w:rPr>
          <w:rFonts w:ascii="Lucida Handwriting" w:eastAsiaTheme="minorHAnsi" w:hAnsi="Lucida Handwriting" w:cs="Arial"/>
          <w:lang w:eastAsia="en-US"/>
        </w:rPr>
      </w:pPr>
      <w:r w:rsidRPr="00426D2E">
        <w:rPr>
          <w:rFonts w:ascii="Lucida Handwriting" w:eastAsiaTheme="minorHAnsi" w:hAnsi="Lucida Handwriting" w:cs="Arial"/>
          <w:lang w:eastAsia="en-US"/>
        </w:rPr>
        <w:t>Emma Harding</w:t>
      </w:r>
    </w:p>
    <w:p w14:paraId="0A6A2510" w14:textId="3C8FC81A" w:rsidR="0083689F" w:rsidRPr="00426D2E" w:rsidRDefault="006921CD" w:rsidP="00426D2E">
      <w:pPr>
        <w:pStyle w:val="NoSpacing"/>
        <w:rPr>
          <w:rFonts w:ascii="Arial" w:hAnsi="Arial" w:cs="Arial"/>
          <w:lang w:eastAsia="en-US"/>
        </w:rPr>
      </w:pPr>
      <w:r w:rsidRPr="00426D2E">
        <w:rPr>
          <w:rFonts w:ascii="Arial" w:hAnsi="Arial" w:cs="Arial"/>
          <w:lang w:eastAsia="en-US"/>
        </w:rPr>
        <w:t xml:space="preserve">Mrs </w:t>
      </w:r>
      <w:r w:rsidR="00F36EB5" w:rsidRPr="00426D2E">
        <w:rPr>
          <w:rFonts w:ascii="Arial" w:hAnsi="Arial" w:cs="Arial"/>
          <w:lang w:eastAsia="en-US"/>
        </w:rPr>
        <w:t>Emma Harding</w:t>
      </w:r>
    </w:p>
    <w:p w14:paraId="72FC7106" w14:textId="2B99CBCC" w:rsidR="00F36EB5" w:rsidRPr="00426D2E" w:rsidRDefault="00F36EB5" w:rsidP="00426D2E">
      <w:pPr>
        <w:pStyle w:val="NoSpacing"/>
        <w:rPr>
          <w:rFonts w:ascii="Arial" w:hAnsi="Arial" w:cs="Arial"/>
          <w:lang w:eastAsia="en-US"/>
        </w:rPr>
      </w:pPr>
      <w:r w:rsidRPr="00426D2E">
        <w:rPr>
          <w:rFonts w:ascii="Arial" w:hAnsi="Arial" w:cs="Arial"/>
          <w:lang w:eastAsia="en-US"/>
        </w:rPr>
        <w:t>Headteacher</w:t>
      </w:r>
    </w:p>
    <w:p w14:paraId="29E134A7" w14:textId="54CCB249" w:rsidR="005970AA" w:rsidRPr="006921CD" w:rsidRDefault="005970AA" w:rsidP="006921CD">
      <w:pPr>
        <w:jc w:val="both"/>
        <w:rPr>
          <w:rFonts w:ascii="Arial" w:eastAsiaTheme="minorHAnsi" w:hAnsi="Arial" w:cs="Arial"/>
          <w:sz w:val="24"/>
          <w:lang w:eastAsia="en-US"/>
        </w:rPr>
      </w:pPr>
    </w:p>
    <w:sectPr w:rsidR="005970AA" w:rsidRPr="006921C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3D739" w14:textId="77777777" w:rsidR="0002424D" w:rsidRDefault="0002424D">
      <w:pPr>
        <w:spacing w:after="0" w:line="240" w:lineRule="auto"/>
      </w:pPr>
      <w:r>
        <w:separator/>
      </w:r>
    </w:p>
  </w:endnote>
  <w:endnote w:type="continuationSeparator" w:id="0">
    <w:p w14:paraId="315BF9C4" w14:textId="77777777" w:rsidR="0002424D" w:rsidRDefault="00024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937D5" w14:textId="77777777" w:rsidR="00FB2782" w:rsidRDefault="00FB2782">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825B8" w14:textId="77777777" w:rsidR="00F40B7C" w:rsidRPr="00F40B7C" w:rsidRDefault="00F40B7C" w:rsidP="00F40B7C">
    <w:pPr>
      <w:pStyle w:val="NormalWeb"/>
    </w:pPr>
    <w:r w:rsidRPr="007E4A76">
      <w:rPr>
        <w:noProof/>
        <w:color w:val="000000"/>
      </w:rPr>
      <w:drawing>
        <wp:anchor distT="0" distB="0" distL="114300" distR="114300" simplePos="0" relativeHeight="251662336" behindDoc="0" locked="0" layoutInCell="1" allowOverlap="1" wp14:anchorId="08F49C41" wp14:editId="2B1B1C31">
          <wp:simplePos x="0" y="0"/>
          <wp:positionH relativeFrom="column">
            <wp:posOffset>4029075</wp:posOffset>
          </wp:positionH>
          <wp:positionV relativeFrom="paragraph">
            <wp:posOffset>110490</wp:posOffset>
          </wp:positionV>
          <wp:extent cx="1308735" cy="647700"/>
          <wp:effectExtent l="0" t="0" r="5715" b="0"/>
          <wp:wrapThrough wrapText="bothSides">
            <wp:wrapPolygon edited="0">
              <wp:start x="0" y="0"/>
              <wp:lineTo x="0" y="20965"/>
              <wp:lineTo x="21380" y="2096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08735" cy="647700"/>
                  </a:xfrm>
                  <a:prstGeom prst="rect">
                    <a:avLst/>
                  </a:prstGeom>
                </pic:spPr>
              </pic:pic>
            </a:graphicData>
          </a:graphic>
        </wp:anchor>
      </w:drawing>
    </w:r>
    <w:r w:rsidRPr="00F40B7C">
      <w:rPr>
        <w:noProof/>
      </w:rPr>
      <w:drawing>
        <wp:anchor distT="0" distB="0" distL="114300" distR="114300" simplePos="0" relativeHeight="251661312" behindDoc="1" locked="0" layoutInCell="1" allowOverlap="1" wp14:anchorId="4A154E94" wp14:editId="2E74683F">
          <wp:simplePos x="0" y="0"/>
          <wp:positionH relativeFrom="column">
            <wp:posOffset>619125</wp:posOffset>
          </wp:positionH>
          <wp:positionV relativeFrom="paragraph">
            <wp:posOffset>177165</wp:posOffset>
          </wp:positionV>
          <wp:extent cx="2091055" cy="628650"/>
          <wp:effectExtent l="0" t="0" r="4445" b="0"/>
          <wp:wrapThrough wrapText="bothSides">
            <wp:wrapPolygon edited="0">
              <wp:start x="0" y="0"/>
              <wp:lineTo x="0" y="20945"/>
              <wp:lineTo x="21449" y="20945"/>
              <wp:lineTo x="21449" y="0"/>
              <wp:lineTo x="0" y="0"/>
            </wp:wrapPolygon>
          </wp:wrapThrough>
          <wp:docPr id="2" name="Picture 2" descr="G:\My Drive\harding\2022-2023\Accreditations\LPPA\LPPA-logo_2023-2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harding\2022-2023\Accreditations\LPPA\LPPA-logo_2023-2026.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105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hidden="0" allowOverlap="1" wp14:anchorId="42D0029E" wp14:editId="4101370C">
          <wp:simplePos x="0" y="0"/>
          <wp:positionH relativeFrom="column">
            <wp:posOffset>-657225</wp:posOffset>
          </wp:positionH>
          <wp:positionV relativeFrom="paragraph">
            <wp:posOffset>201930</wp:posOffset>
          </wp:positionV>
          <wp:extent cx="1153160" cy="476250"/>
          <wp:effectExtent l="0" t="0" r="0" b="0"/>
          <wp:wrapSquare wrapText="bothSides" distT="0" distB="0" distL="114300" distR="11430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1153160" cy="476250"/>
                  </a:xfrm>
                  <a:prstGeom prst="rect">
                    <a:avLst/>
                  </a:prstGeom>
                  <a:ln/>
                </pic:spPr>
              </pic:pic>
            </a:graphicData>
          </a:graphic>
        </wp:anchor>
      </w:drawing>
    </w:r>
    <w:r>
      <w:rPr>
        <w:noProof/>
      </w:rPr>
      <w:drawing>
        <wp:anchor distT="0" distB="0" distL="0" distR="0" simplePos="0" relativeHeight="251660288" behindDoc="0" locked="0" layoutInCell="1" hidden="0" allowOverlap="1" wp14:anchorId="66A9A46B" wp14:editId="15158DA4">
          <wp:simplePos x="0" y="0"/>
          <wp:positionH relativeFrom="column">
            <wp:posOffset>5543550</wp:posOffset>
          </wp:positionH>
          <wp:positionV relativeFrom="paragraph">
            <wp:posOffset>13970</wp:posOffset>
          </wp:positionV>
          <wp:extent cx="854710" cy="840740"/>
          <wp:effectExtent l="0" t="0" r="0" b="0"/>
          <wp:wrapSquare wrapText="bothSides" distT="0" distB="0" distL="0" distR="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854710" cy="840740"/>
                  </a:xfrm>
                  <a:prstGeom prst="rect">
                    <a:avLst/>
                  </a:prstGeom>
                  <a:ln/>
                </pic:spPr>
              </pic:pic>
            </a:graphicData>
          </a:graphic>
        </wp:anchor>
      </w:drawing>
    </w:r>
    <w:r w:rsidR="00A663B1">
      <w:rPr>
        <w:color w:val="000000"/>
      </w:rPr>
      <w:t xml:space="preserve">                               </w:t>
    </w:r>
    <w:r w:rsidR="00A663B1">
      <w:rPr>
        <w:noProof/>
        <w:color w:val="000000"/>
      </w:rPr>
      <w:drawing>
        <wp:inline distT="0" distB="0" distL="0" distR="0" wp14:anchorId="76E78E36" wp14:editId="2C47B251">
          <wp:extent cx="875665" cy="875665"/>
          <wp:effectExtent l="0" t="0" r="0" b="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875665" cy="875665"/>
                  </a:xfrm>
                  <a:prstGeom prst="rect">
                    <a:avLst/>
                  </a:prstGeom>
                  <a:ln/>
                </pic:spPr>
              </pic:pic>
            </a:graphicData>
          </a:graphic>
        </wp:inline>
      </w:drawing>
    </w:r>
    <w:bookmarkStart w:id="0" w:name="_heading=h.gjdgxs" w:colFirst="0" w:colLast="0"/>
    <w:bookmarkEnd w:id="0"/>
  </w:p>
  <w:p w14:paraId="4FFBEF11" w14:textId="77777777" w:rsidR="00FB2782" w:rsidRDefault="00FB2782">
    <w:pPr>
      <w:pBdr>
        <w:top w:val="nil"/>
        <w:left w:val="nil"/>
        <w:bottom w:val="nil"/>
        <w:right w:val="nil"/>
        <w:between w:val="nil"/>
      </w:pBdr>
      <w:tabs>
        <w:tab w:val="center" w:pos="4513"/>
        <w:tab w:val="right" w:pos="9026"/>
      </w:tabs>
      <w:spacing w:after="0" w:line="240" w:lineRule="auto"/>
      <w:rPr>
        <w:rFonts w:ascii="Arial" w:eastAsia="Arial" w:hAnsi="Arial" w:cs="Arial"/>
        <w:color w:val="7030A0"/>
        <w:sz w:val="18"/>
        <w:szCs w:val="18"/>
      </w:rPr>
    </w:pPr>
  </w:p>
  <w:p w14:paraId="0F0F363F" w14:textId="77777777" w:rsidR="00FB2782" w:rsidRDefault="00A663B1">
    <w:pPr>
      <w:pBdr>
        <w:top w:val="nil"/>
        <w:left w:val="nil"/>
        <w:bottom w:val="nil"/>
        <w:right w:val="nil"/>
        <w:between w:val="nil"/>
      </w:pBdr>
      <w:tabs>
        <w:tab w:val="center" w:pos="4513"/>
        <w:tab w:val="right" w:pos="9026"/>
      </w:tabs>
      <w:spacing w:after="0" w:line="240" w:lineRule="auto"/>
      <w:jc w:val="both"/>
      <w:rPr>
        <w:rFonts w:ascii="Arial" w:eastAsia="Arial" w:hAnsi="Arial" w:cs="Arial"/>
        <w:color w:val="7F7F7F"/>
      </w:rPr>
    </w:pPr>
    <w:r>
      <w:rPr>
        <w:rFonts w:ascii="Arial" w:eastAsia="Arial" w:hAnsi="Arial" w:cs="Arial"/>
        <w:color w:val="7F7F7F"/>
      </w:rPr>
      <w:t xml:space="preserve"> </w:t>
    </w:r>
  </w:p>
  <w:p w14:paraId="55A0C4E9" w14:textId="77777777" w:rsidR="00FB2782" w:rsidRDefault="00FB2782">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3022B" w14:textId="77777777" w:rsidR="00FB2782" w:rsidRDefault="00FB278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88276" w14:textId="77777777" w:rsidR="0002424D" w:rsidRDefault="0002424D">
      <w:pPr>
        <w:spacing w:after="0" w:line="240" w:lineRule="auto"/>
      </w:pPr>
      <w:r>
        <w:separator/>
      </w:r>
    </w:p>
  </w:footnote>
  <w:footnote w:type="continuationSeparator" w:id="0">
    <w:p w14:paraId="604DA78B" w14:textId="77777777" w:rsidR="0002424D" w:rsidRDefault="00024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370F2" w14:textId="77777777" w:rsidR="00FB2782" w:rsidRDefault="00FB2782">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4AF3C" w14:textId="77777777" w:rsidR="00FB2782" w:rsidRDefault="00A663B1">
    <w:pPr>
      <w:pBdr>
        <w:top w:val="nil"/>
        <w:left w:val="nil"/>
        <w:bottom w:val="nil"/>
        <w:right w:val="nil"/>
        <w:between w:val="nil"/>
      </w:pBdr>
      <w:tabs>
        <w:tab w:val="center" w:pos="4513"/>
        <w:tab w:val="right" w:pos="9026"/>
        <w:tab w:val="left" w:pos="1155"/>
      </w:tabs>
      <w:spacing w:after="0" w:line="240" w:lineRule="auto"/>
      <w:jc w:val="right"/>
      <w:rPr>
        <w:rFonts w:ascii="Arial" w:eastAsia="Arial" w:hAnsi="Arial" w:cs="Arial"/>
        <w:b/>
        <w:color w:val="000000"/>
      </w:rPr>
    </w:pPr>
    <w:r>
      <w:rPr>
        <w:noProof/>
        <w:color w:val="000000"/>
      </w:rPr>
      <w:drawing>
        <wp:anchor distT="0" distB="0" distL="114300" distR="114300" simplePos="0" relativeHeight="251658240" behindDoc="0" locked="0" layoutInCell="1" hidden="0" allowOverlap="1" wp14:anchorId="07AFC96D" wp14:editId="7DCEFE09">
          <wp:simplePos x="0" y="0"/>
          <wp:positionH relativeFrom="page">
            <wp:posOffset>332975</wp:posOffset>
          </wp:positionH>
          <wp:positionV relativeFrom="page">
            <wp:posOffset>163766</wp:posOffset>
          </wp:positionV>
          <wp:extent cx="1465218" cy="1376747"/>
          <wp:effectExtent l="0" t="0" r="0" b="0"/>
          <wp:wrapSquare wrapText="bothSides" distT="0" distB="0" distL="114300" distR="11430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465218" cy="1376747"/>
                  </a:xfrm>
                  <a:prstGeom prst="rect">
                    <a:avLst/>
                  </a:prstGeom>
                  <a:ln/>
                </pic:spPr>
              </pic:pic>
            </a:graphicData>
          </a:graphic>
        </wp:anchor>
      </w:drawing>
    </w:r>
  </w:p>
  <w:p w14:paraId="4B435295" w14:textId="77777777" w:rsidR="00FB2782" w:rsidRDefault="00FB2782">
    <w:pPr>
      <w:pBdr>
        <w:top w:val="nil"/>
        <w:left w:val="nil"/>
        <w:bottom w:val="nil"/>
        <w:right w:val="nil"/>
        <w:between w:val="nil"/>
      </w:pBdr>
      <w:tabs>
        <w:tab w:val="center" w:pos="4513"/>
        <w:tab w:val="right" w:pos="9026"/>
        <w:tab w:val="left" w:pos="1155"/>
      </w:tabs>
      <w:spacing w:after="0" w:line="240" w:lineRule="auto"/>
      <w:jc w:val="right"/>
      <w:rPr>
        <w:rFonts w:ascii="Arial" w:eastAsia="Arial" w:hAnsi="Arial" w:cs="Arial"/>
        <w:b/>
        <w:color w:val="000000"/>
      </w:rPr>
    </w:pPr>
  </w:p>
  <w:p w14:paraId="70C40A66"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b/>
        <w:color w:val="000000"/>
      </w:rPr>
    </w:pPr>
    <w:r>
      <w:rPr>
        <w:rFonts w:ascii="Arial" w:eastAsia="Arial" w:hAnsi="Arial" w:cs="Arial"/>
        <w:b/>
        <w:color w:val="000000"/>
      </w:rPr>
      <w:t>Bredbury St Mark’s Primary School</w:t>
    </w:r>
  </w:p>
  <w:p w14:paraId="2BCFD6F4"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b/>
        <w:color w:val="000000"/>
      </w:rPr>
    </w:pPr>
    <w:r>
      <w:rPr>
        <w:rFonts w:ascii="Arial" w:eastAsia="Arial" w:hAnsi="Arial" w:cs="Arial"/>
        <w:color w:val="000000"/>
      </w:rPr>
      <w:t>Mrs E Harding – Head Teacher</w:t>
    </w:r>
  </w:p>
  <w:p w14:paraId="5F7617B2"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color w:val="000000"/>
      </w:rPr>
    </w:pPr>
    <w:proofErr w:type="spellStart"/>
    <w:r>
      <w:rPr>
        <w:rFonts w:ascii="Arial" w:eastAsia="Arial" w:hAnsi="Arial" w:cs="Arial"/>
        <w:color w:val="000000"/>
      </w:rPr>
      <w:t>Redhouse</w:t>
    </w:r>
    <w:proofErr w:type="spellEnd"/>
    <w:r>
      <w:rPr>
        <w:rFonts w:ascii="Arial" w:eastAsia="Arial" w:hAnsi="Arial" w:cs="Arial"/>
        <w:color w:val="000000"/>
      </w:rPr>
      <w:t xml:space="preserve"> Lane, </w:t>
    </w:r>
    <w:proofErr w:type="spellStart"/>
    <w:r>
      <w:rPr>
        <w:rFonts w:ascii="Arial" w:eastAsia="Arial" w:hAnsi="Arial" w:cs="Arial"/>
        <w:color w:val="000000"/>
      </w:rPr>
      <w:t>Bredbury</w:t>
    </w:r>
    <w:proofErr w:type="spellEnd"/>
    <w:r>
      <w:rPr>
        <w:rFonts w:ascii="Arial" w:eastAsia="Arial" w:hAnsi="Arial" w:cs="Arial"/>
        <w:color w:val="000000"/>
      </w:rPr>
      <w:t>, Stockport, SK6 1BX</w:t>
    </w:r>
  </w:p>
  <w:p w14:paraId="5077E553"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color w:val="000000"/>
      </w:rPr>
    </w:pPr>
    <w:r>
      <w:rPr>
        <w:rFonts w:ascii="Arial" w:eastAsia="Arial" w:hAnsi="Arial" w:cs="Arial"/>
        <w:color w:val="000000"/>
      </w:rPr>
      <w:t>Telephone (0161) 430 3418</w:t>
    </w:r>
  </w:p>
  <w:p w14:paraId="22A57CF1"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color w:val="000000"/>
      </w:rPr>
    </w:pPr>
    <w:r>
      <w:rPr>
        <w:rFonts w:ascii="Arial" w:eastAsia="Arial" w:hAnsi="Arial" w:cs="Arial"/>
        <w:color w:val="000000"/>
      </w:rPr>
      <w:t xml:space="preserve">Email </w:t>
    </w:r>
    <w:hyperlink r:id="rId2">
      <w:r>
        <w:rPr>
          <w:rFonts w:ascii="Arial" w:eastAsia="Arial" w:hAnsi="Arial" w:cs="Arial"/>
          <w:color w:val="0563C1"/>
          <w:u w:val="single"/>
        </w:rPr>
        <w:t>Admin@st-marks.stockport.sch.uk</w:t>
      </w:r>
    </w:hyperlink>
  </w:p>
  <w:p w14:paraId="41B6F095"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color w:val="000000"/>
      </w:rPr>
    </w:pPr>
    <w:r>
      <w:rPr>
        <w:rFonts w:ascii="Arial" w:eastAsia="Arial" w:hAnsi="Arial" w:cs="Arial"/>
        <w:color w:val="000000"/>
      </w:rPr>
      <w:t>Website www.st-marks.stockport.sch.uk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E12D" w14:textId="77777777" w:rsidR="00FB2782" w:rsidRDefault="00FB278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8F1360"/>
    <w:multiLevelType w:val="multilevel"/>
    <w:tmpl w:val="DDFA4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782"/>
    <w:rsid w:val="0002424D"/>
    <w:rsid w:val="001B4DE6"/>
    <w:rsid w:val="00270D76"/>
    <w:rsid w:val="003873C8"/>
    <w:rsid w:val="00426D2E"/>
    <w:rsid w:val="00492DDD"/>
    <w:rsid w:val="00590D98"/>
    <w:rsid w:val="005970AA"/>
    <w:rsid w:val="005B31AC"/>
    <w:rsid w:val="006921CD"/>
    <w:rsid w:val="006B6621"/>
    <w:rsid w:val="006E02BD"/>
    <w:rsid w:val="0076506F"/>
    <w:rsid w:val="007D4C32"/>
    <w:rsid w:val="007E4A76"/>
    <w:rsid w:val="00823CDE"/>
    <w:rsid w:val="008346E3"/>
    <w:rsid w:val="0083689F"/>
    <w:rsid w:val="00856D20"/>
    <w:rsid w:val="009E4471"/>
    <w:rsid w:val="00A663B1"/>
    <w:rsid w:val="00A72EFC"/>
    <w:rsid w:val="00A876AE"/>
    <w:rsid w:val="00B75F09"/>
    <w:rsid w:val="00C20781"/>
    <w:rsid w:val="00CB518A"/>
    <w:rsid w:val="00F36EB5"/>
    <w:rsid w:val="00F40B7C"/>
    <w:rsid w:val="00FB2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1C212"/>
  <w15:docId w15:val="{8A204D9F-0F1C-479E-9055-EC4275F0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E8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43E8A"/>
    <w:pPr>
      <w:spacing w:after="0" w:line="240" w:lineRule="auto"/>
      <w:contextualSpacing/>
    </w:pPr>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95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A38"/>
  </w:style>
  <w:style w:type="paragraph" w:styleId="Footer">
    <w:name w:val="footer"/>
    <w:basedOn w:val="Normal"/>
    <w:link w:val="FooterChar"/>
    <w:uiPriority w:val="99"/>
    <w:unhideWhenUsed/>
    <w:rsid w:val="00395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A38"/>
  </w:style>
  <w:style w:type="character" w:styleId="Hyperlink">
    <w:name w:val="Hyperlink"/>
    <w:basedOn w:val="DefaultParagraphFont"/>
    <w:uiPriority w:val="99"/>
    <w:unhideWhenUsed/>
    <w:rsid w:val="00A901E1"/>
    <w:rPr>
      <w:color w:val="0563C1" w:themeColor="hyperlink"/>
      <w:u w:val="single"/>
    </w:rPr>
  </w:style>
  <w:style w:type="character" w:customStyle="1" w:styleId="UnresolvedMention1">
    <w:name w:val="Unresolved Mention1"/>
    <w:basedOn w:val="DefaultParagraphFont"/>
    <w:uiPriority w:val="99"/>
    <w:semiHidden/>
    <w:unhideWhenUsed/>
    <w:rsid w:val="00A901E1"/>
    <w:rPr>
      <w:color w:val="605E5C"/>
      <w:shd w:val="clear" w:color="auto" w:fill="E1DFDD"/>
    </w:rPr>
  </w:style>
  <w:style w:type="character" w:styleId="HTMLCite">
    <w:name w:val="HTML Cite"/>
    <w:basedOn w:val="DefaultParagraphFont"/>
    <w:uiPriority w:val="99"/>
    <w:semiHidden/>
    <w:unhideWhenUsed/>
    <w:rsid w:val="00077FD0"/>
    <w:rPr>
      <w:i/>
      <w:iCs/>
    </w:rPr>
  </w:style>
  <w:style w:type="character" w:styleId="Strong">
    <w:name w:val="Strong"/>
    <w:basedOn w:val="DefaultParagraphFont"/>
    <w:uiPriority w:val="22"/>
    <w:qFormat/>
    <w:rsid w:val="00077FD0"/>
    <w:rPr>
      <w:b/>
      <w:bCs/>
    </w:rPr>
  </w:style>
  <w:style w:type="table" w:styleId="TableGrid">
    <w:name w:val="Table Grid"/>
    <w:basedOn w:val="TableNormal"/>
    <w:uiPriority w:val="59"/>
    <w:rsid w:val="00E43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3E8A"/>
    <w:pPr>
      <w:ind w:left="720"/>
      <w:contextualSpacing/>
    </w:pPr>
  </w:style>
  <w:style w:type="character" w:customStyle="1" w:styleId="TitleChar">
    <w:name w:val="Title Char"/>
    <w:basedOn w:val="DefaultParagraphFont"/>
    <w:link w:val="Title"/>
    <w:uiPriority w:val="10"/>
    <w:rsid w:val="00E43E8A"/>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040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CD0"/>
    <w:rPr>
      <w:rFonts w:ascii="Segoe UI" w:hAnsi="Segoe UI" w:cs="Segoe UI"/>
      <w:sz w:val="18"/>
      <w:szCs w:val="18"/>
    </w:rPr>
  </w:style>
  <w:style w:type="paragraph" w:styleId="NormalWeb">
    <w:name w:val="Normal (Web)"/>
    <w:basedOn w:val="Normal"/>
    <w:uiPriority w:val="99"/>
    <w:semiHidden/>
    <w:unhideWhenUsed/>
    <w:rsid w:val="0055278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52789"/>
    <w:pPr>
      <w:spacing w:after="0" w:line="240" w:lineRule="auto"/>
    </w:pPr>
  </w:style>
  <w:style w:type="character" w:customStyle="1" w:styleId="UnresolvedMention2">
    <w:name w:val="Unresolved Mention2"/>
    <w:basedOn w:val="DefaultParagraphFont"/>
    <w:uiPriority w:val="99"/>
    <w:semiHidden/>
    <w:unhideWhenUsed/>
    <w:rsid w:val="00E168C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58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working-together-to-improve-school-attendanc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working-together-to-improve-school-attendan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health-protection-in-schools-and-other-childcare-facilit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health-protection-in-schools-and-other-childcare-facilitie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jpg"/></Relationships>
</file>

<file path=word/_rels/header2.xml.rels><?xml version="1.0" encoding="UTF-8" standalone="yes"?>
<Relationships xmlns="http://schemas.openxmlformats.org/package/2006/relationships"><Relationship Id="rId2" Type="http://schemas.openxmlformats.org/officeDocument/2006/relationships/hyperlink" Target="mailto:Admin@st-marks.stockport.sch.uk"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UuM3r7knjLuX4vuSbt/5SbT+CQ==">CgMxLjAyCGguZ2pkZ3hzOAByITE0M3ZSM1o3ejlYQzU1ZmQ2V0MtaGotYzNsWl9NWC1RSg==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 Welding Services</dc:creator>
  <cp:lastModifiedBy>Kelly Holwill</cp:lastModifiedBy>
  <cp:revision>2</cp:revision>
  <cp:lastPrinted>2023-07-07T13:19:00Z</cp:lastPrinted>
  <dcterms:created xsi:type="dcterms:W3CDTF">2024-07-05T09:04:00Z</dcterms:created>
  <dcterms:modified xsi:type="dcterms:W3CDTF">2024-07-05T09:04:00Z</dcterms:modified>
</cp:coreProperties>
</file>