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5988"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 xml:space="preserve">Bollington Cross </w:t>
      </w:r>
      <w:proofErr w:type="spellStart"/>
      <w:r w:rsidRPr="005D5CDA">
        <w:rPr>
          <w:rFonts w:asciiTheme="majorHAnsi" w:eastAsia="Times New Roman" w:hAnsiTheme="majorHAnsi" w:cstheme="majorHAnsi"/>
          <w:b/>
          <w:bCs/>
          <w:kern w:val="36"/>
          <w:sz w:val="48"/>
          <w:szCs w:val="48"/>
          <w:lang w:eastAsia="en-GB"/>
        </w:rPr>
        <w:t>CofE</w:t>
      </w:r>
      <w:proofErr w:type="spellEnd"/>
      <w:r w:rsidRPr="005D5CDA">
        <w:rPr>
          <w:rFonts w:asciiTheme="majorHAnsi" w:eastAsia="Times New Roman" w:hAnsiTheme="majorHAnsi" w:cstheme="majorHAnsi"/>
          <w:b/>
          <w:bCs/>
          <w:kern w:val="36"/>
          <w:sz w:val="48"/>
          <w:szCs w:val="48"/>
          <w:lang w:eastAsia="en-GB"/>
        </w:rPr>
        <w:t xml:space="preserve"> Primary School</w:t>
      </w:r>
    </w:p>
    <w:p w14:paraId="6A7385FA" w14:textId="77777777" w:rsidR="005D5CDA" w:rsidRPr="005D5CDA" w:rsidRDefault="005D5CDA" w:rsidP="005D5CDA">
      <w:pPr>
        <w:spacing w:before="100" w:beforeAutospacing="1" w:after="100" w:afterAutospacing="1" w:line="300" w:lineRule="atLeast"/>
        <w:outlineLvl w:val="1"/>
        <w:rPr>
          <w:rFonts w:asciiTheme="majorHAnsi" w:eastAsia="Times New Roman" w:hAnsiTheme="majorHAnsi" w:cstheme="majorHAnsi"/>
          <w:b/>
          <w:bCs/>
          <w:sz w:val="36"/>
          <w:szCs w:val="36"/>
          <w:lang w:eastAsia="en-GB"/>
        </w:rPr>
      </w:pPr>
      <w:r w:rsidRPr="005D5CDA">
        <w:rPr>
          <w:rFonts w:asciiTheme="majorHAnsi" w:eastAsia="Times New Roman" w:hAnsiTheme="majorHAnsi" w:cstheme="majorHAnsi"/>
          <w:b/>
          <w:bCs/>
          <w:sz w:val="36"/>
          <w:szCs w:val="36"/>
          <w:lang w:eastAsia="en-GB"/>
        </w:rPr>
        <w:t>Inclusion Strategy Statement and Aims 2026-2027</w:t>
      </w:r>
    </w:p>
    <w:p w14:paraId="6CE7C446"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Our Vision for Inclusion</w:t>
      </w:r>
    </w:p>
    <w:p w14:paraId="1261A652"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 xml:space="preserve">At Bollington Cross </w:t>
      </w:r>
      <w:proofErr w:type="spellStart"/>
      <w:r w:rsidRPr="005D5CDA">
        <w:rPr>
          <w:rFonts w:asciiTheme="majorHAnsi" w:eastAsia="Times New Roman" w:hAnsiTheme="majorHAnsi" w:cstheme="majorHAnsi"/>
          <w:sz w:val="21"/>
          <w:szCs w:val="21"/>
          <w:lang w:eastAsia="en-GB"/>
        </w:rPr>
        <w:t>CofE</w:t>
      </w:r>
      <w:proofErr w:type="spellEnd"/>
      <w:r w:rsidRPr="005D5CDA">
        <w:rPr>
          <w:rFonts w:asciiTheme="majorHAnsi" w:eastAsia="Times New Roman" w:hAnsiTheme="majorHAnsi" w:cstheme="majorHAnsi"/>
          <w:sz w:val="21"/>
          <w:szCs w:val="21"/>
          <w:lang w:eastAsia="en-GB"/>
        </w:rPr>
        <w:t xml:space="preserve"> Primary School, inclusion is at the heart of everything we do. Guided by our Christian vision and our values of </w:t>
      </w:r>
      <w:r w:rsidRPr="005D5CDA">
        <w:rPr>
          <w:rFonts w:asciiTheme="majorHAnsi" w:eastAsia="Times New Roman" w:hAnsiTheme="majorHAnsi" w:cstheme="majorHAnsi"/>
          <w:b/>
          <w:bCs/>
          <w:sz w:val="21"/>
          <w:szCs w:val="21"/>
          <w:lang w:eastAsia="en-GB"/>
        </w:rPr>
        <w:t>Love, Peace, Hope and Faithfulness</w:t>
      </w:r>
      <w:r w:rsidRPr="005D5CDA">
        <w:rPr>
          <w:rFonts w:asciiTheme="majorHAnsi" w:eastAsia="Times New Roman" w:hAnsiTheme="majorHAnsi" w:cstheme="majorHAnsi"/>
          <w:sz w:val="21"/>
          <w:szCs w:val="21"/>
          <w:lang w:eastAsia="en-GB"/>
        </w:rPr>
        <w:t>, we are committed to ensuring that every child is known, valued and supported to flourish.</w:t>
      </w:r>
    </w:p>
    <w:p w14:paraId="4736590D"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believe that all pupils should experience a genuine sense of belonging within our school community. We recognise that children may face barriers to learning, participation and wellbeing for a variety of reasons, including special educational needs and disabilities (SEND), social and emotional needs, medical needs, attendance challenges, disadvantage or other personal circumstances. Our responsibility is to identify and remove these barriers wherever possible so that every child can participate fully in school life.</w:t>
      </w:r>
    </w:p>
    <w:p w14:paraId="0B032995"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This commitment reflects both our Christian vision of enabling flourishing for all and our ambition that every pupil is supported to achieve their potential academically, socially, emotionally and spiritually.</w:t>
      </w:r>
    </w:p>
    <w:p w14:paraId="135EF526" w14:textId="546DBD92"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CEF793D"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Our Inclusive Culture</w:t>
      </w:r>
    </w:p>
    <w:p w14:paraId="4A0AE91C"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Inclusion at Bollington Cross is not a separate initiative or programme. It is the way we live out our vision every day.</w:t>
      </w:r>
    </w:p>
    <w:p w14:paraId="1F9DA9BF"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Our most recent inspection evidence recognises a school where:</w:t>
      </w:r>
    </w:p>
    <w:p w14:paraId="7E85BE4E"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pupils are known and understood as individuals;</w:t>
      </w:r>
    </w:p>
    <w:p w14:paraId="6BE29FD5"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strong relationships underpin learning and wellbeing;</w:t>
      </w:r>
    </w:p>
    <w:p w14:paraId="701AA4FD"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inclusion is central to leadership decision-making;</w:t>
      </w:r>
    </w:p>
    <w:p w14:paraId="49386C6E"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barriers are identified and addressed early;</w:t>
      </w:r>
    </w:p>
    <w:p w14:paraId="14A48ECE"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all pupils are encouraged to participate fully in school life;</w:t>
      </w:r>
    </w:p>
    <w:p w14:paraId="08073C52"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ambition is high for every learner; and</w:t>
      </w:r>
    </w:p>
    <w:p w14:paraId="18A1D435" w14:textId="77777777" w:rsidR="005D5CDA" w:rsidRPr="005D5CDA" w:rsidRDefault="005D5CDA" w:rsidP="005D5CDA">
      <w:pPr>
        <w:numPr>
          <w:ilvl w:val="0"/>
          <w:numId w:val="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children are supported to develop confidence, resilience and independence.</w:t>
      </w:r>
    </w:p>
    <w:p w14:paraId="1356B47F"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seek to create a community where every child:</w:t>
      </w:r>
    </w:p>
    <w:p w14:paraId="00572B4E"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feels welcomed and valued;</w:t>
      </w:r>
    </w:p>
    <w:p w14:paraId="2B250789"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develops a strong sense of belonging;</w:t>
      </w:r>
    </w:p>
    <w:p w14:paraId="469ECF17"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experiences success;</w:t>
      </w:r>
    </w:p>
    <w:p w14:paraId="557B6FAF"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contributes positively to the school community;</w:t>
      </w:r>
    </w:p>
    <w:p w14:paraId="7B786D9A"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is prepared for the next stage of education and life; and</w:t>
      </w:r>
    </w:p>
    <w:p w14:paraId="5611B5C3" w14:textId="77777777" w:rsidR="005D5CDA" w:rsidRPr="005D5CDA" w:rsidRDefault="005D5CDA" w:rsidP="005D5CDA">
      <w:pPr>
        <w:numPr>
          <w:ilvl w:val="0"/>
          <w:numId w:val="2"/>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flourishes in all aspects of development.</w:t>
      </w:r>
    </w:p>
    <w:p w14:paraId="0076EDC2" w14:textId="110E59FE"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6D8BDEE0"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Our Inclusion Principles</w:t>
      </w:r>
    </w:p>
    <w:p w14:paraId="29F22872"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1. Belonging</w:t>
      </w:r>
    </w:p>
    <w:p w14:paraId="4A06602D"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Every child is known, valued and respected.</w:t>
      </w:r>
    </w:p>
    <w:p w14:paraId="71A4721D"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invest time in understanding the strengths, interests, needs and circumstances of every pupil. Strong relationships with children and families enable us to identify barriers early and provide appropriate support.</w:t>
      </w:r>
    </w:p>
    <w:p w14:paraId="4CBAC596"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2. Ambition</w:t>
      </w:r>
    </w:p>
    <w:p w14:paraId="343AD97E"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maintain high expectations for all pupils.</w:t>
      </w:r>
    </w:p>
    <w:p w14:paraId="50B693FC"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believe inclusion and ambition go hand in hand. Inclusive practice should increase opportunities rather than lower expectations. All pupils are entitled to an ambitious curriculum and high-quality teaching.</w:t>
      </w:r>
    </w:p>
    <w:p w14:paraId="075802E4"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3. Participation</w:t>
      </w:r>
    </w:p>
    <w:p w14:paraId="56739E39"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Every child should access the full life of the school.</w:t>
      </w:r>
    </w:p>
    <w:p w14:paraId="2C89CFCB"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Inclusion means more than being present in lessons. We seek to ensure that every pupil can participate in:</w:t>
      </w:r>
    </w:p>
    <w:p w14:paraId="3DF5657B"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educational visits;</w:t>
      </w:r>
    </w:p>
    <w:p w14:paraId="0A42E525"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residential experiences;</w:t>
      </w:r>
    </w:p>
    <w:p w14:paraId="435D7E87"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worship and reflection;</w:t>
      </w:r>
    </w:p>
    <w:p w14:paraId="74CBE2D2"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clubs and enrichment;</w:t>
      </w:r>
    </w:p>
    <w:p w14:paraId="4CC99410"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sport and competition;</w:t>
      </w:r>
    </w:p>
    <w:p w14:paraId="6C421ABA"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music and performance;</w:t>
      </w:r>
    </w:p>
    <w:p w14:paraId="3F084782" w14:textId="77777777"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leadership opportunities; and</w:t>
      </w:r>
    </w:p>
    <w:p w14:paraId="3BAC1C78" w14:textId="6E9F117B" w:rsidR="005D5CDA" w:rsidRPr="005D5CDA" w:rsidRDefault="005D5CDA" w:rsidP="005D5CDA">
      <w:pPr>
        <w:numPr>
          <w:ilvl w:val="0"/>
          <w:numId w:val="3"/>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wider community activities.</w:t>
      </w:r>
    </w:p>
    <w:p w14:paraId="676E7BF7" w14:textId="14969C4F"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p>
    <w:p w14:paraId="70F7338D" w14:textId="5681928B"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p>
    <w:p w14:paraId="43DFD51C"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p>
    <w:p w14:paraId="54CD040E"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4. Support</w:t>
      </w:r>
    </w:p>
    <w:p w14:paraId="58216C78"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Barriers are identified and addressed effectively.</w:t>
      </w:r>
    </w:p>
    <w:p w14:paraId="154B1A34"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use evidence-informed approaches and early intervention to provide appropriate support as soon as needs emerge. We work collaboratively with families and external agencies to ensure support is timely and impactful.</w:t>
      </w:r>
    </w:p>
    <w:p w14:paraId="7D38F1DD"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5. Flourishing</w:t>
      </w:r>
    </w:p>
    <w:p w14:paraId="0CA3953D"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aim for every child to thrive.</w:t>
      </w:r>
    </w:p>
    <w:p w14:paraId="7AA0F2A3"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Through our curriculum, personal development programme and wider opportunities, we seek to develop confident, resilient, independent young people who are prepared for the future and able to live life in all its fullness.</w:t>
      </w:r>
    </w:p>
    <w:p w14:paraId="0B89613C" w14:textId="7CFF5B40"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06404C1"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Identified Inclusion Priorities 2026-2027</w:t>
      </w:r>
    </w:p>
    <w:p w14:paraId="08171E4F"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Following review of pupil needs, school self-evaluation, inspection evidence and ongoing SEND monitoring, the following barriers have been identified as priorities:</w:t>
      </w:r>
    </w:p>
    <w:p w14:paraId="79F26708"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Communication and language development.</w:t>
      </w:r>
    </w:p>
    <w:p w14:paraId="63678FCC"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Emotional wellbeing and self-regulation.</w:t>
      </w:r>
    </w:p>
    <w:p w14:paraId="1704628C"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Ensuring consistently high-quality adaptive teaching for all learners.</w:t>
      </w:r>
    </w:p>
    <w:p w14:paraId="1E455BBE"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Removing barriers to participation in enrichment activities.</w:t>
      </w:r>
    </w:p>
    <w:p w14:paraId="65DD5B6B"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Supporting attendance and belonging for vulnerable pupils.</w:t>
      </w:r>
    </w:p>
    <w:p w14:paraId="7808F813" w14:textId="77777777" w:rsidR="005D5CDA" w:rsidRPr="005D5CDA" w:rsidRDefault="005D5CDA" w:rsidP="005D5CDA">
      <w:pPr>
        <w:numPr>
          <w:ilvl w:val="0"/>
          <w:numId w:val="4"/>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Improving accessibility and inclusive practice across the school environment.</w:t>
      </w:r>
    </w:p>
    <w:p w14:paraId="0B21F9CD"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 xml:space="preserve">These priorities align with the seven national principles of inclusion identified by the Department for Education. </w:t>
      </w:r>
      <w:hyperlink r:id="rId7" w:history="1">
        <w:r w:rsidRPr="005D5CDA">
          <w:rPr>
            <w:rFonts w:asciiTheme="majorHAnsi" w:eastAsia="Times New Roman" w:hAnsiTheme="majorHAnsi" w:cstheme="majorHAnsi"/>
            <w:color w:val="464FEB"/>
            <w:sz w:val="21"/>
            <w:szCs w:val="21"/>
            <w:lang w:eastAsia="en-GB"/>
          </w:rPr>
          <w:t>[gov.uk]</w:t>
        </w:r>
      </w:hyperlink>
      <w:r w:rsidRPr="005D5CDA">
        <w:rPr>
          <w:rFonts w:asciiTheme="majorHAnsi" w:eastAsia="Times New Roman" w:hAnsiTheme="majorHAnsi" w:cstheme="majorHAnsi"/>
          <w:sz w:val="21"/>
          <w:szCs w:val="21"/>
          <w:lang w:eastAsia="en-GB"/>
        </w:rPr>
        <w:t xml:space="preserve">, </w:t>
      </w:r>
      <w:hyperlink r:id="rId8" w:history="1">
        <w:r w:rsidRPr="005D5CDA">
          <w:rPr>
            <w:rFonts w:asciiTheme="majorHAnsi" w:eastAsia="Times New Roman" w:hAnsiTheme="majorHAnsi" w:cstheme="majorHAnsi"/>
            <w:color w:val="464FEB"/>
            <w:sz w:val="21"/>
            <w:szCs w:val="21"/>
            <w:lang w:eastAsia="en-GB"/>
          </w:rPr>
          <w:t>[gov.uk]</w:t>
        </w:r>
      </w:hyperlink>
    </w:p>
    <w:p w14:paraId="3178DB8E" w14:textId="5AE9533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442A548C" w14:textId="26FA6A75"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6FD2DE0C" w14:textId="6D76D541" w:rsidR="005D5CDA" w:rsidRDefault="005D5CDA" w:rsidP="005D5CDA">
      <w:pPr>
        <w:spacing w:after="0" w:line="300" w:lineRule="atLeast"/>
        <w:rPr>
          <w:rFonts w:asciiTheme="majorHAnsi" w:eastAsia="Times New Roman" w:hAnsiTheme="majorHAnsi" w:cstheme="majorHAnsi"/>
          <w:sz w:val="21"/>
          <w:szCs w:val="21"/>
          <w:lang w:eastAsia="en-GB"/>
        </w:rPr>
      </w:pPr>
    </w:p>
    <w:p w14:paraId="02E0062B" w14:textId="6759544B" w:rsidR="005D5CDA" w:rsidRDefault="005D5CDA" w:rsidP="005D5CDA">
      <w:pPr>
        <w:spacing w:after="0" w:line="300" w:lineRule="atLeast"/>
        <w:rPr>
          <w:rFonts w:asciiTheme="majorHAnsi" w:eastAsia="Times New Roman" w:hAnsiTheme="majorHAnsi" w:cstheme="majorHAnsi"/>
          <w:sz w:val="21"/>
          <w:szCs w:val="21"/>
          <w:lang w:eastAsia="en-GB"/>
        </w:rPr>
      </w:pPr>
    </w:p>
    <w:p w14:paraId="6903B5AF" w14:textId="4E5DF5C1" w:rsidR="005D5CDA" w:rsidRDefault="005D5CDA" w:rsidP="005D5CDA">
      <w:pPr>
        <w:spacing w:after="0" w:line="300" w:lineRule="atLeast"/>
        <w:rPr>
          <w:rFonts w:asciiTheme="majorHAnsi" w:eastAsia="Times New Roman" w:hAnsiTheme="majorHAnsi" w:cstheme="majorHAnsi"/>
          <w:sz w:val="21"/>
          <w:szCs w:val="21"/>
          <w:lang w:eastAsia="en-GB"/>
        </w:rPr>
      </w:pPr>
    </w:p>
    <w:p w14:paraId="05A9DEA2" w14:textId="60CEA772" w:rsidR="005D5CDA" w:rsidRDefault="005D5CDA" w:rsidP="005D5CDA">
      <w:pPr>
        <w:spacing w:after="0" w:line="300" w:lineRule="atLeast"/>
        <w:rPr>
          <w:rFonts w:asciiTheme="majorHAnsi" w:eastAsia="Times New Roman" w:hAnsiTheme="majorHAnsi" w:cstheme="majorHAnsi"/>
          <w:sz w:val="21"/>
          <w:szCs w:val="21"/>
          <w:lang w:eastAsia="en-GB"/>
        </w:rPr>
      </w:pPr>
    </w:p>
    <w:p w14:paraId="72FA9BE6" w14:textId="133BBE71" w:rsidR="005D5CDA" w:rsidRDefault="005D5CDA" w:rsidP="005D5CDA">
      <w:pPr>
        <w:spacing w:after="0" w:line="300" w:lineRule="atLeast"/>
        <w:rPr>
          <w:rFonts w:asciiTheme="majorHAnsi" w:eastAsia="Times New Roman" w:hAnsiTheme="majorHAnsi" w:cstheme="majorHAnsi"/>
          <w:sz w:val="21"/>
          <w:szCs w:val="21"/>
          <w:lang w:eastAsia="en-GB"/>
        </w:rPr>
      </w:pPr>
    </w:p>
    <w:p w14:paraId="7605C080" w14:textId="55B6EB54" w:rsidR="005D5CDA" w:rsidRDefault="005D5CDA" w:rsidP="005D5CDA">
      <w:pPr>
        <w:spacing w:after="0" w:line="300" w:lineRule="atLeast"/>
        <w:rPr>
          <w:rFonts w:asciiTheme="majorHAnsi" w:eastAsia="Times New Roman" w:hAnsiTheme="majorHAnsi" w:cstheme="majorHAnsi"/>
          <w:sz w:val="21"/>
          <w:szCs w:val="21"/>
          <w:lang w:eastAsia="en-GB"/>
        </w:rPr>
      </w:pPr>
    </w:p>
    <w:p w14:paraId="656EE708" w14:textId="6AA1FEDC" w:rsidR="005D5CDA" w:rsidRDefault="005D5CDA" w:rsidP="005D5CDA">
      <w:pPr>
        <w:spacing w:after="0" w:line="300" w:lineRule="atLeast"/>
        <w:rPr>
          <w:rFonts w:asciiTheme="majorHAnsi" w:eastAsia="Times New Roman" w:hAnsiTheme="majorHAnsi" w:cstheme="majorHAnsi"/>
          <w:sz w:val="21"/>
          <w:szCs w:val="21"/>
          <w:lang w:eastAsia="en-GB"/>
        </w:rPr>
      </w:pPr>
    </w:p>
    <w:p w14:paraId="63BB3FC5" w14:textId="7777777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B8C0F4D" w14:textId="0733E008"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6C264B53" w14:textId="7777777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048BA544"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Inclusion Improvement Plan and Use of Inclusive Mainstream Funding (Projected £8,000)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7"/>
        <w:gridCol w:w="5364"/>
        <w:gridCol w:w="1239"/>
      </w:tblGrid>
      <w:tr w:rsidR="005D5CDA" w:rsidRPr="005D5CDA" w14:paraId="2ADDD8B5"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4FCA89" w14:textId="77777777" w:rsidR="005D5CDA" w:rsidRPr="005D5CDA" w:rsidRDefault="005D5CDA" w:rsidP="005D5CDA">
            <w:pPr>
              <w:spacing w:after="0" w:line="240" w:lineRule="auto"/>
              <w:jc w:val="center"/>
              <w:rPr>
                <w:rFonts w:asciiTheme="majorHAnsi" w:eastAsia="Times New Roman" w:hAnsiTheme="majorHAnsi" w:cstheme="majorHAnsi"/>
                <w:b/>
                <w:bCs/>
                <w:sz w:val="24"/>
                <w:szCs w:val="24"/>
                <w:lang w:eastAsia="en-GB"/>
              </w:rPr>
            </w:pPr>
            <w:r w:rsidRPr="005D5CDA">
              <w:rPr>
                <w:rFonts w:asciiTheme="majorHAnsi" w:eastAsia="Times New Roman" w:hAnsiTheme="majorHAnsi" w:cstheme="majorHAnsi"/>
                <w:b/>
                <w:bCs/>
                <w:sz w:val="24"/>
                <w:szCs w:val="24"/>
                <w:lang w:eastAsia="en-GB"/>
              </w:rPr>
              <w:t>Priority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19E9C0" w14:textId="77777777" w:rsidR="005D5CDA" w:rsidRPr="005D5CDA" w:rsidRDefault="005D5CDA" w:rsidP="005D5CDA">
            <w:pPr>
              <w:spacing w:after="0" w:line="240" w:lineRule="auto"/>
              <w:jc w:val="center"/>
              <w:rPr>
                <w:rFonts w:asciiTheme="majorHAnsi" w:eastAsia="Times New Roman" w:hAnsiTheme="majorHAnsi" w:cstheme="majorHAnsi"/>
                <w:b/>
                <w:bCs/>
                <w:sz w:val="24"/>
                <w:szCs w:val="24"/>
                <w:lang w:eastAsia="en-GB"/>
              </w:rPr>
            </w:pPr>
            <w:r w:rsidRPr="005D5CDA">
              <w:rPr>
                <w:rFonts w:asciiTheme="majorHAnsi" w:eastAsia="Times New Roman" w:hAnsiTheme="majorHAnsi" w:cstheme="majorHAnsi"/>
                <w:b/>
                <w:bCs/>
                <w:sz w:val="24"/>
                <w:szCs w:val="24"/>
                <w:lang w:eastAsia="en-GB"/>
              </w:rPr>
              <w:t>Planned 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292785" w14:textId="77777777" w:rsidR="005D5CDA" w:rsidRPr="005D5CDA" w:rsidRDefault="005D5CDA" w:rsidP="005D5CDA">
            <w:pPr>
              <w:spacing w:after="0" w:line="240" w:lineRule="auto"/>
              <w:jc w:val="center"/>
              <w:rPr>
                <w:rFonts w:asciiTheme="majorHAnsi" w:eastAsia="Times New Roman" w:hAnsiTheme="majorHAnsi" w:cstheme="majorHAnsi"/>
                <w:b/>
                <w:bCs/>
                <w:sz w:val="24"/>
                <w:szCs w:val="24"/>
                <w:lang w:eastAsia="en-GB"/>
              </w:rPr>
            </w:pPr>
            <w:r w:rsidRPr="005D5CDA">
              <w:rPr>
                <w:rFonts w:asciiTheme="majorHAnsi" w:eastAsia="Times New Roman" w:hAnsiTheme="majorHAnsi" w:cstheme="majorHAnsi"/>
                <w:b/>
                <w:bCs/>
                <w:sz w:val="24"/>
                <w:szCs w:val="24"/>
                <w:lang w:eastAsia="en-GB"/>
              </w:rPr>
              <w:t>Projected Cost</w:t>
            </w:r>
          </w:p>
        </w:tc>
      </w:tr>
      <w:tr w:rsidR="005D5CDA" w:rsidRPr="005D5CDA" w14:paraId="0193F12D"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CF64DC"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Ambitious Leadership and Governance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5CFBDF"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SENDCo and leadership release time to monitor inclusion, evaluate provision and lead school improvement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37A3CE"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£1,000</w:t>
            </w:r>
          </w:p>
        </w:tc>
      </w:tr>
      <w:tr w:rsidR="005D5CDA" w:rsidRPr="005D5CDA" w14:paraId="79F3A576"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980EEF"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Early Intervention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81BA86"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Communication and language interventions, resources and targeted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DD6189"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£1,500</w:t>
            </w:r>
          </w:p>
        </w:tc>
      </w:tr>
      <w:tr w:rsidR="005D5CDA" w:rsidRPr="005D5CDA" w14:paraId="16ACB26D"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1F9C8D"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High Quality Adaptive Teaching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C58A4A"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Staff training, coaching and inclusive classroom resources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571425"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£2,000</w:t>
            </w:r>
          </w:p>
        </w:tc>
      </w:tr>
      <w:tr w:rsidR="005D5CDA" w:rsidRPr="005D5CDA" w14:paraId="510FFD5E"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45B10C"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Participation and Enrichment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61510"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Financial support to reduce barriers to clubs, visits, residentials and wider opportunities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8302D2"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£1,000</w:t>
            </w:r>
          </w:p>
        </w:tc>
      </w:tr>
      <w:tr w:rsidR="005D5CDA" w:rsidRPr="005D5CDA" w14:paraId="5629C0F2"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77D923"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Belonging and Wellbeing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D1F353"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Nurture, wellbeing and self-regulation resources and interventions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0884C"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£1,500</w:t>
            </w:r>
          </w:p>
        </w:tc>
      </w:tr>
      <w:tr w:rsidR="005D5CDA" w:rsidRPr="005D5CDA" w14:paraId="70F30769"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DBEF24"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Family Partnership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1E8C9"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Transition support, family engagement and collaborative working with external agencies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FC1D0A"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£500</w:t>
            </w:r>
          </w:p>
        </w:tc>
      </w:tr>
      <w:tr w:rsidR="005D5CDA" w:rsidRPr="005D5CDA" w14:paraId="082DA56F" w14:textId="77777777" w:rsidTr="005D5CDA">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7044E0"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Accessibility and Environment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0F176D"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Accessibility improvements, resources and reasonable adjustments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02601A" w14:textId="77777777" w:rsidR="005D5CDA" w:rsidRPr="005D5CDA" w:rsidRDefault="005D5CDA" w:rsidP="005D5CDA">
            <w:pPr>
              <w:spacing w:after="0" w:line="240" w:lineRule="auto"/>
              <w:rPr>
                <w:rFonts w:asciiTheme="majorHAnsi" w:eastAsia="Times New Roman" w:hAnsiTheme="majorHAnsi" w:cstheme="majorHAnsi"/>
                <w:sz w:val="24"/>
                <w:szCs w:val="24"/>
                <w:lang w:eastAsia="en-GB"/>
              </w:rPr>
            </w:pPr>
            <w:r w:rsidRPr="005D5CDA">
              <w:rPr>
                <w:rFonts w:asciiTheme="majorHAnsi" w:eastAsia="Times New Roman" w:hAnsiTheme="majorHAnsi" w:cstheme="majorHAnsi"/>
                <w:sz w:val="24"/>
                <w:szCs w:val="24"/>
                <w:lang w:eastAsia="en-GB"/>
              </w:rPr>
              <w:t>£500</w:t>
            </w:r>
          </w:p>
        </w:tc>
      </w:tr>
    </w:tbl>
    <w:p w14:paraId="5A303A96"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b/>
          <w:bCs/>
          <w:sz w:val="21"/>
          <w:szCs w:val="21"/>
          <w:lang w:eastAsia="en-GB"/>
        </w:rPr>
        <w:t>Total Projected IMF Allocation: £8,000</w:t>
      </w:r>
    </w:p>
    <w:p w14:paraId="07446D3A"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 xml:space="preserve">The Inclusive Mainstream Fund is intended to help schools strengthen inclusive practice, remove barriers to learning and participation and improve outcomes for all pupils, particularly through the seven national principles of inclusion. </w:t>
      </w:r>
      <w:hyperlink r:id="rId9" w:history="1">
        <w:r w:rsidRPr="005D5CDA">
          <w:rPr>
            <w:rFonts w:asciiTheme="majorHAnsi" w:eastAsia="Times New Roman" w:hAnsiTheme="majorHAnsi" w:cstheme="majorHAnsi"/>
            <w:color w:val="464FEB"/>
            <w:sz w:val="21"/>
            <w:szCs w:val="21"/>
            <w:lang w:eastAsia="en-GB"/>
          </w:rPr>
          <w:t>[gov.uk]</w:t>
        </w:r>
      </w:hyperlink>
      <w:r w:rsidRPr="005D5CDA">
        <w:rPr>
          <w:rFonts w:asciiTheme="majorHAnsi" w:eastAsia="Times New Roman" w:hAnsiTheme="majorHAnsi" w:cstheme="majorHAnsi"/>
          <w:sz w:val="21"/>
          <w:szCs w:val="21"/>
          <w:lang w:eastAsia="en-GB"/>
        </w:rPr>
        <w:t xml:space="preserve">, </w:t>
      </w:r>
      <w:hyperlink r:id="rId10" w:history="1">
        <w:r w:rsidRPr="005D5CDA">
          <w:rPr>
            <w:rFonts w:asciiTheme="majorHAnsi" w:eastAsia="Times New Roman" w:hAnsiTheme="majorHAnsi" w:cstheme="majorHAnsi"/>
            <w:color w:val="464FEB"/>
            <w:sz w:val="21"/>
            <w:szCs w:val="21"/>
            <w:lang w:eastAsia="en-GB"/>
          </w:rPr>
          <w:t>[gov.uk]</w:t>
        </w:r>
      </w:hyperlink>
    </w:p>
    <w:p w14:paraId="671F10A7" w14:textId="4E5BD8E5"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49CB90F" w14:textId="7B74558E"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9031203" w14:textId="45D6C672"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5B87D695" w14:textId="054003CD"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03DE71A5" w14:textId="07BA73D4"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16FA37ED" w14:textId="18404383"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746AA5D8" w14:textId="3A694495"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7378DE5E" w14:textId="7EF7BEF8"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016635FF" w14:textId="49321B8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2256E41C" w14:textId="7A79D1D9"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2E745D35" w14:textId="412878F8"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48B59D35" w14:textId="7777777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2DCEB48E"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Intended Outcomes</w:t>
      </w:r>
    </w:p>
    <w:p w14:paraId="6DF175EA"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By July 2027 we aim to see:</w:t>
      </w:r>
    </w:p>
    <w:p w14:paraId="6345730A"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Belonging</w:t>
      </w:r>
    </w:p>
    <w:p w14:paraId="7A5B2929" w14:textId="77777777" w:rsidR="005D5CDA" w:rsidRPr="005D5CDA" w:rsidRDefault="005D5CDA" w:rsidP="005D5CDA">
      <w:pPr>
        <w:numPr>
          <w:ilvl w:val="0"/>
          <w:numId w:val="5"/>
        </w:numPr>
        <w:spacing w:before="100" w:beforeAutospacing="1" w:after="100" w:afterAutospacing="1" w:line="300" w:lineRule="atLeast"/>
        <w:rPr>
          <w:rFonts w:asciiTheme="majorHAnsi" w:eastAsia="Times New Roman" w:hAnsiTheme="majorHAnsi" w:cstheme="majorHAnsi"/>
          <w:sz w:val="21"/>
          <w:szCs w:val="21"/>
          <w:lang w:eastAsia="en-GB"/>
        </w:rPr>
      </w:pPr>
      <w:proofErr w:type="gramStart"/>
      <w:r w:rsidRPr="005D5CDA">
        <w:rPr>
          <w:rFonts w:asciiTheme="majorHAnsi" w:eastAsia="Times New Roman" w:hAnsiTheme="majorHAnsi" w:cstheme="majorHAnsi"/>
          <w:sz w:val="21"/>
          <w:szCs w:val="21"/>
          <w:lang w:eastAsia="en-GB"/>
        </w:rPr>
        <w:t>Pupils</w:t>
      </w:r>
      <w:proofErr w:type="gramEnd"/>
      <w:r w:rsidRPr="005D5CDA">
        <w:rPr>
          <w:rFonts w:asciiTheme="majorHAnsi" w:eastAsia="Times New Roman" w:hAnsiTheme="majorHAnsi" w:cstheme="majorHAnsi"/>
          <w:sz w:val="21"/>
          <w:szCs w:val="21"/>
          <w:lang w:eastAsia="en-GB"/>
        </w:rPr>
        <w:t xml:space="preserve"> report feeling safe, valued and included.</w:t>
      </w:r>
    </w:p>
    <w:p w14:paraId="164704A1" w14:textId="77777777" w:rsidR="005D5CDA" w:rsidRPr="005D5CDA" w:rsidRDefault="005D5CDA" w:rsidP="005D5CDA">
      <w:pPr>
        <w:numPr>
          <w:ilvl w:val="0"/>
          <w:numId w:val="5"/>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Positive relationships continue to be a strength of the school.</w:t>
      </w:r>
    </w:p>
    <w:p w14:paraId="3D895C58" w14:textId="77777777" w:rsidR="005D5CDA" w:rsidRPr="005D5CDA" w:rsidRDefault="005D5CDA" w:rsidP="005D5CDA">
      <w:pPr>
        <w:numPr>
          <w:ilvl w:val="0"/>
          <w:numId w:val="5"/>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Vulnerable pupils demonstrate strong engagement in school life.</w:t>
      </w:r>
    </w:p>
    <w:p w14:paraId="59A87D39"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Attendance and Engagement</w:t>
      </w:r>
    </w:p>
    <w:p w14:paraId="2FD8EB12" w14:textId="77777777" w:rsidR="005D5CDA" w:rsidRPr="005D5CDA" w:rsidRDefault="005D5CDA" w:rsidP="005D5CDA">
      <w:pPr>
        <w:numPr>
          <w:ilvl w:val="0"/>
          <w:numId w:val="6"/>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Improved attendance for identified pupils.</w:t>
      </w:r>
    </w:p>
    <w:p w14:paraId="2FBED294" w14:textId="77777777" w:rsidR="005D5CDA" w:rsidRPr="005D5CDA" w:rsidRDefault="005D5CDA" w:rsidP="005D5CDA">
      <w:pPr>
        <w:numPr>
          <w:ilvl w:val="0"/>
          <w:numId w:val="6"/>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Reduced persistent absence where attendance has previously been a concern.</w:t>
      </w:r>
    </w:p>
    <w:p w14:paraId="46A144B8"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Achievement</w:t>
      </w:r>
    </w:p>
    <w:p w14:paraId="33D60F3A" w14:textId="77777777" w:rsidR="005D5CDA" w:rsidRPr="005D5CDA" w:rsidRDefault="005D5CDA" w:rsidP="005D5CDA">
      <w:pPr>
        <w:numPr>
          <w:ilvl w:val="0"/>
          <w:numId w:val="7"/>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Pupils with SEND and additional needs make strong progress from their individual starting points.</w:t>
      </w:r>
    </w:p>
    <w:p w14:paraId="3612E961" w14:textId="77777777" w:rsidR="005D5CDA" w:rsidRPr="005D5CDA" w:rsidRDefault="005D5CDA" w:rsidP="005D5CDA">
      <w:pPr>
        <w:numPr>
          <w:ilvl w:val="0"/>
          <w:numId w:val="7"/>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High-quality adaptive teaching consistently supports curriculum access.</w:t>
      </w:r>
    </w:p>
    <w:p w14:paraId="0E9008C1"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Participation</w:t>
      </w:r>
    </w:p>
    <w:p w14:paraId="46AC97C6" w14:textId="77777777" w:rsidR="005D5CDA" w:rsidRPr="005D5CDA" w:rsidRDefault="005D5CDA" w:rsidP="005D5CDA">
      <w:pPr>
        <w:numPr>
          <w:ilvl w:val="0"/>
          <w:numId w:val="8"/>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Increased participation of disadvantaged, vulnerable and SEND pupils in clubs, trips and wider opportunities.</w:t>
      </w:r>
    </w:p>
    <w:p w14:paraId="66476197" w14:textId="77777777" w:rsidR="005D5CDA" w:rsidRPr="005D5CDA" w:rsidRDefault="005D5CDA" w:rsidP="005D5CDA">
      <w:pPr>
        <w:numPr>
          <w:ilvl w:val="0"/>
          <w:numId w:val="8"/>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All pupils have opportunities to contribute to leadership and community activities.</w:t>
      </w:r>
    </w:p>
    <w:p w14:paraId="5B77D5D0"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Independence and Wellbeing</w:t>
      </w:r>
    </w:p>
    <w:p w14:paraId="1F528559" w14:textId="77777777" w:rsidR="005D5CDA" w:rsidRPr="005D5CDA" w:rsidRDefault="005D5CDA" w:rsidP="005D5CDA">
      <w:pPr>
        <w:numPr>
          <w:ilvl w:val="0"/>
          <w:numId w:val="9"/>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Pupils demonstrate increasing resilience, confidence and independence.</w:t>
      </w:r>
    </w:p>
    <w:p w14:paraId="3BD279AE" w14:textId="77777777" w:rsidR="005D5CDA" w:rsidRPr="005D5CDA" w:rsidRDefault="005D5CDA" w:rsidP="005D5CDA">
      <w:pPr>
        <w:numPr>
          <w:ilvl w:val="0"/>
          <w:numId w:val="9"/>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Emotional wellbeing support results in improved engagement and readiness to learn.</w:t>
      </w:r>
    </w:p>
    <w:p w14:paraId="1492D397" w14:textId="77777777" w:rsidR="005D5CDA" w:rsidRPr="005D5CDA" w:rsidRDefault="005D5CDA" w:rsidP="005D5CDA">
      <w:pPr>
        <w:spacing w:before="100" w:beforeAutospacing="1" w:after="100" w:afterAutospacing="1" w:line="300" w:lineRule="atLeast"/>
        <w:outlineLvl w:val="2"/>
        <w:rPr>
          <w:rFonts w:asciiTheme="majorHAnsi" w:eastAsia="Times New Roman" w:hAnsiTheme="majorHAnsi" w:cstheme="majorHAnsi"/>
          <w:b/>
          <w:bCs/>
          <w:sz w:val="27"/>
          <w:szCs w:val="27"/>
          <w:lang w:eastAsia="en-GB"/>
        </w:rPr>
      </w:pPr>
      <w:r w:rsidRPr="005D5CDA">
        <w:rPr>
          <w:rFonts w:asciiTheme="majorHAnsi" w:eastAsia="Times New Roman" w:hAnsiTheme="majorHAnsi" w:cstheme="majorHAnsi"/>
          <w:b/>
          <w:bCs/>
          <w:sz w:val="27"/>
          <w:szCs w:val="27"/>
          <w:lang w:eastAsia="en-GB"/>
        </w:rPr>
        <w:t>Staff Development</w:t>
      </w:r>
    </w:p>
    <w:p w14:paraId="5FCC175A" w14:textId="77777777" w:rsidR="005D5CDA" w:rsidRPr="005D5CDA" w:rsidRDefault="005D5CDA" w:rsidP="005D5CDA">
      <w:pPr>
        <w:numPr>
          <w:ilvl w:val="0"/>
          <w:numId w:val="10"/>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Staff confidence in inclusive practice and adaptive teaching continues to grow.</w:t>
      </w:r>
    </w:p>
    <w:p w14:paraId="33A8CD2F" w14:textId="77777777" w:rsidR="005D5CDA" w:rsidRPr="005D5CDA" w:rsidRDefault="005D5CDA" w:rsidP="005D5CDA">
      <w:pPr>
        <w:numPr>
          <w:ilvl w:val="0"/>
          <w:numId w:val="10"/>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Inclusive approaches become further embedded across the school.</w:t>
      </w:r>
    </w:p>
    <w:p w14:paraId="6DD456B8" w14:textId="7A5CCF4B"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558976AB" w14:textId="159A52DE"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5C69D2D5" w14:textId="62CA1A75"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7E65D59D" w14:textId="23C0E372"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39E2462F" w14:textId="38AB54A3"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1FDAC9B5" w14:textId="218A6074" w:rsidR="005D5CDA" w:rsidRDefault="005D5CDA" w:rsidP="005D5CDA">
      <w:pPr>
        <w:spacing w:after="0" w:line="300" w:lineRule="atLeast"/>
        <w:rPr>
          <w:rFonts w:asciiTheme="majorHAnsi" w:eastAsia="Times New Roman" w:hAnsiTheme="majorHAnsi" w:cstheme="majorHAnsi"/>
          <w:sz w:val="21"/>
          <w:szCs w:val="21"/>
          <w:lang w:eastAsia="en-GB"/>
        </w:rPr>
      </w:pPr>
    </w:p>
    <w:p w14:paraId="54A30D98" w14:textId="0E4D56B0" w:rsidR="005D5CDA" w:rsidRDefault="005D5CDA" w:rsidP="005D5CDA">
      <w:pPr>
        <w:spacing w:after="0" w:line="300" w:lineRule="atLeast"/>
        <w:rPr>
          <w:rFonts w:asciiTheme="majorHAnsi" w:eastAsia="Times New Roman" w:hAnsiTheme="majorHAnsi" w:cstheme="majorHAnsi"/>
          <w:sz w:val="21"/>
          <w:szCs w:val="21"/>
          <w:lang w:eastAsia="en-GB"/>
        </w:rPr>
      </w:pPr>
    </w:p>
    <w:p w14:paraId="480368F1" w14:textId="77777777" w:rsidR="005D5CDA" w:rsidRPr="005D5CDA" w:rsidRDefault="005D5CDA" w:rsidP="005D5CDA">
      <w:pPr>
        <w:spacing w:after="0" w:line="300" w:lineRule="atLeast"/>
        <w:rPr>
          <w:rFonts w:asciiTheme="majorHAnsi" w:eastAsia="Times New Roman" w:hAnsiTheme="majorHAnsi" w:cstheme="majorHAnsi"/>
          <w:sz w:val="21"/>
          <w:szCs w:val="21"/>
          <w:lang w:eastAsia="en-GB"/>
        </w:rPr>
      </w:pPr>
    </w:p>
    <w:p w14:paraId="060FB819"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Monitoring and Evaluation</w:t>
      </w:r>
    </w:p>
    <w:p w14:paraId="24165640"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The impact of this strategy will be reviewed through:</w:t>
      </w:r>
    </w:p>
    <w:p w14:paraId="07F78D73"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pupil progress and attainment information;</w:t>
      </w:r>
    </w:p>
    <w:p w14:paraId="3EFA3118"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attendance and behaviour data;</w:t>
      </w:r>
    </w:p>
    <w:p w14:paraId="1F3A4807"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SEND reviews and provision mapping;</w:t>
      </w:r>
    </w:p>
    <w:p w14:paraId="19E9F403"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participation rates in enrichment activities;</w:t>
      </w:r>
    </w:p>
    <w:p w14:paraId="3F42C4CC"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pupil voice;</w:t>
      </w:r>
    </w:p>
    <w:p w14:paraId="7F84984D"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parent voice;</w:t>
      </w:r>
    </w:p>
    <w:p w14:paraId="1CD3CC25"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governor monitoring; and</w:t>
      </w:r>
    </w:p>
    <w:p w14:paraId="044B58D3" w14:textId="77777777" w:rsidR="005D5CDA" w:rsidRPr="005D5CDA" w:rsidRDefault="005D5CDA" w:rsidP="005D5CDA">
      <w:pPr>
        <w:numPr>
          <w:ilvl w:val="0"/>
          <w:numId w:val="11"/>
        </w:num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annual evaluation of Inclusive Mainstream Fund expenditure.</w:t>
      </w:r>
    </w:p>
    <w:p w14:paraId="599B3EAA"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 xml:space="preserve">The strategy will be reviewed annually and updated in line with the requirements of the Department for Education and the conditions of the Inclusive Mainstream Fund. </w:t>
      </w:r>
      <w:hyperlink r:id="rId11" w:history="1">
        <w:r w:rsidRPr="005D5CDA">
          <w:rPr>
            <w:rFonts w:asciiTheme="majorHAnsi" w:eastAsia="Times New Roman" w:hAnsiTheme="majorHAnsi" w:cstheme="majorHAnsi"/>
            <w:color w:val="464FEB"/>
            <w:sz w:val="21"/>
            <w:szCs w:val="21"/>
            <w:lang w:eastAsia="en-GB"/>
          </w:rPr>
          <w:t>[gov.uk]</w:t>
        </w:r>
      </w:hyperlink>
    </w:p>
    <w:p w14:paraId="33BFD973" w14:textId="77777777" w:rsidR="005D5CDA" w:rsidRPr="005D5CDA" w:rsidRDefault="005D5CDA" w:rsidP="005D5CDA">
      <w:pPr>
        <w:spacing w:after="0"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pict w14:anchorId="175BA742">
          <v:rect id="_x0000_i1031" style="width:0;height:1.5pt" o:hralign="center" o:hrstd="t" o:hr="t" fillcolor="#a0a0a0" stroked="f"/>
        </w:pict>
      </w:r>
    </w:p>
    <w:p w14:paraId="6205D483" w14:textId="77777777" w:rsidR="005D5CDA" w:rsidRPr="005D5CDA" w:rsidRDefault="005D5CDA" w:rsidP="005D5CDA">
      <w:pPr>
        <w:spacing w:before="100" w:beforeAutospacing="1" w:after="100" w:afterAutospacing="1" w:line="300" w:lineRule="atLeast"/>
        <w:outlineLvl w:val="0"/>
        <w:rPr>
          <w:rFonts w:asciiTheme="majorHAnsi" w:eastAsia="Times New Roman" w:hAnsiTheme="majorHAnsi" w:cstheme="majorHAnsi"/>
          <w:b/>
          <w:bCs/>
          <w:kern w:val="36"/>
          <w:sz w:val="48"/>
          <w:szCs w:val="48"/>
          <w:lang w:eastAsia="en-GB"/>
        </w:rPr>
      </w:pPr>
      <w:r w:rsidRPr="005D5CDA">
        <w:rPr>
          <w:rFonts w:asciiTheme="majorHAnsi" w:eastAsia="Times New Roman" w:hAnsiTheme="majorHAnsi" w:cstheme="majorHAnsi"/>
          <w:b/>
          <w:bCs/>
          <w:kern w:val="36"/>
          <w:sz w:val="48"/>
          <w:szCs w:val="48"/>
          <w:lang w:eastAsia="en-GB"/>
        </w:rPr>
        <w:t>Our Commitment</w:t>
      </w:r>
    </w:p>
    <w:p w14:paraId="14B68739"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At Bollington Cross, inclusion means ensuring that every child is known, valued and supported to flourish. Through Love, Peace, Hope and Faithfulness, we work together to remove barriers, create a culture of belonging and ensure that every pupil can participate fully in the life of our school.</w:t>
      </w:r>
    </w:p>
    <w:p w14:paraId="396E632F" w14:textId="77777777" w:rsidR="005D5CDA" w:rsidRPr="005D5CDA" w:rsidRDefault="005D5CDA" w:rsidP="005D5CDA">
      <w:pPr>
        <w:spacing w:before="100" w:beforeAutospacing="1" w:after="100" w:afterAutospacing="1" w:line="300" w:lineRule="atLeast"/>
        <w:rPr>
          <w:rFonts w:asciiTheme="majorHAnsi" w:eastAsia="Times New Roman" w:hAnsiTheme="majorHAnsi" w:cstheme="majorHAnsi"/>
          <w:sz w:val="21"/>
          <w:szCs w:val="21"/>
          <w:lang w:eastAsia="en-GB"/>
        </w:rPr>
      </w:pPr>
      <w:r w:rsidRPr="005D5CDA">
        <w:rPr>
          <w:rFonts w:asciiTheme="majorHAnsi" w:eastAsia="Times New Roman" w:hAnsiTheme="majorHAnsi" w:cstheme="majorHAnsi"/>
          <w:sz w:val="21"/>
          <w:szCs w:val="21"/>
          <w:lang w:eastAsia="en-GB"/>
        </w:rPr>
        <w:t>We believe that when children feel accepted, supported and challenged, they are able to overcome difficulties, fulfil their potential and flourish as unique individuals within a caring Christian community.</w:t>
      </w:r>
    </w:p>
    <w:p w14:paraId="6564EDD9" w14:textId="77777777" w:rsidR="00E613E7" w:rsidRDefault="00E613E7"/>
    <w:sectPr w:rsidR="00E613E7">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3A762" w14:textId="77777777" w:rsidR="00B221D4" w:rsidRDefault="00B221D4" w:rsidP="005D5CDA">
      <w:pPr>
        <w:spacing w:after="0" w:line="240" w:lineRule="auto"/>
      </w:pPr>
      <w:r>
        <w:separator/>
      </w:r>
    </w:p>
  </w:endnote>
  <w:endnote w:type="continuationSeparator" w:id="0">
    <w:p w14:paraId="63DB0711" w14:textId="77777777" w:rsidR="00B221D4" w:rsidRDefault="00B221D4" w:rsidP="005D5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14D8" w14:textId="77777777" w:rsidR="00B221D4" w:rsidRDefault="00B221D4" w:rsidP="005D5CDA">
      <w:pPr>
        <w:spacing w:after="0" w:line="240" w:lineRule="auto"/>
      </w:pPr>
      <w:r>
        <w:separator/>
      </w:r>
    </w:p>
  </w:footnote>
  <w:footnote w:type="continuationSeparator" w:id="0">
    <w:p w14:paraId="7B5BAA3A" w14:textId="77777777" w:rsidR="00B221D4" w:rsidRDefault="00B221D4" w:rsidP="005D5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91DD" w14:textId="16FC37FA" w:rsidR="005D5CDA" w:rsidRDefault="005D5CDA">
    <w:pPr>
      <w:pStyle w:val="Header"/>
    </w:pPr>
    <w:r>
      <w:rPr>
        <w:noProof/>
      </w:rPr>
      <w:drawing>
        <wp:anchor distT="0" distB="0" distL="114300" distR="114300" simplePos="0" relativeHeight="251658240" behindDoc="1" locked="0" layoutInCell="1" allowOverlap="1" wp14:anchorId="7837A036" wp14:editId="7801046E">
          <wp:simplePos x="0" y="0"/>
          <wp:positionH relativeFrom="column">
            <wp:posOffset>5753100</wp:posOffset>
          </wp:positionH>
          <wp:positionV relativeFrom="paragraph">
            <wp:posOffset>-236220</wp:posOffset>
          </wp:positionV>
          <wp:extent cx="518160" cy="518160"/>
          <wp:effectExtent l="0" t="0" r="0" b="0"/>
          <wp:wrapTight wrapText="bothSides">
            <wp:wrapPolygon edited="0">
              <wp:start x="0" y="0"/>
              <wp:lineTo x="0" y="20647"/>
              <wp:lineTo x="20647" y="20647"/>
              <wp:lineTo x="206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E7C"/>
    <w:multiLevelType w:val="multilevel"/>
    <w:tmpl w:val="D538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471F7"/>
    <w:multiLevelType w:val="multilevel"/>
    <w:tmpl w:val="D580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80457"/>
    <w:multiLevelType w:val="multilevel"/>
    <w:tmpl w:val="5C66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631ABD"/>
    <w:multiLevelType w:val="multilevel"/>
    <w:tmpl w:val="E4CC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37CAC"/>
    <w:multiLevelType w:val="multilevel"/>
    <w:tmpl w:val="2D5C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8391E"/>
    <w:multiLevelType w:val="multilevel"/>
    <w:tmpl w:val="DBBE8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6D3FAB"/>
    <w:multiLevelType w:val="multilevel"/>
    <w:tmpl w:val="6CE4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6041B"/>
    <w:multiLevelType w:val="multilevel"/>
    <w:tmpl w:val="3A82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0F43FF"/>
    <w:multiLevelType w:val="multilevel"/>
    <w:tmpl w:val="BFE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D86F32"/>
    <w:multiLevelType w:val="multilevel"/>
    <w:tmpl w:val="437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5D5F70"/>
    <w:multiLevelType w:val="multilevel"/>
    <w:tmpl w:val="5162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8"/>
  </w:num>
  <w:num w:numId="4">
    <w:abstractNumId w:val="5"/>
  </w:num>
  <w:num w:numId="5">
    <w:abstractNumId w:val="0"/>
  </w:num>
  <w:num w:numId="6">
    <w:abstractNumId w:val="1"/>
  </w:num>
  <w:num w:numId="7">
    <w:abstractNumId w:val="2"/>
  </w:num>
  <w:num w:numId="8">
    <w:abstractNumId w:val="9"/>
  </w:num>
  <w:num w:numId="9">
    <w:abstractNumId w:val="7"/>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CDA"/>
    <w:rsid w:val="005D5CDA"/>
    <w:rsid w:val="00B221D4"/>
    <w:rsid w:val="00E61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14D86"/>
  <w15:chartTrackingRefBased/>
  <w15:docId w15:val="{DD8F8B89-3D22-4DA7-8E68-45652620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CDA"/>
  </w:style>
  <w:style w:type="paragraph" w:styleId="Footer">
    <w:name w:val="footer"/>
    <w:basedOn w:val="Normal"/>
    <w:link w:val="FooterChar"/>
    <w:uiPriority w:val="99"/>
    <w:unhideWhenUsed/>
    <w:rsid w:val="005D5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5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61151">
      <w:bodyDiv w:val="1"/>
      <w:marLeft w:val="0"/>
      <w:marRight w:val="0"/>
      <w:marTop w:val="0"/>
      <w:marBottom w:val="0"/>
      <w:divBdr>
        <w:top w:val="none" w:sz="0" w:space="0" w:color="auto"/>
        <w:left w:val="none" w:sz="0" w:space="0" w:color="auto"/>
        <w:bottom w:val="none" w:sz="0" w:space="0" w:color="auto"/>
        <w:right w:val="none" w:sz="0" w:space="0" w:color="auto"/>
      </w:divBdr>
      <w:divsChild>
        <w:div w:id="1784882899">
          <w:marLeft w:val="0"/>
          <w:marRight w:val="0"/>
          <w:marTop w:val="0"/>
          <w:marBottom w:val="0"/>
          <w:divBdr>
            <w:top w:val="none" w:sz="0" w:space="0" w:color="auto"/>
            <w:left w:val="none" w:sz="0" w:space="0" w:color="auto"/>
            <w:bottom w:val="none" w:sz="0" w:space="0" w:color="auto"/>
            <w:right w:val="none" w:sz="0" w:space="0" w:color="auto"/>
          </w:divBdr>
          <w:divsChild>
            <w:div w:id="17439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inclusive-mainstream-fund-2026-to-2027/inclusive-mainstream-fund-for-schools-methodology-2026-to-202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inclusive-mainstream-fund-2026-to-2027/inclusive-mainstream-fund-for-schools-conditions-of-grant-2026-to-202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inclusive-mainstream-fund-2026-to-2027/inclusive-mainstream-fund-for-schools-conditions-of-grant-2026-to-2027" TargetMode="External"/><Relationship Id="rId5" Type="http://schemas.openxmlformats.org/officeDocument/2006/relationships/footnotes" Target="footnotes.xml"/><Relationship Id="rId10" Type="http://schemas.openxmlformats.org/officeDocument/2006/relationships/hyperlink" Target="https://www.gov.uk/government/publications/inclusive-mainstream-fund-2026-to-2027/inclusive-mainstream-fund-for-schools-methodology-2026-to-2027" TargetMode="External"/><Relationship Id="rId4" Type="http://schemas.openxmlformats.org/officeDocument/2006/relationships/webSettings" Target="webSettings.xml"/><Relationship Id="rId9" Type="http://schemas.openxmlformats.org/officeDocument/2006/relationships/hyperlink" Target="https://www.gov.uk/government/publications/inclusive-mainstream-fund-2026-to-2027/inclusive-mainstream-fund-for-schools-conditions-of-grant-2026-to-202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1251</Words>
  <Characters>7132</Characters>
  <Application>Microsoft Office Word</Application>
  <DocSecurity>0</DocSecurity>
  <Lines>59</Lines>
  <Paragraphs>16</Paragraphs>
  <ScaleCrop>false</ScaleCrop>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Bollington Cross Head</dc:creator>
  <cp:keywords/>
  <dc:description/>
  <cp:lastModifiedBy>Bollington Cross Head</cp:lastModifiedBy>
  <cp:revision>1</cp:revision>
  <dcterms:created xsi:type="dcterms:W3CDTF">2026-10-20T11:37:00Z</dcterms:created>
  <dcterms:modified xsi:type="dcterms:W3CDTF">2026-10-20T11:46:00Z</dcterms:modified>
</cp:coreProperties>
</file>