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7266" w14:textId="6E9B8199" w:rsidR="00C20D63" w:rsidRPr="00C20D63" w:rsidRDefault="00CA6DA6" w:rsidP="005751EB">
      <w:pPr>
        <w:jc w:val="center"/>
        <w:rPr>
          <w:rFonts w:ascii="SassoonPrimaryType" w:hAnsi="SassoonPrimaryType"/>
          <w:b/>
          <w:bCs/>
          <w:sz w:val="28"/>
          <w:szCs w:val="28"/>
          <w:u w:val="single"/>
        </w:rPr>
      </w:pPr>
      <w:r>
        <w:rPr>
          <w:rFonts w:ascii="SassoonPrimaryType" w:hAnsi="SassoonPrimaryType"/>
          <w:b/>
          <w:bCs/>
          <w:sz w:val="28"/>
          <w:szCs w:val="28"/>
          <w:u w:val="single"/>
        </w:rPr>
        <w:t xml:space="preserve">Nursery </w:t>
      </w:r>
      <w:r w:rsidR="007C6286">
        <w:rPr>
          <w:rFonts w:ascii="SassoonPrimaryType" w:hAnsi="SassoonPrimaryType"/>
          <w:b/>
          <w:bCs/>
          <w:sz w:val="28"/>
          <w:szCs w:val="28"/>
          <w:u w:val="single"/>
        </w:rPr>
        <w:t xml:space="preserve">Isolation Home Learning: </w:t>
      </w:r>
      <w:r w:rsidR="00711FB7">
        <w:rPr>
          <w:rFonts w:ascii="SassoonPrimaryType" w:hAnsi="SassoonPrimaryType"/>
          <w:b/>
          <w:bCs/>
          <w:sz w:val="28"/>
          <w:szCs w:val="28"/>
          <w:u w:val="single"/>
        </w:rPr>
        <w:t xml:space="preserve">Week commencing </w:t>
      </w:r>
      <w:r w:rsidR="00A748FA">
        <w:rPr>
          <w:rFonts w:ascii="SassoonPrimaryType" w:hAnsi="SassoonPrimaryType"/>
          <w:b/>
          <w:bCs/>
          <w:sz w:val="28"/>
          <w:szCs w:val="28"/>
          <w:u w:val="single"/>
        </w:rPr>
        <w:t>18</w:t>
      </w:r>
      <w:r w:rsidR="00AE51DF" w:rsidRPr="00AE51DF">
        <w:rPr>
          <w:rFonts w:ascii="SassoonPrimaryType" w:hAnsi="SassoonPrimaryType"/>
          <w:b/>
          <w:bCs/>
          <w:sz w:val="28"/>
          <w:szCs w:val="28"/>
          <w:u w:val="single"/>
          <w:vertAlign w:val="superscript"/>
        </w:rPr>
        <w:t>th</w:t>
      </w:r>
      <w:r w:rsidR="00AE51DF">
        <w:rPr>
          <w:rFonts w:ascii="SassoonPrimaryType" w:hAnsi="SassoonPrimaryType"/>
          <w:b/>
          <w:bCs/>
          <w:sz w:val="28"/>
          <w:szCs w:val="28"/>
          <w:u w:val="single"/>
        </w:rPr>
        <w:t xml:space="preserve"> January 2021</w:t>
      </w:r>
    </w:p>
    <w:tbl>
      <w:tblPr>
        <w:tblStyle w:val="TableGrid"/>
        <w:tblW w:w="9746" w:type="dxa"/>
        <w:tblInd w:w="-289" w:type="dxa"/>
        <w:tblLook w:val="04A0" w:firstRow="1" w:lastRow="0" w:firstColumn="1" w:lastColumn="0" w:noHBand="0" w:noVBand="1"/>
      </w:tblPr>
      <w:tblGrid>
        <w:gridCol w:w="1549"/>
        <w:gridCol w:w="7038"/>
        <w:gridCol w:w="1159"/>
      </w:tblGrid>
      <w:tr w:rsidR="004A40F1" w:rsidRPr="00841B95" w14:paraId="5F870D64" w14:textId="77777777" w:rsidTr="00BD2422">
        <w:trPr>
          <w:trHeight w:val="621"/>
        </w:trPr>
        <w:tc>
          <w:tcPr>
            <w:tcW w:w="1549" w:type="dxa"/>
            <w:shd w:val="clear" w:color="auto" w:fill="F7CAAC" w:themeFill="accent2" w:themeFillTint="66"/>
          </w:tcPr>
          <w:p w14:paraId="6D63E7C2" w14:textId="77777777" w:rsidR="004A40F1" w:rsidRPr="00711FB7" w:rsidRDefault="004A40F1" w:rsidP="3B16D531">
            <w:pPr>
              <w:rPr>
                <w:rFonts w:ascii="SassoonPrimaryType" w:hAnsi="SassoonPrimaryTyp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38" w:type="dxa"/>
            <w:shd w:val="clear" w:color="auto" w:fill="F7CAAC" w:themeFill="accent2" w:themeFillTint="66"/>
          </w:tcPr>
          <w:p w14:paraId="2CBEE853" w14:textId="35E05FB9" w:rsidR="004A40F1" w:rsidRPr="00DF32A5" w:rsidRDefault="00241368" w:rsidP="00AE51DF">
            <w:pPr>
              <w:jc w:val="center"/>
              <w:rPr>
                <w:rFonts w:ascii="SassoonPrimaryType" w:hAnsi="SassoonPrimaryType"/>
                <w:sz w:val="20"/>
                <w:szCs w:val="20"/>
              </w:rPr>
            </w:pPr>
            <w:r w:rsidRPr="000454A7">
              <w:rPr>
                <w:rFonts w:ascii="SassoonPrimaryType" w:hAnsi="SassoonPrimaryType"/>
                <w:b/>
                <w:sz w:val="20"/>
                <w:szCs w:val="20"/>
              </w:rPr>
              <w:t xml:space="preserve">All worksheets for </w:t>
            </w:r>
            <w:r w:rsidR="00AE51DF">
              <w:rPr>
                <w:rFonts w:ascii="SassoonPrimaryType" w:hAnsi="SassoonPrimaryType"/>
                <w:b/>
                <w:sz w:val="20"/>
                <w:szCs w:val="20"/>
              </w:rPr>
              <w:t xml:space="preserve">the planning below are located on the school website and on </w:t>
            </w:r>
            <w:r w:rsidR="00AE51DF" w:rsidRPr="000454A7">
              <w:rPr>
                <w:rFonts w:ascii="SassoonPrimaryType" w:hAnsi="SassoonPrimaryType"/>
                <w:b/>
                <w:sz w:val="20"/>
                <w:szCs w:val="20"/>
              </w:rPr>
              <w:t>seesaw</w:t>
            </w:r>
            <w:r w:rsidRPr="000454A7">
              <w:rPr>
                <w:rFonts w:ascii="SassoonPrimaryType" w:hAnsi="SassoonPrimaryType"/>
                <w:b/>
                <w:sz w:val="20"/>
                <w:szCs w:val="20"/>
              </w:rPr>
              <w:t>.</w:t>
            </w:r>
            <w:r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  <w:r w:rsidR="00AE51DF">
              <w:rPr>
                <w:rFonts w:ascii="SassoonPrimaryType" w:hAnsi="SassoonPrimaryType"/>
                <w:sz w:val="20"/>
                <w:szCs w:val="20"/>
              </w:rPr>
              <w:t xml:space="preserve">Make sure to send pictures and edit the work onto seesaw so teachers can see and mark your lovely work! </w:t>
            </w:r>
          </w:p>
        </w:tc>
        <w:tc>
          <w:tcPr>
            <w:tcW w:w="1159" w:type="dxa"/>
            <w:shd w:val="clear" w:color="auto" w:fill="F7CAAC" w:themeFill="accent2" w:themeFillTint="66"/>
          </w:tcPr>
          <w:p w14:paraId="32E392E4" w14:textId="77777777" w:rsidR="004A40F1" w:rsidRPr="00711FB7" w:rsidRDefault="004A40F1" w:rsidP="001546DB">
            <w:pPr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</w:p>
        </w:tc>
      </w:tr>
      <w:tr w:rsidR="0043184C" w:rsidRPr="00841B95" w14:paraId="3039511D" w14:textId="77777777" w:rsidTr="00BD2422">
        <w:trPr>
          <w:trHeight w:val="386"/>
        </w:trPr>
        <w:tc>
          <w:tcPr>
            <w:tcW w:w="1549" w:type="dxa"/>
            <w:shd w:val="clear" w:color="auto" w:fill="F7CAAC" w:themeFill="accent2" w:themeFillTint="66"/>
          </w:tcPr>
          <w:p w14:paraId="58E78799" w14:textId="77777777" w:rsidR="00711FB7" w:rsidRPr="00711FB7" w:rsidRDefault="00711FB7" w:rsidP="3B16D531">
            <w:pPr>
              <w:rPr>
                <w:rFonts w:ascii="SassoonPrimaryType" w:hAnsi="SassoonPrimaryTyp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38" w:type="dxa"/>
            <w:shd w:val="clear" w:color="auto" w:fill="F7CAAC" w:themeFill="accent2" w:themeFillTint="66"/>
          </w:tcPr>
          <w:p w14:paraId="4549D6EB" w14:textId="60C623E6" w:rsidR="00CA6DA6" w:rsidRPr="00711FB7" w:rsidRDefault="00CA6DA6" w:rsidP="00CF6EAF">
            <w:pPr>
              <w:jc w:val="center"/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  <w:r>
              <w:rPr>
                <w:rFonts w:ascii="SassoonPrimaryType" w:hAnsi="SassoonPrimaryType"/>
                <w:b/>
                <w:sz w:val="36"/>
                <w:szCs w:val="20"/>
              </w:rPr>
              <w:t xml:space="preserve">Book of the week: </w:t>
            </w:r>
            <w:r w:rsidR="00CF6EAF">
              <w:rPr>
                <w:rFonts w:ascii="SassoonPrimaryType" w:hAnsi="SassoonPrimaryType"/>
                <w:b/>
                <w:sz w:val="36"/>
                <w:szCs w:val="20"/>
              </w:rPr>
              <w:t>Goldilocks &amp; The Three Bears</w:t>
            </w:r>
          </w:p>
        </w:tc>
        <w:tc>
          <w:tcPr>
            <w:tcW w:w="1159" w:type="dxa"/>
            <w:shd w:val="clear" w:color="auto" w:fill="F7CAAC" w:themeFill="accent2" w:themeFillTint="66"/>
          </w:tcPr>
          <w:p w14:paraId="3CC6C326" w14:textId="479C0FA2" w:rsidR="00711FB7" w:rsidRPr="00DF32A5" w:rsidRDefault="00711FB7" w:rsidP="001546DB">
            <w:pPr>
              <w:rPr>
                <w:rFonts w:ascii="SassoonPrimaryType" w:eastAsia="Calibri" w:hAnsi="SassoonPrimaryType" w:cs="Calibri"/>
                <w:iCs/>
                <w:sz w:val="16"/>
                <w:szCs w:val="16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6"/>
                <w:szCs w:val="16"/>
              </w:rPr>
              <w:t xml:space="preserve">Time to spend on activity </w:t>
            </w:r>
          </w:p>
        </w:tc>
      </w:tr>
      <w:tr w:rsidR="0043184C" w:rsidRPr="00841B95" w14:paraId="3AC877C6" w14:textId="77777777" w:rsidTr="00BD2422">
        <w:trPr>
          <w:trHeight w:val="721"/>
        </w:trPr>
        <w:tc>
          <w:tcPr>
            <w:tcW w:w="1549" w:type="dxa"/>
            <w:shd w:val="clear" w:color="auto" w:fill="F7CAAC" w:themeFill="accent2" w:themeFillTint="66"/>
          </w:tcPr>
          <w:p w14:paraId="020035DD" w14:textId="685E6681" w:rsidR="00507514" w:rsidRPr="00711FB7" w:rsidRDefault="006A74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Reading </w:t>
            </w:r>
          </w:p>
        </w:tc>
        <w:tc>
          <w:tcPr>
            <w:tcW w:w="7038" w:type="dxa"/>
            <w:shd w:val="clear" w:color="auto" w:fill="F7CAAC" w:themeFill="accent2" w:themeFillTint="66"/>
          </w:tcPr>
          <w:p w14:paraId="56F0D961" w14:textId="1831B81D" w:rsidR="00004F71" w:rsidRPr="00DF32A5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Read with your child daily.</w:t>
            </w:r>
            <w:r w:rsidR="00BC6385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I will attach some links</w:t>
            </w:r>
            <w:r w:rsidR="004A40F1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below</w:t>
            </w:r>
            <w:r w:rsidR="00BC6385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of story books for you to read online. </w:t>
            </w: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After reading, question your child on story.</w:t>
            </w:r>
          </w:p>
          <w:p w14:paraId="1B90DE20" w14:textId="77777777" w:rsidR="006A740E" w:rsidRPr="00DF32A5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was in the story?</w:t>
            </w:r>
          </w:p>
          <w:p w14:paraId="1F8655D5" w14:textId="77777777" w:rsidR="006A740E" w:rsidRPr="00DF32A5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Where was the story set (setting : forest, home)</w:t>
            </w:r>
          </w:p>
          <w:p w14:paraId="5D1F0533" w14:textId="18E2D45B" w:rsidR="006A740E" w:rsidRPr="006A740E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was your favourite part of the story?</w:t>
            </w:r>
          </w:p>
        </w:tc>
        <w:tc>
          <w:tcPr>
            <w:tcW w:w="1159" w:type="dxa"/>
            <w:shd w:val="clear" w:color="auto" w:fill="F7CAAC" w:themeFill="accent2" w:themeFillTint="66"/>
          </w:tcPr>
          <w:p w14:paraId="2D8D2390" w14:textId="3CBE76B5" w:rsidR="00711FB7" w:rsidRDefault="00094C8E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>5//10</w:t>
            </w:r>
            <w:r w:rsidR="00711FB7"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 xml:space="preserve">minutes </w:t>
            </w:r>
          </w:p>
          <w:p w14:paraId="0A174BED" w14:textId="2DA0B9D5" w:rsidR="00507514" w:rsidRDefault="00507514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</w:p>
        </w:tc>
      </w:tr>
      <w:tr w:rsidR="00B4047D" w:rsidRPr="00841B95" w14:paraId="62809C67" w14:textId="1AA0F493" w:rsidTr="00C5193A">
        <w:trPr>
          <w:trHeight w:val="437"/>
        </w:trPr>
        <w:tc>
          <w:tcPr>
            <w:tcW w:w="9746" w:type="dxa"/>
            <w:gridSpan w:val="3"/>
            <w:shd w:val="clear" w:color="auto" w:fill="FFC000" w:themeFill="accent4"/>
          </w:tcPr>
          <w:p w14:paraId="2BD37223" w14:textId="088F4A6B" w:rsidR="00B4047D" w:rsidRPr="00ED635F" w:rsidRDefault="00ED635F" w:rsidP="006A740E">
            <w:pPr>
              <w:jc w:val="center"/>
              <w:rPr>
                <w:rFonts w:ascii="SassoonPrimaryType" w:eastAsia="Calibri" w:hAnsi="SassoonPrimaryType" w:cs="Calibri"/>
                <w:b/>
                <w:iCs/>
                <w:sz w:val="18"/>
                <w:szCs w:val="20"/>
              </w:rPr>
            </w:pPr>
            <w:r w:rsidRPr="00ED635F">
              <w:rPr>
                <w:rFonts w:ascii="SassoonPrimaryType" w:hAnsi="SassoonPrimaryType"/>
                <w:b/>
                <w:sz w:val="36"/>
                <w:szCs w:val="20"/>
              </w:rPr>
              <w:t>English</w:t>
            </w:r>
            <w:r w:rsidR="00711FB7">
              <w:rPr>
                <w:rFonts w:ascii="SassoonPrimaryType" w:hAnsi="SassoonPrimaryType"/>
                <w:b/>
                <w:sz w:val="36"/>
                <w:szCs w:val="20"/>
              </w:rPr>
              <w:t xml:space="preserve"> </w:t>
            </w:r>
          </w:p>
        </w:tc>
      </w:tr>
      <w:tr w:rsidR="0043184C" w:rsidRPr="00841B95" w14:paraId="03F642D5" w14:textId="627D621B" w:rsidTr="00BD2422">
        <w:trPr>
          <w:trHeight w:val="684"/>
        </w:trPr>
        <w:tc>
          <w:tcPr>
            <w:tcW w:w="1549" w:type="dxa"/>
            <w:shd w:val="clear" w:color="auto" w:fill="FFF2CC" w:themeFill="accent4" w:themeFillTint="33"/>
          </w:tcPr>
          <w:p w14:paraId="5D414CCF" w14:textId="5A1B6086" w:rsidR="00E34CB7" w:rsidRDefault="00CB707A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  <w:t>Monday</w:t>
            </w:r>
          </w:p>
          <w:p w14:paraId="7AFD17A5" w14:textId="594F962E" w:rsidR="00A31F7F" w:rsidRPr="004E07E9" w:rsidRDefault="00A31F7F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38" w:type="dxa"/>
            <w:shd w:val="clear" w:color="auto" w:fill="FFF2CC" w:themeFill="accent4" w:themeFillTint="33"/>
          </w:tcPr>
          <w:p w14:paraId="358CA7FE" w14:textId="288680AB" w:rsidR="00D46026" w:rsidRPr="00A31F7F" w:rsidRDefault="00776F54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 (L.O) Learning objective:</w:t>
            </w:r>
            <w:r w:rsidR="00D46026" w:rsidRPr="00A31F7F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 </w:t>
            </w:r>
            <w:r w:rsidR="00D46026" w:rsidRPr="00A31F7F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CB707A">
              <w:rPr>
                <w:rFonts w:ascii="SassoonPrimaryType" w:hAnsi="SassoonPrimaryType"/>
                <w:b/>
                <w:sz w:val="18"/>
                <w:szCs w:val="18"/>
              </w:rPr>
              <w:t xml:space="preserve">introduce story of the week </w:t>
            </w:r>
          </w:p>
          <w:p w14:paraId="44DE746A" w14:textId="2BCD93B0" w:rsidR="006A740E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The book of the week is </w:t>
            </w:r>
            <w:r w:rsidR="00CF6EA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Goldilocks &amp; The three bears</w:t>
            </w:r>
            <w:r w:rsidR="00AE51D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.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Please listen to this story with your child and question their understanding at the end. </w:t>
            </w:r>
          </w:p>
          <w:p w14:paraId="08A7A0B5" w14:textId="77777777" w:rsidR="00CF6EAF" w:rsidRDefault="00CF6EAF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</w:p>
          <w:p w14:paraId="61FD027B" w14:textId="4600E7E8" w:rsidR="002D6028" w:rsidRDefault="00CF6EAF" w:rsidP="006A740E">
            <w:r>
              <w:t xml:space="preserve"> </w:t>
            </w:r>
            <w:hyperlink r:id="rId9" w:history="1">
              <w:r w:rsidRPr="00731513">
                <w:rPr>
                  <w:rStyle w:val="Hyperlink"/>
                </w:rPr>
                <w:t>https://www.youtube.com/watch?v=Rm3JsewQIWw</w:t>
              </w:r>
            </w:hyperlink>
          </w:p>
          <w:p w14:paraId="54038CB1" w14:textId="48211BF8" w:rsidR="002D6028" w:rsidRPr="00A31F7F" w:rsidRDefault="002D6028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bookmarkStart w:id="0" w:name="_GoBack"/>
            <w:bookmarkEnd w:id="0"/>
          </w:p>
          <w:p w14:paraId="3713D602" w14:textId="2FDCE3EF" w:rsidR="002D6028" w:rsidRPr="00A748FA" w:rsidRDefault="006A740E" w:rsidP="00A748FA">
            <w:pPr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>You can access t</w:t>
            </w:r>
            <w:r w:rsidR="003B79A2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he story as a video on </w:t>
            </w:r>
            <w:proofErr w:type="spellStart"/>
            <w:r w:rsidR="003B79A2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>Youtube</w:t>
            </w:r>
            <w:proofErr w:type="spellEnd"/>
            <w:r w:rsidR="003B79A2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 and on seesaw.</w:t>
            </w:r>
          </w:p>
          <w:p w14:paraId="445B96F3" w14:textId="6CFCBE0C" w:rsidR="006A740E" w:rsidRPr="00A31F7F" w:rsidRDefault="006A740E" w:rsidP="00202FD6">
            <w:pPr>
              <w:jc w:val="center"/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Questions to ask about the story</w:t>
            </w:r>
          </w:p>
          <w:p w14:paraId="772C778C" w14:textId="7F0B11B8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1. </w:t>
            </w:r>
            <w:r w:rsidR="00426F71"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was in the story?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     2. </w:t>
            </w:r>
            <w:r w:rsidR="00CF6EA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How many bears</w:t>
            </w:r>
            <w:r w:rsidR="004C4C92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were in the story?</w:t>
            </w:r>
          </w:p>
          <w:p w14:paraId="1BB37069" w14:textId="07344356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3. </w:t>
            </w:r>
            <w:r w:rsidR="00CF6EA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Where did goldilocks go?</w:t>
            </w:r>
          </w:p>
          <w:p w14:paraId="41680883" w14:textId="370E3C86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4. </w:t>
            </w:r>
            <w:r w:rsidR="00CF6EA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happened to baby bears chair?</w:t>
            </w:r>
          </w:p>
          <w:p w14:paraId="7D9AA800" w14:textId="7EA6FDA0" w:rsidR="00202FD6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5. </w:t>
            </w:r>
            <w:r w:rsidR="00CF6EA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Whose bed did goldilocks sleep in?</w:t>
            </w:r>
            <w:r w:rsidR="003809C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</w:t>
            </w:r>
          </w:p>
          <w:p w14:paraId="5A811B49" w14:textId="4B0B9A91" w:rsidR="00ED635F" w:rsidRPr="00DF32A5" w:rsidRDefault="003809CA" w:rsidP="002D6028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What happened </w:t>
            </w:r>
            <w:r w:rsidR="002D6028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at the end of the story?</w:t>
            </w:r>
          </w:p>
        </w:tc>
        <w:tc>
          <w:tcPr>
            <w:tcW w:w="1159" w:type="dxa"/>
            <w:shd w:val="clear" w:color="auto" w:fill="FFF2CC" w:themeFill="accent4" w:themeFillTint="33"/>
          </w:tcPr>
          <w:p w14:paraId="7F298138" w14:textId="151B314F" w:rsidR="00E34CB7" w:rsidRPr="007C0D99" w:rsidRDefault="006A740E" w:rsidP="738D91C0">
            <w:pP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</w:pPr>
            <w: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  <w:t xml:space="preserve">15 minutes </w:t>
            </w:r>
          </w:p>
        </w:tc>
      </w:tr>
      <w:tr w:rsidR="0043184C" w:rsidRPr="00841B95" w14:paraId="09ABE1C9" w14:textId="0F1F1BB3" w:rsidTr="00BD2422">
        <w:trPr>
          <w:trHeight w:val="430"/>
        </w:trPr>
        <w:tc>
          <w:tcPr>
            <w:tcW w:w="1549" w:type="dxa"/>
            <w:shd w:val="clear" w:color="auto" w:fill="FFF2CC" w:themeFill="accent4" w:themeFillTint="33"/>
          </w:tcPr>
          <w:p w14:paraId="5E4DFD72" w14:textId="51702DD4" w:rsidR="00A31F7F" w:rsidRPr="004E07E9" w:rsidRDefault="00CB707A" w:rsidP="004E07E9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Tuesday </w:t>
            </w:r>
            <w:r w:rsidR="00A31F7F">
              <w:rPr>
                <w:rFonts w:ascii="SassoonPrimaryType" w:hAnsi="SassoonPrimary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38" w:type="dxa"/>
            <w:shd w:val="clear" w:color="auto" w:fill="FFF2CC" w:themeFill="accent4" w:themeFillTint="33"/>
          </w:tcPr>
          <w:p w14:paraId="7894F088" w14:textId="288B8303" w:rsidR="00D46026" w:rsidRPr="007C0D99" w:rsidRDefault="00D46026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 w:rsidRPr="007C0D99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 w:rsidRPr="007C0D99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A31F7F">
              <w:rPr>
                <w:rFonts w:ascii="SassoonPrimaryType" w:hAnsi="SassoonPrimaryType"/>
                <w:b/>
                <w:sz w:val="18"/>
                <w:szCs w:val="18"/>
              </w:rPr>
              <w:t>dra</w:t>
            </w:r>
            <w:r w:rsidR="005B5D71">
              <w:rPr>
                <w:rFonts w:ascii="SassoonPrimaryType" w:hAnsi="SassoonPrimaryType"/>
                <w:b/>
                <w:sz w:val="18"/>
                <w:szCs w:val="18"/>
              </w:rPr>
              <w:t xml:space="preserve">w my favourite part of the story from </w:t>
            </w:r>
            <w:r w:rsidR="009A5A64">
              <w:rPr>
                <w:rFonts w:ascii="SassoonPrimaryType" w:hAnsi="SassoonPrimaryType"/>
                <w:b/>
                <w:sz w:val="18"/>
                <w:szCs w:val="18"/>
              </w:rPr>
              <w:t>Goldilocks &amp; Three bears</w:t>
            </w:r>
          </w:p>
          <w:p w14:paraId="33E274A8" w14:textId="4670E270" w:rsidR="005B5D71" w:rsidRDefault="00A31F7F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 xml:space="preserve">Starter: 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>Re-cap the name of the story to the children and show</w:t>
            </w:r>
            <w:r w:rsidR="005B5D71">
              <w:rPr>
                <w:rFonts w:ascii="SassoonPrimaryType" w:hAnsi="SassoonPrimaryType"/>
                <w:sz w:val="18"/>
                <w:szCs w:val="18"/>
              </w:rPr>
              <w:t>/describe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 xml:space="preserve"> them a picture of the characters.</w:t>
            </w:r>
          </w:p>
          <w:p w14:paraId="73ABBB7A" w14:textId="1E441A87" w:rsidR="004A40F1" w:rsidRDefault="004A40F1" w:rsidP="00D46026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0DFC151C" w14:textId="425F0993" w:rsidR="0043184C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 w:rsidRPr="004A40F1">
              <w:rPr>
                <w:rFonts w:ascii="SassoonPrimaryType" w:hAnsi="SassoonPrimaryType"/>
                <w:b/>
                <w:sz w:val="18"/>
                <w:szCs w:val="18"/>
              </w:rPr>
              <w:t>Main: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Ask the children to </w:t>
            </w:r>
            <w:r w:rsidR="009A5A64">
              <w:rPr>
                <w:rFonts w:ascii="SassoonPrimaryType" w:hAnsi="SassoonPrimaryType"/>
                <w:sz w:val="18"/>
                <w:szCs w:val="18"/>
              </w:rPr>
              <w:t>draw a picture from Gold</w:t>
            </w:r>
            <w:r w:rsidR="003B79A2">
              <w:rPr>
                <w:rFonts w:ascii="SassoonPrimaryType" w:hAnsi="SassoonPrimaryType"/>
                <w:sz w:val="18"/>
                <w:szCs w:val="18"/>
              </w:rPr>
              <w:t>i</w:t>
            </w:r>
            <w:r w:rsidR="009A5A64">
              <w:rPr>
                <w:rFonts w:ascii="SassoonPrimaryType" w:hAnsi="SassoonPrimaryType"/>
                <w:sz w:val="18"/>
                <w:szCs w:val="18"/>
              </w:rPr>
              <w:t>locks and three bears</w:t>
            </w:r>
            <w:r w:rsidR="0043184C">
              <w:rPr>
                <w:rFonts w:ascii="SassoonPrimaryType" w:hAnsi="SassoonPrimaryType"/>
                <w:sz w:val="18"/>
                <w:szCs w:val="18"/>
              </w:rPr>
              <w:t xml:space="preserve">. Remember to focus on detail. </w:t>
            </w:r>
          </w:p>
          <w:p w14:paraId="7E307F57" w14:textId="012A4398" w:rsidR="004A40F1" w:rsidRDefault="0043184C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Encourage your child to draw the </w:t>
            </w:r>
            <w:r w:rsidR="009A5A64">
              <w:rPr>
                <w:rFonts w:ascii="SassoonPrimaryType" w:hAnsi="SassoonPrimaryType"/>
                <w:sz w:val="18"/>
                <w:szCs w:val="18"/>
              </w:rPr>
              <w:t>furniture also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. Remember the </w:t>
            </w:r>
            <w:r w:rsidR="009A5A64">
              <w:rPr>
                <w:rFonts w:ascii="SassoonPrimaryType" w:hAnsi="SassoonPrimaryType"/>
                <w:sz w:val="18"/>
                <w:szCs w:val="18"/>
              </w:rPr>
              <w:t xml:space="preserve">different sizes of the daddy bear, mummy bear and baby bear. </w:t>
            </w:r>
          </w:p>
          <w:p w14:paraId="7100D913" w14:textId="1B1AAA25" w:rsidR="00ED635F" w:rsidRPr="00974113" w:rsidRDefault="00A31F7F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 w:rsidRPr="00A31F7F">
              <w:rPr>
                <w:rFonts w:ascii="SassoonPrimaryType" w:hAnsi="SassoonPrimaryType"/>
                <w:sz w:val="18"/>
                <w:szCs w:val="18"/>
              </w:rPr>
              <w:t xml:space="preserve"> </w:t>
            </w:r>
            <w:r w:rsidR="004A40F1" w:rsidRPr="004A40F1">
              <w:rPr>
                <w:rFonts w:ascii="SassoonPrimaryType" w:hAnsi="SassoonPrimaryType"/>
                <w:b/>
                <w:sz w:val="18"/>
                <w:szCs w:val="18"/>
              </w:rPr>
              <w:t xml:space="preserve">Draw on a paper at home, parents to upload these pictures onto seesaw so your </w:t>
            </w:r>
            <w:r w:rsidR="004A40F1">
              <w:rPr>
                <w:rFonts w:ascii="SassoonPrimaryType" w:hAnsi="SassoonPrimaryType"/>
                <w:b/>
                <w:sz w:val="18"/>
                <w:szCs w:val="18"/>
              </w:rPr>
              <w:t>teacher can see and mark it!</w:t>
            </w:r>
          </w:p>
        </w:tc>
        <w:tc>
          <w:tcPr>
            <w:tcW w:w="1159" w:type="dxa"/>
            <w:shd w:val="clear" w:color="auto" w:fill="FFF2CC" w:themeFill="accent4" w:themeFillTint="33"/>
          </w:tcPr>
          <w:p w14:paraId="37765162" w14:textId="77DDF716" w:rsidR="00E34CB7" w:rsidRPr="007C0D99" w:rsidRDefault="00A31F7F" w:rsidP="00862E89">
            <w:pPr>
              <w:jc w:val="both"/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10</w:t>
            </w:r>
            <w:r w:rsidR="00B4047D" w:rsidRPr="007C0D99">
              <w:rPr>
                <w:rFonts w:ascii="SassoonPrimaryType" w:hAnsi="SassoonPrimaryType"/>
                <w:sz w:val="18"/>
                <w:szCs w:val="18"/>
              </w:rPr>
              <w:t xml:space="preserve"> minutes </w:t>
            </w:r>
          </w:p>
        </w:tc>
      </w:tr>
      <w:tr w:rsidR="0043184C" w:rsidRPr="00841B95" w14:paraId="528ED829" w14:textId="77777777" w:rsidTr="00BD2422">
        <w:trPr>
          <w:trHeight w:val="2896"/>
        </w:trPr>
        <w:tc>
          <w:tcPr>
            <w:tcW w:w="1549" w:type="dxa"/>
            <w:shd w:val="clear" w:color="auto" w:fill="FFF2CC" w:themeFill="accent4" w:themeFillTint="33"/>
          </w:tcPr>
          <w:p w14:paraId="101BE6E8" w14:textId="77777777" w:rsidR="005B132A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Wednesday</w:t>
            </w:r>
          </w:p>
          <w:p w14:paraId="5E0FE8EF" w14:textId="6B809CEE" w:rsidR="00974113" w:rsidRPr="0013304D" w:rsidRDefault="0013304D" w:rsidP="00BA5638">
            <w:pPr>
              <w:jc w:val="center"/>
              <w:rPr>
                <w:rFonts w:ascii="SassoonPrimaryType" w:hAnsi="SassoonPrimaryType"/>
                <w:bCs/>
                <w:sz w:val="18"/>
                <w:szCs w:val="18"/>
              </w:rPr>
            </w:pPr>
            <w:r w:rsidRPr="0013304D">
              <w:rPr>
                <w:rFonts w:ascii="SassoonPrimaryType" w:hAnsi="SassoonPrimaryType"/>
                <w:bCs/>
                <w:sz w:val="18"/>
                <w:szCs w:val="18"/>
              </w:rPr>
              <w:t>The purpose of this activity is to encourage your child to understand why and how questions and to think like the character goldilocks.</w:t>
            </w:r>
          </w:p>
          <w:p w14:paraId="43360CD5" w14:textId="4C9F9333" w:rsidR="00974113" w:rsidRPr="00BA5638" w:rsidRDefault="00974113" w:rsidP="003B79A2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  <w:tc>
          <w:tcPr>
            <w:tcW w:w="7038" w:type="dxa"/>
            <w:shd w:val="clear" w:color="auto" w:fill="FFF2CC" w:themeFill="accent4" w:themeFillTint="33"/>
          </w:tcPr>
          <w:p w14:paraId="51FF9510" w14:textId="68D1E7DE" w:rsidR="002C595D" w:rsidRDefault="00B9214F" w:rsidP="003B79A2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Starter: </w:t>
            </w:r>
            <w:r w:rsidR="00AB1577">
              <w:rPr>
                <w:rFonts w:ascii="SassoonPrimaryType" w:hAnsi="SassoonPrimaryType"/>
                <w:sz w:val="18"/>
                <w:szCs w:val="18"/>
              </w:rPr>
              <w:t xml:space="preserve">Re-cap story of the week. 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Remind the children what Goldilocks did when she went into the </w:t>
            </w:r>
            <w:r w:rsidR="00B1015F">
              <w:rPr>
                <w:rFonts w:ascii="SassoonPrimaryType" w:hAnsi="SassoonPrimaryType"/>
                <w:sz w:val="18"/>
                <w:szCs w:val="18"/>
              </w:rPr>
              <w:t>bear’s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house. (Ate porridge, broke baby chair, slept in baby bed)</w:t>
            </w:r>
          </w:p>
          <w:p w14:paraId="707A5B0E" w14:textId="77777777" w:rsidR="00B9214F" w:rsidRDefault="00B9214F" w:rsidP="003B79A2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694A43F6" w14:textId="287BDDB9" w:rsidR="00B9214F" w:rsidRDefault="00B9214F" w:rsidP="003B79A2">
            <w:pPr>
              <w:rPr>
                <w:rFonts w:ascii="SassoonPrimaryType" w:hAnsi="SassoonPrimaryType"/>
                <w:sz w:val="18"/>
                <w:szCs w:val="18"/>
              </w:rPr>
            </w:pPr>
            <w:r w:rsidRPr="00B9214F"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 xml:space="preserve">Question </w:t>
            </w:r>
            <w:r w:rsidR="0013304D"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>your child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Do we think what Goldilocks did was nice? Should we go into a </w:t>
            </w:r>
            <w:r w:rsidR="00BD2422">
              <w:rPr>
                <w:rFonts w:ascii="SassoonPrimaryType" w:hAnsi="SassoonPrimaryType"/>
                <w:sz w:val="18"/>
                <w:szCs w:val="18"/>
              </w:rPr>
              <w:t>stranger’s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house and touch </w:t>
            </w:r>
            <w:r w:rsidR="00E61FC6">
              <w:rPr>
                <w:rFonts w:ascii="SassoonPrimaryType" w:hAnsi="SassoonPrimaryType"/>
                <w:sz w:val="18"/>
                <w:szCs w:val="18"/>
              </w:rPr>
              <w:t xml:space="preserve">their things? I would be very cross if someone came into my house without my permission. </w:t>
            </w:r>
          </w:p>
          <w:p w14:paraId="5B3E9FF7" w14:textId="77777777" w:rsidR="00E61FC6" w:rsidRDefault="00E61FC6" w:rsidP="003B79A2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11675AEF" w14:textId="77777777" w:rsidR="00E61FC6" w:rsidRDefault="00E61FC6" w:rsidP="003B79A2">
            <w:pPr>
              <w:rPr>
                <w:rFonts w:ascii="SassoonPrimaryType" w:hAnsi="SassoonPrimaryType"/>
                <w:sz w:val="18"/>
                <w:szCs w:val="18"/>
              </w:rPr>
            </w:pPr>
            <w:r w:rsidRPr="0013304D"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>Task: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Question your child what do you think Goldilocks should say to bears? </w:t>
            </w:r>
          </w:p>
          <w:p w14:paraId="4EA86578" w14:textId="64D2750C" w:rsidR="00E61FC6" w:rsidRDefault="0013304D" w:rsidP="003B79A2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(Example: I am sorry for breaking your chair, I just wanted to make friends)</w:t>
            </w:r>
          </w:p>
          <w:p w14:paraId="78E13475" w14:textId="54B0C1A5" w:rsidR="0013304D" w:rsidRDefault="0089081F" w:rsidP="003B79A2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This comment can be anything the child says, remember we are getting the children to think like goldilocks, why should goldilocks say to the bears after ruining their house?</w:t>
            </w:r>
          </w:p>
          <w:p w14:paraId="073C8A8C" w14:textId="4F7FA34A" w:rsidR="00E61FC6" w:rsidRPr="0089081F" w:rsidRDefault="0089081F" w:rsidP="0089081F">
            <w:pPr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>R</w:t>
            </w:r>
            <w:r w:rsidR="0013304D" w:rsidRPr="0089081F">
              <w:rPr>
                <w:rFonts w:ascii="SassoonPrimaryType" w:hAnsi="SassoonPrimaryType"/>
                <w:b/>
                <w:sz w:val="18"/>
                <w:szCs w:val="18"/>
              </w:rPr>
              <w:t>ecord your child’s comment</w:t>
            </w:r>
            <w:r w:rsidRPr="0089081F">
              <w:rPr>
                <w:rFonts w:ascii="SassoonPrimaryType" w:hAnsi="SassoonPrimaryType"/>
                <w:b/>
                <w:sz w:val="18"/>
                <w:szCs w:val="18"/>
              </w:rPr>
              <w:t>s</w:t>
            </w: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 onto seesaw. </w:t>
            </w:r>
          </w:p>
        </w:tc>
        <w:tc>
          <w:tcPr>
            <w:tcW w:w="1159" w:type="dxa"/>
            <w:shd w:val="clear" w:color="auto" w:fill="FFF2CC" w:themeFill="accent4" w:themeFillTint="33"/>
          </w:tcPr>
          <w:p w14:paraId="3CF9B483" w14:textId="21AFE718" w:rsidR="005B132A" w:rsidRPr="007C0D99" w:rsidRDefault="005B132A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</w:p>
        </w:tc>
      </w:tr>
      <w:tr w:rsidR="00050B1B" w:rsidRPr="00841B95" w14:paraId="712322A8" w14:textId="77777777" w:rsidTr="00BD2422">
        <w:trPr>
          <w:trHeight w:val="283"/>
        </w:trPr>
        <w:tc>
          <w:tcPr>
            <w:tcW w:w="1549" w:type="dxa"/>
            <w:shd w:val="clear" w:color="auto" w:fill="FFF2CC" w:themeFill="accent4" w:themeFillTint="33"/>
          </w:tcPr>
          <w:p w14:paraId="11155545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Thursday</w:t>
            </w:r>
          </w:p>
          <w:p w14:paraId="745FEF70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6425CF32" w14:textId="11B4ED39" w:rsidR="00050B1B" w:rsidRDefault="0013304D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Phonics </w:t>
            </w:r>
          </w:p>
          <w:p w14:paraId="74090B43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7E4D5316" w14:textId="33F484DE" w:rsidR="00050B1B" w:rsidRDefault="00050B1B" w:rsidP="00DF32A5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  <w:tc>
          <w:tcPr>
            <w:tcW w:w="7038" w:type="dxa"/>
            <w:shd w:val="clear" w:color="auto" w:fill="FFF2CC" w:themeFill="accent4" w:themeFillTint="33"/>
          </w:tcPr>
          <w:p w14:paraId="48544C25" w14:textId="4D6E5CEB" w:rsidR="0013304D" w:rsidRDefault="0013304D" w:rsidP="003B79A2">
            <w:pPr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>L.O: To discuss the different tones of voice</w:t>
            </w:r>
          </w:p>
          <w:p w14:paraId="0BA2243B" w14:textId="1610BDF3" w:rsidR="0089081F" w:rsidRDefault="006D2A9C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Starter: </w:t>
            </w:r>
            <w:r w:rsidR="0013304D" w:rsidRPr="006D2A9C">
              <w:rPr>
                <w:rFonts w:ascii="SassoonPrimaryType" w:hAnsi="SassoonPrimaryType" w:cs="Arial"/>
                <w:sz w:val="18"/>
                <w:szCs w:val="18"/>
              </w:rPr>
              <w:t>Remind you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r child of the book of the week. (Goldilocks &amp; the three bears) </w:t>
            </w:r>
          </w:p>
          <w:p w14:paraId="2FA920C4" w14:textId="7883C5B4" w:rsidR="006D2A9C" w:rsidRPr="0089081F" w:rsidRDefault="006D2A9C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  <w:r w:rsidRPr="0089081F">
              <w:rPr>
                <w:rFonts w:ascii="SassoonPrimaryType" w:hAnsi="SassoonPrimaryType" w:cs="Arial"/>
                <w:sz w:val="18"/>
                <w:szCs w:val="18"/>
              </w:rPr>
              <w:t xml:space="preserve">Explain that </w:t>
            </w:r>
            <w:r w:rsidR="00A83C0A" w:rsidRPr="0089081F">
              <w:rPr>
                <w:rFonts w:ascii="SassoonPrimaryType" w:hAnsi="SassoonPrimaryType" w:cs="Arial"/>
                <w:sz w:val="18"/>
                <w:szCs w:val="18"/>
              </w:rPr>
              <w:t>daddy bear was a big bear so he had a deep voice. Can we try speaking like daddy bear and say “Who’s been eating my porridge”</w:t>
            </w:r>
          </w:p>
          <w:p w14:paraId="4DBA0AB8" w14:textId="753A2010" w:rsidR="00A83C0A" w:rsidRPr="0089081F" w:rsidRDefault="00A83C0A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51ED033E" w14:textId="66C32D6C" w:rsidR="00A83C0A" w:rsidRPr="0089081F" w:rsidRDefault="00A83C0A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  <w:r w:rsidRPr="0089081F">
              <w:rPr>
                <w:rFonts w:ascii="SassoonPrimaryType" w:hAnsi="SassoonPrimaryType" w:cs="Arial"/>
                <w:sz w:val="18"/>
                <w:szCs w:val="18"/>
              </w:rPr>
              <w:t>Mummy bear voice was nice calm and sweet. She would talk just like your mummy! Can we try that voice and say “who’s been sitting on my chair”</w:t>
            </w:r>
          </w:p>
          <w:p w14:paraId="68B268BD" w14:textId="1F691911" w:rsidR="00A83C0A" w:rsidRPr="0089081F" w:rsidRDefault="00A83C0A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1DF36510" w14:textId="5ED28613" w:rsidR="00A83C0A" w:rsidRPr="0089081F" w:rsidRDefault="00A83C0A" w:rsidP="003B79A2">
            <w:pPr>
              <w:rPr>
                <w:rFonts w:ascii="SassoonPrimaryType" w:hAnsi="SassoonPrimaryType" w:cs="Arial"/>
                <w:sz w:val="18"/>
                <w:szCs w:val="18"/>
              </w:rPr>
            </w:pPr>
            <w:r w:rsidRPr="0089081F">
              <w:rPr>
                <w:rFonts w:ascii="SassoonPrimaryType" w:hAnsi="SassoonPrimaryType" w:cs="Arial"/>
                <w:sz w:val="18"/>
                <w:szCs w:val="18"/>
              </w:rPr>
              <w:t xml:space="preserve">Now baby bear is very small and tiny so we have to use a baby quiet voice. Can we try that </w:t>
            </w:r>
            <w:r w:rsidR="0089081F" w:rsidRPr="0089081F">
              <w:rPr>
                <w:rFonts w:ascii="SassoonPrimaryType" w:hAnsi="SassoonPrimaryType" w:cs="Arial"/>
                <w:sz w:val="18"/>
                <w:szCs w:val="18"/>
              </w:rPr>
              <w:t xml:space="preserve">voice by saying “who’s been sleeping in my bead, and look they’re still there </w:t>
            </w:r>
            <w:proofErr w:type="spellStart"/>
            <w:r w:rsidR="0089081F" w:rsidRPr="0089081F">
              <w:rPr>
                <w:rFonts w:ascii="SassoonPrimaryType" w:hAnsi="SassoonPrimaryType" w:cs="Arial"/>
                <w:sz w:val="18"/>
                <w:szCs w:val="18"/>
              </w:rPr>
              <w:t>ahhhh</w:t>
            </w:r>
            <w:proofErr w:type="spellEnd"/>
            <w:r w:rsidR="0089081F" w:rsidRPr="0089081F">
              <w:rPr>
                <w:rFonts w:ascii="SassoonPrimaryType" w:hAnsi="SassoonPrimaryType" w:cs="Arial"/>
                <w:sz w:val="18"/>
                <w:szCs w:val="18"/>
              </w:rPr>
              <w:t>”</w:t>
            </w:r>
          </w:p>
          <w:p w14:paraId="67F2E319" w14:textId="77777777" w:rsidR="0013304D" w:rsidRDefault="0013304D" w:rsidP="003B79A2">
            <w:pPr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  <w:p w14:paraId="387C2412" w14:textId="121168CE" w:rsidR="0013304D" w:rsidRDefault="0089081F" w:rsidP="003B79A2">
            <w:pPr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lastRenderedPageBreak/>
              <w:t xml:space="preserve">Parents do not need to upload anything about this activity onto seesaw, it can be completed between you and your child. </w:t>
            </w:r>
          </w:p>
          <w:p w14:paraId="77797524" w14:textId="7DD8F23D" w:rsidR="0013304D" w:rsidRDefault="0013304D" w:rsidP="003B79A2">
            <w:pPr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098FEA7B" w14:textId="52FF280A" w:rsidR="00050B1B" w:rsidRDefault="00050B1B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</w:p>
        </w:tc>
      </w:tr>
      <w:tr w:rsidR="006E69EE" w:rsidRPr="00841B95" w14:paraId="63F13E99" w14:textId="77777777" w:rsidTr="00C5193A">
        <w:trPr>
          <w:trHeight w:val="283"/>
        </w:trPr>
        <w:tc>
          <w:tcPr>
            <w:tcW w:w="9746" w:type="dxa"/>
            <w:gridSpan w:val="3"/>
            <w:shd w:val="clear" w:color="auto" w:fill="BDD6EE" w:themeFill="accent1" w:themeFillTint="66"/>
          </w:tcPr>
          <w:p w14:paraId="2B1BC8C0" w14:textId="5EEFF1CD" w:rsidR="006E69EE" w:rsidRPr="007C6286" w:rsidRDefault="006E69EE" w:rsidP="006E69EE">
            <w:pPr>
              <w:jc w:val="center"/>
              <w:rPr>
                <w:rFonts w:ascii="SassoonPrimaryType" w:hAnsi="SassoonPrimaryType"/>
                <w:b/>
                <w:iCs/>
                <w:sz w:val="20"/>
                <w:szCs w:val="20"/>
              </w:rPr>
            </w:pPr>
            <w:r w:rsidRPr="007C6286">
              <w:rPr>
                <w:rFonts w:ascii="SassoonPrimaryType" w:hAnsi="SassoonPrimaryType"/>
                <w:b/>
                <w:iCs/>
                <w:sz w:val="36"/>
                <w:szCs w:val="20"/>
              </w:rPr>
              <w:t>Maths</w:t>
            </w:r>
          </w:p>
        </w:tc>
      </w:tr>
      <w:tr w:rsidR="0043184C" w:rsidRPr="00841B95" w14:paraId="683F5D5B" w14:textId="77777777" w:rsidTr="00BD2422">
        <w:trPr>
          <w:trHeight w:val="283"/>
        </w:trPr>
        <w:tc>
          <w:tcPr>
            <w:tcW w:w="1549" w:type="dxa"/>
            <w:shd w:val="clear" w:color="auto" w:fill="BDD6EE" w:themeFill="accent1" w:themeFillTint="66"/>
          </w:tcPr>
          <w:p w14:paraId="2824EE61" w14:textId="77777777" w:rsidR="001F5458" w:rsidRDefault="00050B1B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Monday </w:t>
            </w:r>
          </w:p>
          <w:p w14:paraId="367EADF4" w14:textId="74BF4747" w:rsidR="00BC6385" w:rsidRPr="00BA5638" w:rsidRDefault="00BC638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038" w:type="dxa"/>
            <w:shd w:val="clear" w:color="auto" w:fill="BDD6EE" w:themeFill="accent1" w:themeFillTint="66"/>
          </w:tcPr>
          <w:p w14:paraId="554A3374" w14:textId="3DA81971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Practice counting to 20.</w:t>
            </w:r>
          </w:p>
          <w:p w14:paraId="1E4663E6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0C51DE77" w14:textId="4D3DB7F6" w:rsidR="008D458D" w:rsidRPr="008D458D" w:rsidRDefault="00BC6385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 xml:space="preserve">Find random objects around your house, to count. Count your steps, your fingers, how many leaves you can see outside. </w:t>
            </w:r>
          </w:p>
          <w:p w14:paraId="3E0F76BE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34E42822" w14:textId="4A3C49C8" w:rsidR="008D458D" w:rsidRPr="00BA5638" w:rsidRDefault="008D458D" w:rsidP="008D458D">
            <w:pPr>
              <w:rPr>
                <w:rFonts w:ascii="SassoonPrimaryType" w:hAnsi="SassoonPrimaryType"/>
                <w:iCs/>
                <w:sz w:val="18"/>
                <w:szCs w:val="20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Count backwards also.</w:t>
            </w:r>
            <w:r>
              <w:rPr>
                <w:rFonts w:ascii="SassoonPrimaryType" w:hAnsi="SassoonPrimaryType" w:cs="Calibri"/>
                <w:b/>
                <w:sz w:val="18"/>
                <w:szCs w:val="18"/>
              </w:rPr>
              <w:t xml:space="preserve"> </w:t>
            </w:r>
            <w:r w:rsidR="00D43EC2">
              <w:rPr>
                <w:rFonts w:ascii="SassoonPrimaryType" w:hAnsi="SassoonPrimaryType" w:cs="Calibri"/>
                <w:b/>
                <w:sz w:val="18"/>
                <w:szCs w:val="18"/>
              </w:rPr>
              <w:t xml:space="preserve">– This activity does not need to be recorded onto seesaw just have fun with counting with your child daily. 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2FE46690" w14:textId="06AB81BE" w:rsidR="001F5458" w:rsidRPr="00BA5638" w:rsidRDefault="00B8728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5 Minutes</w:t>
            </w:r>
          </w:p>
        </w:tc>
      </w:tr>
      <w:tr w:rsidR="0043184C" w:rsidRPr="00841B95" w14:paraId="11F82F99" w14:textId="77777777" w:rsidTr="00BD2422">
        <w:trPr>
          <w:trHeight w:val="283"/>
        </w:trPr>
        <w:tc>
          <w:tcPr>
            <w:tcW w:w="1549" w:type="dxa"/>
            <w:shd w:val="clear" w:color="auto" w:fill="BDD6EE" w:themeFill="accent1" w:themeFillTint="66"/>
          </w:tcPr>
          <w:p w14:paraId="6AEAA235" w14:textId="521C33EB" w:rsidR="00B87287" w:rsidRDefault="00BD2422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Tuesday</w:t>
            </w:r>
          </w:p>
        </w:tc>
        <w:tc>
          <w:tcPr>
            <w:tcW w:w="7038" w:type="dxa"/>
            <w:shd w:val="clear" w:color="auto" w:fill="BDD6EE" w:themeFill="accent1" w:themeFillTint="66"/>
          </w:tcPr>
          <w:p w14:paraId="711FF4EC" w14:textId="2315586A" w:rsidR="00B87287" w:rsidRDefault="00BD2422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>LO: To order objects according to size</w:t>
            </w:r>
          </w:p>
          <w:p w14:paraId="04ED969B" w14:textId="29B75F59" w:rsidR="00E44C04" w:rsidRDefault="00E44C04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26E9FD4C" w14:textId="684E0A4F" w:rsidR="00280D5A" w:rsidRDefault="00280D5A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 xml:space="preserve">Children to order the items from smallest to biggest. </w:t>
            </w:r>
          </w:p>
          <w:p w14:paraId="1BFC6124" w14:textId="77777777" w:rsidR="00280D5A" w:rsidRDefault="00280D5A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465DB37B" w14:textId="5E126A23" w:rsidR="00BD2422" w:rsidRPr="008D458D" w:rsidRDefault="00E44C04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>W</w:t>
            </w:r>
            <w:r w:rsidR="00280D5A">
              <w:rPr>
                <w:rFonts w:ascii="SassoonPrimaryType" w:hAnsi="SassoonPrimaryType" w:cs="Calibri"/>
                <w:sz w:val="18"/>
                <w:szCs w:val="18"/>
              </w:rPr>
              <w:t xml:space="preserve">orksheet will be available on seesaw to edit. Parents can also use objects at home. 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13BB42A3" w14:textId="620B00B0" w:rsidR="00B87287" w:rsidRDefault="006A33B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 xml:space="preserve">10 minutes </w:t>
            </w:r>
          </w:p>
        </w:tc>
      </w:tr>
      <w:tr w:rsidR="009E6511" w:rsidRPr="00841B95" w14:paraId="39ECFC6E" w14:textId="77777777" w:rsidTr="00BD2422">
        <w:trPr>
          <w:trHeight w:val="283"/>
        </w:trPr>
        <w:tc>
          <w:tcPr>
            <w:tcW w:w="1549" w:type="dxa"/>
            <w:shd w:val="clear" w:color="auto" w:fill="BDD6EE" w:themeFill="accent1" w:themeFillTint="66"/>
          </w:tcPr>
          <w:p w14:paraId="39CB4096" w14:textId="391CD344" w:rsidR="009E6511" w:rsidRDefault="00BD2422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Wednesday</w:t>
            </w:r>
          </w:p>
        </w:tc>
        <w:tc>
          <w:tcPr>
            <w:tcW w:w="7038" w:type="dxa"/>
            <w:shd w:val="clear" w:color="auto" w:fill="BDD6EE" w:themeFill="accent1" w:themeFillTint="66"/>
          </w:tcPr>
          <w:p w14:paraId="3676E576" w14:textId="1F9F3208" w:rsidR="00BD2422" w:rsidRDefault="00BD2422" w:rsidP="00E44C04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L.O: To use language of size.</w:t>
            </w:r>
          </w:p>
          <w:p w14:paraId="2BA08EEE" w14:textId="2221DF81" w:rsidR="00361184" w:rsidRDefault="00361184" w:rsidP="00E44C04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 </w:t>
            </w:r>
          </w:p>
          <w:p w14:paraId="394F1E18" w14:textId="565A9FB5" w:rsidR="00BD2422" w:rsidRDefault="00280D5A" w:rsidP="00E44C04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On the worksheet provided,</w:t>
            </w:r>
            <w:r w:rsidR="00361184">
              <w:rPr>
                <w:rFonts w:ascii="SassoonPrimaryType" w:hAnsi="SassoonPrimaryType" w:cs="Arial"/>
                <w:sz w:val="18"/>
                <w:szCs w:val="18"/>
              </w:rPr>
              <w:t xml:space="preserve"> one item will be circled, talk to your child about the size of the circled item. </w:t>
            </w:r>
            <w:proofErr w:type="spellStart"/>
            <w:r w:rsidR="00361184">
              <w:rPr>
                <w:rFonts w:ascii="SassoonPrimaryType" w:hAnsi="SassoonPrimaryType" w:cs="Arial"/>
                <w:sz w:val="18"/>
                <w:szCs w:val="18"/>
              </w:rPr>
              <w:t>E.g</w:t>
            </w:r>
            <w:proofErr w:type="spellEnd"/>
            <w:r w:rsidR="00361184">
              <w:rPr>
                <w:rFonts w:ascii="SassoonPrimaryType" w:hAnsi="SassoonPrimaryType" w:cs="Arial"/>
                <w:sz w:val="18"/>
                <w:szCs w:val="18"/>
              </w:rPr>
              <w:t>: Is this the biggest? Or the sm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allest? </w:t>
            </w:r>
          </w:p>
          <w:p w14:paraId="6DADD22B" w14:textId="77777777" w:rsidR="00017791" w:rsidRDefault="00017791" w:rsidP="00E44C04">
            <w:pPr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2ABC679D" w14:textId="77777777" w:rsidR="00BD2422" w:rsidRDefault="00361184" w:rsidP="006E0035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The aim of this activity is t</w:t>
            </w:r>
            <w:r w:rsidR="006E0035">
              <w:rPr>
                <w:rFonts w:ascii="SassoonPrimaryType" w:hAnsi="SassoonPrimaryType" w:cs="Arial"/>
                <w:sz w:val="18"/>
                <w:szCs w:val="18"/>
              </w:rPr>
              <w:t xml:space="preserve">o talk to your child about size and encourage them to use the language. </w:t>
            </w:r>
          </w:p>
          <w:p w14:paraId="45799F6C" w14:textId="22AB84F0" w:rsidR="009D411F" w:rsidRPr="007D0A59" w:rsidRDefault="00017791" w:rsidP="003557B8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Parents can use different size objects at home for your child to order. 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65E5BF69" w14:textId="305D02DF" w:rsidR="009E6511" w:rsidRDefault="00DF32A5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10 minutes</w:t>
            </w:r>
          </w:p>
        </w:tc>
      </w:tr>
      <w:tr w:rsidR="00A33E20" w:rsidRPr="00841B95" w14:paraId="5F4A43BF" w14:textId="77777777" w:rsidTr="00BD2422">
        <w:trPr>
          <w:trHeight w:val="283"/>
        </w:trPr>
        <w:tc>
          <w:tcPr>
            <w:tcW w:w="1549" w:type="dxa"/>
            <w:shd w:val="clear" w:color="auto" w:fill="C5E0B3" w:themeFill="accent6" w:themeFillTint="66"/>
          </w:tcPr>
          <w:p w14:paraId="7DD2F2A7" w14:textId="77777777" w:rsidR="00A33E20" w:rsidRDefault="00A33E20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038" w:type="dxa"/>
            <w:shd w:val="clear" w:color="auto" w:fill="C5E0B3" w:themeFill="accent6" w:themeFillTint="66"/>
          </w:tcPr>
          <w:p w14:paraId="20B3FB36" w14:textId="6383E145" w:rsidR="00A33E20" w:rsidRPr="00A33E20" w:rsidRDefault="00A33E20" w:rsidP="007136B2">
            <w:pPr>
              <w:jc w:val="center"/>
              <w:rPr>
                <w:rFonts w:ascii="SassoonPrimaryType" w:hAnsi="SassoonPrimaryType" w:cs="Arial"/>
                <w:b/>
                <w:sz w:val="36"/>
                <w:szCs w:val="36"/>
              </w:rPr>
            </w:pPr>
            <w:r w:rsidRPr="00A33E20">
              <w:rPr>
                <w:rFonts w:ascii="SassoonPrimaryType" w:hAnsi="SassoonPrimaryType" w:cs="Arial"/>
                <w:b/>
                <w:sz w:val="36"/>
                <w:szCs w:val="36"/>
              </w:rPr>
              <w:t xml:space="preserve">Science – understanding of the world 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33B91AEA" w14:textId="77777777" w:rsidR="00A33E20" w:rsidRDefault="00A33E20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</w:p>
        </w:tc>
      </w:tr>
      <w:tr w:rsidR="00BD2422" w:rsidRPr="00841B95" w14:paraId="030A357E" w14:textId="77777777" w:rsidTr="00BD2422">
        <w:trPr>
          <w:trHeight w:val="283"/>
        </w:trPr>
        <w:tc>
          <w:tcPr>
            <w:tcW w:w="1549" w:type="dxa"/>
            <w:shd w:val="clear" w:color="auto" w:fill="C5E0B3" w:themeFill="accent6" w:themeFillTint="66"/>
          </w:tcPr>
          <w:p w14:paraId="0EF7EA11" w14:textId="6B3B6B85" w:rsidR="00BD2422" w:rsidRDefault="003F283B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Thursday</w:t>
            </w:r>
            <w:r w:rsidR="00BD2422"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7038" w:type="dxa"/>
            <w:shd w:val="clear" w:color="auto" w:fill="C5E0B3" w:themeFill="accent6" w:themeFillTint="66"/>
          </w:tcPr>
          <w:p w14:paraId="470CEB85" w14:textId="363D8BA9" w:rsidR="00764D7D" w:rsidRDefault="00764D7D" w:rsidP="00BC581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L.O: To look closely at similarities and differences</w:t>
            </w:r>
          </w:p>
          <w:p w14:paraId="5CA8A038" w14:textId="35019439" w:rsidR="00BD2422" w:rsidRDefault="00764D7D" w:rsidP="00764D7D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764D7D">
              <w:rPr>
                <w:rFonts w:ascii="SassoonPrimaryType" w:hAnsi="SassoonPrimaryType" w:cs="Arial"/>
                <w:b/>
                <w:sz w:val="18"/>
                <w:szCs w:val="18"/>
              </w:rPr>
              <w:t>Task</w:t>
            </w:r>
            <w:r w:rsidR="006E0035">
              <w:rPr>
                <w:rFonts w:ascii="SassoonPrimaryType" w:hAnsi="SassoonPrimaryType" w:cs="Arial"/>
                <w:b/>
                <w:sz w:val="18"/>
                <w:szCs w:val="18"/>
              </w:rPr>
              <w:t>: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to find two</w:t>
            </w:r>
            <w:r w:rsidR="006E0035">
              <w:rPr>
                <w:rFonts w:ascii="SassoonPrimaryType" w:hAnsi="SassoonPrimaryType" w:cs="Arial"/>
                <w:sz w:val="18"/>
                <w:szCs w:val="18"/>
              </w:rPr>
              <w:t xml:space="preserve"> random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soft objects in your house</w:t>
            </w:r>
          </w:p>
          <w:p w14:paraId="69EEC886" w14:textId="251F0D40" w:rsidR="00764D7D" w:rsidRDefault="00764D7D" w:rsidP="00764D7D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To find two </w:t>
            </w:r>
            <w:r w:rsidR="006E0035">
              <w:rPr>
                <w:rFonts w:ascii="SassoonPrimaryType" w:hAnsi="SassoonPrimaryType" w:cs="Arial"/>
                <w:sz w:val="18"/>
                <w:szCs w:val="18"/>
              </w:rPr>
              <w:t xml:space="preserve">random </w:t>
            </w:r>
            <w:r>
              <w:rPr>
                <w:rFonts w:ascii="SassoonPrimaryType" w:hAnsi="SassoonPrimaryType" w:cs="Arial"/>
                <w:sz w:val="18"/>
                <w:szCs w:val="18"/>
              </w:rPr>
              <w:t>hard objects in your house.</w:t>
            </w:r>
          </w:p>
          <w:p w14:paraId="334C0A05" w14:textId="728EFA08" w:rsidR="006E0035" w:rsidRDefault="006E0035" w:rsidP="00764D7D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Talk about the differences of texture with you child. (</w:t>
            </w:r>
            <w:proofErr w:type="spellStart"/>
            <w:r>
              <w:rPr>
                <w:rFonts w:ascii="SassoonPrimaryType" w:hAnsi="SassoonPrimaryType" w:cs="Arial"/>
                <w:sz w:val="18"/>
                <w:szCs w:val="18"/>
              </w:rPr>
              <w:t>e.g</w:t>
            </w:r>
            <w:proofErr w:type="spellEnd"/>
            <w:r>
              <w:rPr>
                <w:rFonts w:ascii="SassoonPrimaryType" w:hAnsi="SassoonPrimaryType" w:cs="Arial"/>
                <w:sz w:val="18"/>
                <w:szCs w:val="18"/>
              </w:rPr>
              <w:t xml:space="preserve"> :This cushion feels soft)</w:t>
            </w:r>
          </w:p>
          <w:p w14:paraId="57DB35A9" w14:textId="19E2CC16" w:rsidR="00764D7D" w:rsidRDefault="00764D7D" w:rsidP="00764D7D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Parents to write these comments of what your child found onto seesaw. 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0FA68A09" w14:textId="0ED57048" w:rsidR="00BD2422" w:rsidRDefault="00764D7D" w:rsidP="00BC5819">
            <w:pPr>
              <w:tabs>
                <w:tab w:val="left" w:pos="623"/>
              </w:tabs>
              <w:rPr>
                <w:rFonts w:ascii="SassoonPrimaryType" w:hAnsi="SassoonPrimaryType"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10 minutes</w:t>
            </w:r>
          </w:p>
        </w:tc>
      </w:tr>
      <w:tr w:rsidR="003F283B" w:rsidRPr="00841B95" w14:paraId="713824B4" w14:textId="77777777" w:rsidTr="00BD2422">
        <w:trPr>
          <w:trHeight w:val="283"/>
        </w:trPr>
        <w:tc>
          <w:tcPr>
            <w:tcW w:w="1549" w:type="dxa"/>
            <w:shd w:val="clear" w:color="auto" w:fill="C5E0B3" w:themeFill="accent6" w:themeFillTint="66"/>
          </w:tcPr>
          <w:p w14:paraId="4AD3F8F3" w14:textId="611EFA56" w:rsidR="003F283B" w:rsidRDefault="003F283B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Friday </w:t>
            </w:r>
          </w:p>
        </w:tc>
        <w:tc>
          <w:tcPr>
            <w:tcW w:w="7038" w:type="dxa"/>
            <w:shd w:val="clear" w:color="auto" w:fill="C5E0B3" w:themeFill="accent6" w:themeFillTint="66"/>
          </w:tcPr>
          <w:p w14:paraId="56FCE9CB" w14:textId="721AEFD4" w:rsidR="003F283B" w:rsidRDefault="003769F2" w:rsidP="00BC581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L.O:</w:t>
            </w:r>
            <w:r w:rsidR="006E0035">
              <w:rPr>
                <w:rFonts w:ascii="SassoonPrimaryType" w:hAnsi="SassoonPrimaryType" w:cs="Arial"/>
                <w:sz w:val="18"/>
                <w:szCs w:val="18"/>
              </w:rPr>
              <w:t xml:space="preserve"> 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To make a perfect bed for goldilocks using home items. </w:t>
            </w:r>
          </w:p>
          <w:p w14:paraId="44DEC991" w14:textId="77777777" w:rsidR="003769F2" w:rsidRDefault="003769F2" w:rsidP="00BC581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0F973B0A" w14:textId="77777777" w:rsidR="003769F2" w:rsidRDefault="003769F2" w:rsidP="00BC581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Re-cap the story with your child. Question them why did goldilocks not sleep in daddy bed? (It was too hard)</w:t>
            </w:r>
          </w:p>
          <w:p w14:paraId="6248D72F" w14:textId="78668552" w:rsidR="00E339FA" w:rsidRDefault="003769F2" w:rsidP="00E339FA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127974">
              <w:rPr>
                <w:rFonts w:ascii="SassoonPrimaryType" w:hAnsi="SassoonPrimaryType" w:cs="Arial"/>
                <w:b/>
                <w:sz w:val="18"/>
                <w:szCs w:val="18"/>
                <w:u w:val="single"/>
              </w:rPr>
              <w:t>Task: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Make a bed which would be perfect for goldilocks </w:t>
            </w:r>
            <w:r w:rsidR="00E339FA">
              <w:rPr>
                <w:rFonts w:ascii="SassoonPrimaryType" w:hAnsi="SassoonPrimaryType" w:cs="Arial"/>
                <w:sz w:val="18"/>
                <w:szCs w:val="18"/>
              </w:rPr>
              <w:t>to sleep in. Remember</w:t>
            </w:r>
            <w:r w:rsidR="00127974">
              <w:rPr>
                <w:rFonts w:ascii="SassoonPrimaryType" w:hAnsi="SassoonPrimaryType" w:cs="Arial"/>
                <w:sz w:val="18"/>
                <w:szCs w:val="18"/>
              </w:rPr>
              <w:t xml:space="preserve"> to make sure </w:t>
            </w:r>
            <w:r w:rsidR="006E0035">
              <w:rPr>
                <w:rFonts w:ascii="SassoonPrimaryType" w:hAnsi="SassoonPrimaryType" w:cs="Arial"/>
                <w:sz w:val="18"/>
                <w:szCs w:val="18"/>
              </w:rPr>
              <w:t>it’s</w:t>
            </w:r>
            <w:r w:rsidR="00127974">
              <w:rPr>
                <w:rFonts w:ascii="SassoonPrimaryType" w:hAnsi="SassoonPrimaryType" w:cs="Arial"/>
                <w:sz w:val="18"/>
                <w:szCs w:val="18"/>
              </w:rPr>
              <w:t xml:space="preserve"> not too soft/hard.</w:t>
            </w:r>
          </w:p>
          <w:p w14:paraId="41E28906" w14:textId="77777777" w:rsidR="00E339FA" w:rsidRDefault="00E339FA" w:rsidP="00E339FA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7C3F7BD0" w14:textId="1D13B041" w:rsidR="003769F2" w:rsidRDefault="00E339FA" w:rsidP="00E339FA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The children can use any items they can find at home</w:t>
            </w:r>
            <w:r w:rsidR="00127974">
              <w:rPr>
                <w:rFonts w:ascii="SassoonPrimaryType" w:hAnsi="SassoonPrimaryType" w:cs="Arial"/>
                <w:sz w:val="18"/>
                <w:szCs w:val="18"/>
              </w:rPr>
              <w:t>. Remember you need to make a bed with anything you can find at home, goldilocks can’t sleep in your bed!</w:t>
            </w:r>
          </w:p>
          <w:p w14:paraId="3B01AE92" w14:textId="77777777" w:rsidR="00127974" w:rsidRDefault="00127974" w:rsidP="00E339FA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1025513" w14:textId="490B6FFD" w:rsidR="00127974" w:rsidRDefault="00127974" w:rsidP="00127974">
            <w:pPr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I would love to see a pictures of your own creation of a bed! </w:t>
            </w:r>
          </w:p>
        </w:tc>
        <w:tc>
          <w:tcPr>
            <w:tcW w:w="1159" w:type="dxa"/>
            <w:shd w:val="clear" w:color="auto" w:fill="C5E0B3" w:themeFill="accent6" w:themeFillTint="66"/>
          </w:tcPr>
          <w:p w14:paraId="118688BB" w14:textId="42D0D155" w:rsidR="003F283B" w:rsidRDefault="003769F2" w:rsidP="00BC5819">
            <w:pPr>
              <w:tabs>
                <w:tab w:val="left" w:pos="623"/>
              </w:tabs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10 minutes</w:t>
            </w:r>
          </w:p>
        </w:tc>
      </w:tr>
      <w:tr w:rsidR="009E6511" w:rsidRPr="00841B95" w14:paraId="75969678" w14:textId="77777777" w:rsidTr="00BD2422">
        <w:trPr>
          <w:trHeight w:val="283"/>
        </w:trPr>
        <w:tc>
          <w:tcPr>
            <w:tcW w:w="1549" w:type="dxa"/>
            <w:shd w:val="clear" w:color="auto" w:fill="FD97FF"/>
          </w:tcPr>
          <w:p w14:paraId="644963F4" w14:textId="77777777" w:rsidR="009E6511" w:rsidRDefault="009E6511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038" w:type="dxa"/>
            <w:shd w:val="clear" w:color="auto" w:fill="FD97FF"/>
          </w:tcPr>
          <w:p w14:paraId="6E8C60E1" w14:textId="79426112" w:rsidR="009E6511" w:rsidRPr="009E6511" w:rsidRDefault="009E6511" w:rsidP="006A33B7">
            <w:pPr>
              <w:jc w:val="center"/>
              <w:rPr>
                <w:rFonts w:ascii="SassoonPrimaryType" w:hAnsi="SassoonPrimaryType" w:cs="Arial"/>
                <w:b/>
                <w:sz w:val="36"/>
                <w:szCs w:val="36"/>
              </w:rPr>
            </w:pPr>
            <w:r w:rsidRPr="009E6511">
              <w:rPr>
                <w:rFonts w:ascii="SassoonPrimaryType" w:hAnsi="SassoonPrimaryType" w:cs="Arial"/>
                <w:b/>
                <w:sz w:val="36"/>
                <w:szCs w:val="36"/>
              </w:rPr>
              <w:t xml:space="preserve">Daily practice for name writing </w:t>
            </w:r>
          </w:p>
        </w:tc>
        <w:tc>
          <w:tcPr>
            <w:tcW w:w="1159" w:type="dxa"/>
            <w:shd w:val="clear" w:color="auto" w:fill="FD97FF"/>
          </w:tcPr>
          <w:p w14:paraId="1A6D7E65" w14:textId="77777777" w:rsidR="009E6511" w:rsidRDefault="009E6511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</w:p>
        </w:tc>
      </w:tr>
      <w:tr w:rsidR="0043184C" w:rsidRPr="00841B95" w14:paraId="533C3804" w14:textId="77777777" w:rsidTr="00BD2422">
        <w:trPr>
          <w:trHeight w:val="283"/>
        </w:trPr>
        <w:tc>
          <w:tcPr>
            <w:tcW w:w="1549" w:type="dxa"/>
            <w:shd w:val="clear" w:color="auto" w:fill="FD97FF"/>
          </w:tcPr>
          <w:p w14:paraId="35D84861" w14:textId="32634412" w:rsidR="006A33B7" w:rsidRDefault="006A33B7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 w:rsidRPr="00DF32A5">
              <w:rPr>
                <w:rFonts w:ascii="SassoonPrimaryType" w:hAnsi="SassoonPrimaryType"/>
                <w:b/>
                <w:iCs/>
                <w:sz w:val="18"/>
                <w:szCs w:val="20"/>
                <w:u w:val="single"/>
              </w:rPr>
              <w:t>Daily</w:t>
            </w: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 Name Writing </w:t>
            </w:r>
          </w:p>
        </w:tc>
        <w:tc>
          <w:tcPr>
            <w:tcW w:w="7038" w:type="dxa"/>
            <w:shd w:val="clear" w:color="auto" w:fill="FD97FF"/>
          </w:tcPr>
          <w:p w14:paraId="5EA701E1" w14:textId="77777777" w:rsidR="006A33B7" w:rsidRDefault="006A33B7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6A33B7">
              <w:rPr>
                <w:rFonts w:ascii="SassoonPrimaryType" w:hAnsi="SassoonPrimaryType" w:cs="Arial"/>
                <w:sz w:val="18"/>
                <w:szCs w:val="18"/>
              </w:rPr>
              <w:t>Can all children practice wri</w:t>
            </w:r>
            <w:r>
              <w:rPr>
                <w:rFonts w:ascii="SassoonPrimaryType" w:hAnsi="SassoonPrimaryType" w:cs="Arial"/>
                <w:sz w:val="18"/>
                <w:szCs w:val="18"/>
              </w:rPr>
              <w:t>ting their names out every day.</w:t>
            </w:r>
          </w:p>
          <w:p w14:paraId="524FDF34" w14:textId="4D0E455F" w:rsidR="006A33B7" w:rsidRDefault="00A94AB0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Parents to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 xml:space="preserve"> write out the </w:t>
            </w:r>
            <w:r w:rsidR="006A33B7">
              <w:rPr>
                <w:rFonts w:ascii="SassoonPrimaryType" w:hAnsi="SassoonPrimaryType" w:cs="Arial"/>
                <w:sz w:val="18"/>
                <w:szCs w:val="18"/>
              </w:rPr>
              <w:t xml:space="preserve">child’s name 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>first so children can copy.</w:t>
            </w:r>
          </w:p>
          <w:p w14:paraId="7DBAE72F" w14:textId="77777777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1FFE22A" w14:textId="311D1B9B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Can I remind parents’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names should be written with </w:t>
            </w:r>
            <w:r>
              <w:rPr>
                <w:rFonts w:ascii="SassoonPrimaryType" w:hAnsi="SassoonPrimaryType" w:cs="Arial"/>
                <w:sz w:val="18"/>
                <w:szCs w:val="18"/>
              </w:rPr>
              <w:t>one Capital letter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at the start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and the rest lower </w:t>
            </w:r>
            <w:proofErr w:type="gramStart"/>
            <w:r>
              <w:rPr>
                <w:rFonts w:ascii="SassoonPrimaryType" w:hAnsi="SassoonPrimaryType" w:cs="Arial"/>
                <w:sz w:val="18"/>
                <w:szCs w:val="18"/>
              </w:rPr>
              <w:t>case.</w:t>
            </w:r>
            <w:proofErr w:type="gramEnd"/>
          </w:p>
          <w:p w14:paraId="44B8E060" w14:textId="77777777" w:rsidR="00DF32A5" w:rsidRDefault="00DF32A5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55D737A" w14:textId="4CB32981" w:rsidR="00221C5A" w:rsidRPr="006A33B7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For example: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M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 xml:space="preserve">iss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P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>ervez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shd w:val="clear" w:color="auto" w:fill="FD97FF"/>
          </w:tcPr>
          <w:p w14:paraId="2D23D8AD" w14:textId="71AB818D" w:rsidR="006A33B7" w:rsidRDefault="009E6511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 xml:space="preserve">5 minutes </w:t>
            </w:r>
          </w:p>
        </w:tc>
      </w:tr>
    </w:tbl>
    <w:p w14:paraId="74A19B0B" w14:textId="77777777" w:rsidR="00BC5819" w:rsidRDefault="00BC5819" w:rsidP="00BC5819">
      <w:pPr>
        <w:jc w:val="center"/>
        <w:rPr>
          <w:rFonts w:ascii="SassoonPrimaryType" w:hAnsi="SassoonPrimaryType"/>
          <w:sz w:val="32"/>
          <w:szCs w:val="24"/>
        </w:rPr>
      </w:pPr>
    </w:p>
    <w:p w14:paraId="0ED345F0" w14:textId="424BE51F" w:rsidR="006A33B7" w:rsidRDefault="006A33B7" w:rsidP="00BC5819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>Thank you for your support. Take care and stay safe</w:t>
      </w:r>
    </w:p>
    <w:p w14:paraId="6CC62683" w14:textId="76C5EB74" w:rsidR="00966878" w:rsidRPr="00841B95" w:rsidRDefault="00202FD6" w:rsidP="00BC5819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>Miss Pervez</w:t>
      </w:r>
    </w:p>
    <w:sectPr w:rsidR="00966878" w:rsidRPr="00841B95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86A"/>
    <w:multiLevelType w:val="hybridMultilevel"/>
    <w:tmpl w:val="B4EC6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D40"/>
    <w:multiLevelType w:val="hybridMultilevel"/>
    <w:tmpl w:val="ECB0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B5A5C"/>
    <w:multiLevelType w:val="hybridMultilevel"/>
    <w:tmpl w:val="7E5C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4C1"/>
    <w:multiLevelType w:val="hybridMultilevel"/>
    <w:tmpl w:val="E90AE0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90D9E"/>
    <w:multiLevelType w:val="hybridMultilevel"/>
    <w:tmpl w:val="27CC2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A1431"/>
    <w:multiLevelType w:val="hybridMultilevel"/>
    <w:tmpl w:val="B5FA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7A10"/>
    <w:multiLevelType w:val="hybridMultilevel"/>
    <w:tmpl w:val="9FF875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3084A"/>
    <w:multiLevelType w:val="hybridMultilevel"/>
    <w:tmpl w:val="63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04F71"/>
    <w:rsid w:val="00017791"/>
    <w:rsid w:val="000268BF"/>
    <w:rsid w:val="000454A7"/>
    <w:rsid w:val="00050B1B"/>
    <w:rsid w:val="00075825"/>
    <w:rsid w:val="000909D9"/>
    <w:rsid w:val="00094C8E"/>
    <w:rsid w:val="000B45F6"/>
    <w:rsid w:val="000E7C11"/>
    <w:rsid w:val="00103FE8"/>
    <w:rsid w:val="00114CE9"/>
    <w:rsid w:val="00127974"/>
    <w:rsid w:val="0013304D"/>
    <w:rsid w:val="00140C34"/>
    <w:rsid w:val="001546DB"/>
    <w:rsid w:val="001764EE"/>
    <w:rsid w:val="001D128D"/>
    <w:rsid w:val="001F5458"/>
    <w:rsid w:val="00202FD6"/>
    <w:rsid w:val="00221C5A"/>
    <w:rsid w:val="002313D2"/>
    <w:rsid w:val="00241368"/>
    <w:rsid w:val="002520EA"/>
    <w:rsid w:val="00280D5A"/>
    <w:rsid w:val="002C595D"/>
    <w:rsid w:val="002C7740"/>
    <w:rsid w:val="002D189E"/>
    <w:rsid w:val="002D4065"/>
    <w:rsid w:val="002D6028"/>
    <w:rsid w:val="002E2C88"/>
    <w:rsid w:val="00304568"/>
    <w:rsid w:val="003557B8"/>
    <w:rsid w:val="00361184"/>
    <w:rsid w:val="00361EDD"/>
    <w:rsid w:val="003769F2"/>
    <w:rsid w:val="003809CA"/>
    <w:rsid w:val="003928A4"/>
    <w:rsid w:val="003B79A2"/>
    <w:rsid w:val="003D0D1A"/>
    <w:rsid w:val="003D6B77"/>
    <w:rsid w:val="003F283B"/>
    <w:rsid w:val="003F349C"/>
    <w:rsid w:val="004018FE"/>
    <w:rsid w:val="00426F71"/>
    <w:rsid w:val="0043184C"/>
    <w:rsid w:val="00434B3B"/>
    <w:rsid w:val="00481570"/>
    <w:rsid w:val="00496E94"/>
    <w:rsid w:val="004A40F1"/>
    <w:rsid w:val="004C4C92"/>
    <w:rsid w:val="004D7698"/>
    <w:rsid w:val="004E07E9"/>
    <w:rsid w:val="004E3E0E"/>
    <w:rsid w:val="00507514"/>
    <w:rsid w:val="005075AF"/>
    <w:rsid w:val="005464C4"/>
    <w:rsid w:val="005751EB"/>
    <w:rsid w:val="005B132A"/>
    <w:rsid w:val="005B5D71"/>
    <w:rsid w:val="005C39EA"/>
    <w:rsid w:val="00654EBB"/>
    <w:rsid w:val="00657761"/>
    <w:rsid w:val="0067771A"/>
    <w:rsid w:val="00687DC3"/>
    <w:rsid w:val="006A33B7"/>
    <w:rsid w:val="006A740E"/>
    <w:rsid w:val="006B1F61"/>
    <w:rsid w:val="006D2A9C"/>
    <w:rsid w:val="006E0035"/>
    <w:rsid w:val="006E69EE"/>
    <w:rsid w:val="00711FB7"/>
    <w:rsid w:val="007136B2"/>
    <w:rsid w:val="00743FE3"/>
    <w:rsid w:val="00751ECA"/>
    <w:rsid w:val="00764D7D"/>
    <w:rsid w:val="0077451D"/>
    <w:rsid w:val="00776F54"/>
    <w:rsid w:val="00796EE9"/>
    <w:rsid w:val="007B093E"/>
    <w:rsid w:val="007B4F86"/>
    <w:rsid w:val="007B76DF"/>
    <w:rsid w:val="007C0D99"/>
    <w:rsid w:val="007C6286"/>
    <w:rsid w:val="007D0A59"/>
    <w:rsid w:val="0082576C"/>
    <w:rsid w:val="0082669C"/>
    <w:rsid w:val="00832060"/>
    <w:rsid w:val="00841B95"/>
    <w:rsid w:val="00846051"/>
    <w:rsid w:val="00862E89"/>
    <w:rsid w:val="00884FAE"/>
    <w:rsid w:val="0089081F"/>
    <w:rsid w:val="008D458D"/>
    <w:rsid w:val="00910C4A"/>
    <w:rsid w:val="00931F40"/>
    <w:rsid w:val="00945B7F"/>
    <w:rsid w:val="00966878"/>
    <w:rsid w:val="00974113"/>
    <w:rsid w:val="00984B6D"/>
    <w:rsid w:val="00996E85"/>
    <w:rsid w:val="009A1C0D"/>
    <w:rsid w:val="009A5A64"/>
    <w:rsid w:val="009D411B"/>
    <w:rsid w:val="009D411F"/>
    <w:rsid w:val="009E6511"/>
    <w:rsid w:val="00A31F7F"/>
    <w:rsid w:val="00A33E20"/>
    <w:rsid w:val="00A61877"/>
    <w:rsid w:val="00A748FA"/>
    <w:rsid w:val="00A83C0A"/>
    <w:rsid w:val="00A94AB0"/>
    <w:rsid w:val="00AB1577"/>
    <w:rsid w:val="00AB70C5"/>
    <w:rsid w:val="00AC043D"/>
    <w:rsid w:val="00AC0C05"/>
    <w:rsid w:val="00AC1990"/>
    <w:rsid w:val="00AE51DF"/>
    <w:rsid w:val="00B1015F"/>
    <w:rsid w:val="00B17C22"/>
    <w:rsid w:val="00B4047D"/>
    <w:rsid w:val="00B67727"/>
    <w:rsid w:val="00B76EB8"/>
    <w:rsid w:val="00B87287"/>
    <w:rsid w:val="00B9214F"/>
    <w:rsid w:val="00B92488"/>
    <w:rsid w:val="00BA5638"/>
    <w:rsid w:val="00BB3C3B"/>
    <w:rsid w:val="00BC5819"/>
    <w:rsid w:val="00BC6385"/>
    <w:rsid w:val="00BD2422"/>
    <w:rsid w:val="00C20D63"/>
    <w:rsid w:val="00C3C574"/>
    <w:rsid w:val="00C5193A"/>
    <w:rsid w:val="00CA6DA6"/>
    <w:rsid w:val="00CB707A"/>
    <w:rsid w:val="00CF6EAF"/>
    <w:rsid w:val="00D24305"/>
    <w:rsid w:val="00D43EC2"/>
    <w:rsid w:val="00D46026"/>
    <w:rsid w:val="00D544DF"/>
    <w:rsid w:val="00D556F2"/>
    <w:rsid w:val="00D7025E"/>
    <w:rsid w:val="00D72AB6"/>
    <w:rsid w:val="00D753BD"/>
    <w:rsid w:val="00D81961"/>
    <w:rsid w:val="00DF32A5"/>
    <w:rsid w:val="00E14485"/>
    <w:rsid w:val="00E159D5"/>
    <w:rsid w:val="00E3290C"/>
    <w:rsid w:val="00E339FA"/>
    <w:rsid w:val="00E34CB7"/>
    <w:rsid w:val="00E436FE"/>
    <w:rsid w:val="00E44C04"/>
    <w:rsid w:val="00E61FC6"/>
    <w:rsid w:val="00E6600C"/>
    <w:rsid w:val="00E70F4E"/>
    <w:rsid w:val="00ED257D"/>
    <w:rsid w:val="00ED635F"/>
    <w:rsid w:val="00F75CFF"/>
    <w:rsid w:val="00F77635"/>
    <w:rsid w:val="00F94859"/>
    <w:rsid w:val="00FC1578"/>
    <w:rsid w:val="010BA426"/>
    <w:rsid w:val="01496509"/>
    <w:rsid w:val="0206EE5E"/>
    <w:rsid w:val="0336BEBA"/>
    <w:rsid w:val="0418764F"/>
    <w:rsid w:val="042BB3FC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C0E960E"/>
    <w:rsid w:val="1D7C90EB"/>
    <w:rsid w:val="1EE9D51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EE69AE3"/>
    <w:rsid w:val="302C3BEC"/>
    <w:rsid w:val="33037DFC"/>
    <w:rsid w:val="33407F48"/>
    <w:rsid w:val="33F2633A"/>
    <w:rsid w:val="35DAA6EF"/>
    <w:rsid w:val="36004D04"/>
    <w:rsid w:val="3732004C"/>
    <w:rsid w:val="38DB3FE5"/>
    <w:rsid w:val="38DBD430"/>
    <w:rsid w:val="3ADCA96C"/>
    <w:rsid w:val="3B16D531"/>
    <w:rsid w:val="3EE012B7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93C10A0"/>
    <w:rsid w:val="4A3A3D45"/>
    <w:rsid w:val="4A4CE6D6"/>
    <w:rsid w:val="4BC25F66"/>
    <w:rsid w:val="4BC31C76"/>
    <w:rsid w:val="4BC600DD"/>
    <w:rsid w:val="4EDBFDFF"/>
    <w:rsid w:val="5003437B"/>
    <w:rsid w:val="5111CFE1"/>
    <w:rsid w:val="517AF7AF"/>
    <w:rsid w:val="51A26704"/>
    <w:rsid w:val="552AE430"/>
    <w:rsid w:val="55396D4D"/>
    <w:rsid w:val="573DFC7A"/>
    <w:rsid w:val="5AD440DE"/>
    <w:rsid w:val="5CA55FBC"/>
    <w:rsid w:val="61069048"/>
    <w:rsid w:val="62A17A42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1F34CB"/>
    <w:rsid w:val="743911F6"/>
    <w:rsid w:val="746292A8"/>
    <w:rsid w:val="74E3F267"/>
    <w:rsid w:val="76019AD3"/>
    <w:rsid w:val="77008A13"/>
    <w:rsid w:val="77778736"/>
    <w:rsid w:val="782905F3"/>
    <w:rsid w:val="7842EE8A"/>
    <w:rsid w:val="799CFD13"/>
    <w:rsid w:val="7C8CEBD8"/>
    <w:rsid w:val="7D415DC3"/>
    <w:rsid w:val="7DFC9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customStyle="1" w:styleId="paragraph">
    <w:name w:val="paragraph"/>
    <w:basedOn w:val="Normal"/>
    <w:rsid w:val="002C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40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114CE9"/>
  </w:style>
  <w:style w:type="character" w:customStyle="1" w:styleId="eop">
    <w:name w:val="eop"/>
    <w:basedOn w:val="DefaultParagraphFont"/>
    <w:rsid w:val="0011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Rm3JsewQI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1216E3D6BD4584CC53E64B8BD4F7" ma:contentTypeVersion="12" ma:contentTypeDescription="Create a new document." ma:contentTypeScope="" ma:versionID="21762256ed6122016f72d09694ac7e31">
  <xsd:schema xmlns:xsd="http://www.w3.org/2001/XMLSchema" xmlns:xs="http://www.w3.org/2001/XMLSchema" xmlns:p="http://schemas.microsoft.com/office/2006/metadata/properties" xmlns:ns2="855e8b9d-0661-4eb1-a1a1-edf1bd2b7b93" xmlns:ns3="efee9c25-9de1-46ea-b320-0079e9e55c09" targetNamespace="http://schemas.microsoft.com/office/2006/metadata/properties" ma:root="true" ma:fieldsID="8a854096b0ee35e6a79e616a8f56446d" ns2:_="" ns3:_="">
    <xsd:import namespace="855e8b9d-0661-4eb1-a1a1-edf1bd2b7b93"/>
    <xsd:import namespace="efee9c25-9de1-46ea-b320-0079e9e55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8b9d-0661-4eb1-a1a1-edf1bd2b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9c25-9de1-46ea-b320-0079e9e5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DA085-518F-4C02-9C19-C05115FD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8b9d-0661-4eb1-a1a1-edf1bd2b7b93"/>
    <ds:schemaRef ds:uri="efee9c25-9de1-46ea-b320-0079e9e55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A8BF-3843-40A5-9EBA-94F6422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Zahrah Pervez</cp:lastModifiedBy>
  <cp:revision>39</cp:revision>
  <cp:lastPrinted>2020-11-02T20:49:00Z</cp:lastPrinted>
  <dcterms:created xsi:type="dcterms:W3CDTF">2021-01-12T12:37:00Z</dcterms:created>
  <dcterms:modified xsi:type="dcterms:W3CDTF">2021-01-15T15:11:00Z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0x01010038891216E3D6BD4584CC53E64B8BD4F7</vt:lpwstr>
  </property>
</Properties>
</file>