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15" w:type="dxa"/>
        <w:tblLayout w:type="fixed"/>
        <w:tblLook w:val="06A0" w:firstRow="1" w:lastRow="0" w:firstColumn="1" w:lastColumn="0" w:noHBand="1" w:noVBand="1"/>
      </w:tblPr>
      <w:tblGrid>
        <w:gridCol w:w="3488"/>
        <w:gridCol w:w="4009"/>
        <w:gridCol w:w="4009"/>
        <w:gridCol w:w="4009"/>
      </w:tblGrid>
      <w:tr w:rsidR="00D624C3" w:rsidRPr="006960A8" w14:paraId="05700B11" w14:textId="77777777" w:rsidTr="002446B1">
        <w:tc>
          <w:tcPr>
            <w:tcW w:w="15515" w:type="dxa"/>
            <w:gridSpan w:val="4"/>
          </w:tcPr>
          <w:p w14:paraId="70701C10" w14:textId="01A6B591" w:rsidR="00D624C3" w:rsidRPr="006960A8" w:rsidRDefault="00D624C3" w:rsidP="00D624C3">
            <w:pPr>
              <w:jc w:val="center"/>
              <w:rPr>
                <w:rFonts w:ascii="Century Gothic" w:hAnsi="Century Gothic"/>
                <w:b/>
              </w:rPr>
            </w:pPr>
            <w:r w:rsidRPr="006960A8">
              <w:rPr>
                <w:rFonts w:ascii="Century Gothic" w:hAnsi="Century Gothic"/>
                <w:b/>
              </w:rPr>
              <w:t>Pro</w:t>
            </w:r>
            <w:r w:rsidR="006960A8">
              <w:rPr>
                <w:rFonts w:ascii="Century Gothic" w:hAnsi="Century Gothic"/>
                <w:b/>
              </w:rPr>
              <w:t>gression of Skills Religious Education</w:t>
            </w:r>
          </w:p>
          <w:p w14:paraId="2AEA9C04" w14:textId="5203A224" w:rsidR="00D624C3" w:rsidRPr="006960A8" w:rsidRDefault="00D624C3" w:rsidP="77A1EE9B">
            <w:pPr>
              <w:rPr>
                <w:rFonts w:ascii="Century Gothic" w:hAnsi="Century Gothic"/>
              </w:rPr>
            </w:pPr>
          </w:p>
        </w:tc>
      </w:tr>
      <w:tr w:rsidR="2F2C8E6D" w:rsidRPr="006960A8" w14:paraId="71336C6D" w14:textId="77777777" w:rsidTr="14AF4DD4">
        <w:tc>
          <w:tcPr>
            <w:tcW w:w="3488" w:type="dxa"/>
          </w:tcPr>
          <w:p w14:paraId="39D2DAFD" w14:textId="41B905A4" w:rsidR="2F2C8E6D" w:rsidRPr="006960A8" w:rsidRDefault="00D624C3" w:rsidP="77A1EE9B">
            <w:pPr>
              <w:rPr>
                <w:rFonts w:ascii="Century Gothic" w:hAnsi="Century Gothic"/>
                <w:b/>
              </w:rPr>
            </w:pPr>
            <w:r w:rsidRPr="006960A8">
              <w:rPr>
                <w:rFonts w:ascii="Century Gothic" w:hAnsi="Century Gothic"/>
                <w:b/>
                <w:color w:val="FF0000"/>
              </w:rPr>
              <w:t>Mile Post 1</w:t>
            </w:r>
          </w:p>
        </w:tc>
        <w:tc>
          <w:tcPr>
            <w:tcW w:w="4009" w:type="dxa"/>
          </w:tcPr>
          <w:p w14:paraId="4F0E9654" w14:textId="2B2093DD" w:rsidR="2F2C8E6D" w:rsidRPr="006960A8" w:rsidRDefault="2F2C8E6D" w:rsidP="77A1EE9B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</w:rPr>
              <w:t>Basic Foundations</w:t>
            </w:r>
          </w:p>
        </w:tc>
        <w:tc>
          <w:tcPr>
            <w:tcW w:w="4009" w:type="dxa"/>
          </w:tcPr>
          <w:p w14:paraId="51FF3656" w14:textId="5C4F16FF" w:rsidR="2F2C8E6D" w:rsidRPr="006960A8" w:rsidRDefault="2F2C8E6D" w:rsidP="77A1EE9B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</w:rPr>
              <w:t>Advancing</w:t>
            </w:r>
          </w:p>
        </w:tc>
        <w:tc>
          <w:tcPr>
            <w:tcW w:w="4009" w:type="dxa"/>
          </w:tcPr>
          <w:p w14:paraId="7CD7BC73" w14:textId="485A79D6" w:rsidR="2F2C8E6D" w:rsidRPr="006960A8" w:rsidRDefault="2F2C8E6D" w:rsidP="77A1EE9B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</w:rPr>
              <w:t>Deep</w:t>
            </w:r>
          </w:p>
        </w:tc>
      </w:tr>
      <w:tr w:rsidR="2F2C8E6D" w:rsidRPr="006960A8" w14:paraId="0EF4E185" w14:textId="77777777" w:rsidTr="14AF4DD4">
        <w:tc>
          <w:tcPr>
            <w:tcW w:w="3488" w:type="dxa"/>
          </w:tcPr>
          <w:p w14:paraId="6BF1318D" w14:textId="1FA8C11A" w:rsidR="2F2C8E6D" w:rsidRPr="006960A8" w:rsidRDefault="2F2C8E6D" w:rsidP="2F2C8E6D">
            <w:pPr>
              <w:rPr>
                <w:rFonts w:ascii="Century Gothic" w:eastAsia="Calibri" w:hAnsi="Century Gothic" w:cs="Calibri"/>
              </w:rPr>
            </w:pPr>
            <w:r w:rsidRPr="006960A8">
              <w:rPr>
                <w:rFonts w:ascii="Century Gothic" w:eastAsia="Calibri" w:hAnsi="Century Gothic" w:cs="Calibri"/>
              </w:rPr>
              <w:t>1.1 Who is a Christian and what do they believe?</w:t>
            </w:r>
          </w:p>
        </w:tc>
        <w:tc>
          <w:tcPr>
            <w:tcW w:w="4009" w:type="dxa"/>
            <w:shd w:val="clear" w:color="auto" w:fill="FFFFFF" w:themeFill="background1"/>
          </w:tcPr>
          <w:p w14:paraId="7EA85727" w14:textId="12FE2537" w:rsidR="2F2C8E6D" w:rsidRPr="006960A8" w:rsidRDefault="2F2C8E6D" w:rsidP="10F7AF90">
            <w:pPr>
              <w:pStyle w:val="ListParagraph"/>
              <w:numPr>
                <w:ilvl w:val="0"/>
                <w:numId w:val="23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 xml:space="preserve">Talk about the fact that Christians believe in God and follow the example of Jesus (A1). </w:t>
            </w:r>
          </w:p>
          <w:p w14:paraId="3CEC3258" w14:textId="7730F5FB" w:rsidR="2F2C8E6D" w:rsidRPr="006960A8" w:rsidRDefault="2F2C8E6D" w:rsidP="10F7AF90">
            <w:pPr>
              <w:pStyle w:val="ListParagraph"/>
              <w:numPr>
                <w:ilvl w:val="0"/>
                <w:numId w:val="23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Recognise some Christian symbols and images used to express ideas about God (A3).</w:t>
            </w:r>
          </w:p>
        </w:tc>
        <w:tc>
          <w:tcPr>
            <w:tcW w:w="4009" w:type="dxa"/>
          </w:tcPr>
          <w:p w14:paraId="1508F89A" w14:textId="3DDD4835" w:rsidR="2F2C8E6D" w:rsidRPr="006960A8" w:rsidRDefault="2F2C8E6D" w:rsidP="10F7AF90">
            <w:pPr>
              <w:pStyle w:val="ListParagraph"/>
              <w:numPr>
                <w:ilvl w:val="0"/>
                <w:numId w:val="23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 xml:space="preserve">Talk about some simple ideas about Christian beliefs about God and Jesus (A1). </w:t>
            </w:r>
          </w:p>
          <w:p w14:paraId="7D59A463" w14:textId="0FED4C2C" w:rsidR="2F2C8E6D" w:rsidRPr="006960A8" w:rsidRDefault="2F2C8E6D" w:rsidP="10F7AF90">
            <w:pPr>
              <w:pStyle w:val="ListParagraph"/>
              <w:numPr>
                <w:ilvl w:val="0"/>
                <w:numId w:val="23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 xml:space="preserve">Re-tell a story that shows what Christians might think about God, in words, drama and pictures, suggesting what it means (A2). </w:t>
            </w:r>
          </w:p>
          <w:p w14:paraId="40129C13" w14:textId="3B2A9D4A" w:rsidR="2F2C8E6D" w:rsidRPr="006960A8" w:rsidRDefault="2F2C8E6D" w:rsidP="10F7AF90">
            <w:pPr>
              <w:pStyle w:val="ListParagraph"/>
              <w:numPr>
                <w:ilvl w:val="0"/>
                <w:numId w:val="23"/>
              </w:numPr>
              <w:rPr>
                <w:rFonts w:ascii="Century Gothic" w:eastAsiaTheme="minorEastAsia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 xml:space="preserve">Talk about issues of good and bad, right and wrong arising from the stories (C3). </w:t>
            </w:r>
          </w:p>
          <w:p w14:paraId="2F3641F0" w14:textId="5FC7F6CC" w:rsidR="2F2C8E6D" w:rsidRPr="006960A8" w:rsidRDefault="2F2C8E6D" w:rsidP="10F7AF90">
            <w:pPr>
              <w:pStyle w:val="ListParagraph"/>
              <w:numPr>
                <w:ilvl w:val="0"/>
                <w:numId w:val="23"/>
              </w:numPr>
              <w:rPr>
                <w:rFonts w:ascii="Century Gothic" w:eastAsiaTheme="minorEastAsia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Ask some questions about believing in God and offer some ideas of their own (C1).</w:t>
            </w:r>
          </w:p>
        </w:tc>
        <w:tc>
          <w:tcPr>
            <w:tcW w:w="4009" w:type="dxa"/>
          </w:tcPr>
          <w:p w14:paraId="0FBBC924" w14:textId="617F9CB4" w:rsidR="2F2C8E6D" w:rsidRPr="006960A8" w:rsidRDefault="2F2C8E6D" w:rsidP="10F7AF90">
            <w:pPr>
              <w:pStyle w:val="ListParagraph"/>
              <w:numPr>
                <w:ilvl w:val="0"/>
                <w:numId w:val="23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 xml:space="preserve">Make links between what Jesus taught and what Christians believe and do (A2). </w:t>
            </w:r>
          </w:p>
          <w:p w14:paraId="4FCF9FB8" w14:textId="3494298D" w:rsidR="2F2C8E6D" w:rsidRPr="006960A8" w:rsidRDefault="2F2C8E6D" w:rsidP="10F7AF90">
            <w:pPr>
              <w:pStyle w:val="ListParagraph"/>
              <w:numPr>
                <w:ilvl w:val="0"/>
                <w:numId w:val="23"/>
              </w:numPr>
              <w:rPr>
                <w:rFonts w:ascii="Century Gothic" w:eastAsiaTheme="minorEastAsia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C31"/>
              </w:rPr>
              <w:t xml:space="preserve">Respond thoughtfully to a piece of </w:t>
            </w: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Christian</w:t>
            </w:r>
            <w:r w:rsidRPr="006960A8">
              <w:rPr>
                <w:rFonts w:ascii="Century Gothic" w:eastAsia="Calibri" w:hAnsi="Century Gothic" w:cs="Calibri"/>
                <w:color w:val="C45911" w:themeColor="accent2" w:themeShade="BF"/>
              </w:rPr>
              <w:t xml:space="preserve"> </w:t>
            </w:r>
            <w:r w:rsidRPr="006960A8">
              <w:rPr>
                <w:rFonts w:ascii="Century Gothic" w:eastAsia="Calibri" w:hAnsi="Century Gothic" w:cs="Calibri"/>
                <w:color w:val="ED7C31"/>
              </w:rPr>
              <w:t>music and a Bible text that inspired it (B1).</w:t>
            </w:r>
          </w:p>
        </w:tc>
      </w:tr>
      <w:tr w:rsidR="2F2C8E6D" w:rsidRPr="006960A8" w14:paraId="533D535A" w14:textId="77777777" w:rsidTr="14AF4DD4">
        <w:tc>
          <w:tcPr>
            <w:tcW w:w="3488" w:type="dxa"/>
          </w:tcPr>
          <w:p w14:paraId="4E99B85D" w14:textId="0ED95117" w:rsidR="2F2C8E6D" w:rsidRPr="006960A8" w:rsidRDefault="2F2C8E6D" w:rsidP="2F2C8E6D">
            <w:pPr>
              <w:rPr>
                <w:rFonts w:ascii="Century Gothic" w:eastAsia="Calibri" w:hAnsi="Century Gothic" w:cs="Calibri"/>
              </w:rPr>
            </w:pPr>
            <w:r w:rsidRPr="006960A8">
              <w:rPr>
                <w:rFonts w:ascii="Century Gothic" w:eastAsia="Calibri" w:hAnsi="Century Gothic" w:cs="Calibri"/>
              </w:rPr>
              <w:t>1.5 What makes some places sacred?</w:t>
            </w:r>
          </w:p>
        </w:tc>
        <w:tc>
          <w:tcPr>
            <w:tcW w:w="4009" w:type="dxa"/>
          </w:tcPr>
          <w:p w14:paraId="2B01B684" w14:textId="1918209F" w:rsidR="2F2C8E6D" w:rsidRPr="006960A8" w:rsidRDefault="77A1EE9B" w:rsidP="77A1EE9B">
            <w:pPr>
              <w:pStyle w:val="ListParagraph"/>
              <w:numPr>
                <w:ilvl w:val="0"/>
                <w:numId w:val="17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 xml:space="preserve">Recognise that there are special places where people go to worship, and talk about what people do </w:t>
            </w:r>
            <w:proofErr w:type="gramStart"/>
            <w:r w:rsidRPr="006960A8">
              <w:rPr>
                <w:rFonts w:ascii="Century Gothic" w:eastAsia="Calibri" w:hAnsi="Century Gothic" w:cs="Calibri"/>
                <w:color w:val="0070C0"/>
              </w:rPr>
              <w:t>there(</w:t>
            </w:r>
            <w:proofErr w:type="gramEnd"/>
            <w:r w:rsidRPr="006960A8">
              <w:rPr>
                <w:rFonts w:ascii="Century Gothic" w:eastAsia="Calibri" w:hAnsi="Century Gothic" w:cs="Calibri"/>
                <w:color w:val="0070C0"/>
              </w:rPr>
              <w:t>A1).</w:t>
            </w:r>
          </w:p>
          <w:p w14:paraId="603154C3" w14:textId="3A398BF5" w:rsidR="2F2C8E6D" w:rsidRPr="006960A8" w:rsidRDefault="77A1EE9B" w:rsidP="77A1EE9B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 xml:space="preserve">Identify at least three objects used in worship in two </w:t>
            </w:r>
            <w:proofErr w:type="gramStart"/>
            <w:r w:rsidRPr="006960A8">
              <w:rPr>
                <w:rFonts w:ascii="Century Gothic" w:eastAsia="Calibri" w:hAnsi="Century Gothic" w:cs="Calibri"/>
                <w:color w:val="0070C0"/>
              </w:rPr>
              <w:t>religions(</w:t>
            </w:r>
            <w:proofErr w:type="gramEnd"/>
            <w:r w:rsidRPr="006960A8">
              <w:rPr>
                <w:rFonts w:ascii="Century Gothic" w:eastAsia="Calibri" w:hAnsi="Century Gothic" w:cs="Calibri"/>
                <w:color w:val="0070C0"/>
              </w:rPr>
              <w:t>A3).</w:t>
            </w:r>
          </w:p>
        </w:tc>
        <w:tc>
          <w:tcPr>
            <w:tcW w:w="4009" w:type="dxa"/>
          </w:tcPr>
          <w:p w14:paraId="4811CD56" w14:textId="4411E5BE" w:rsidR="2F2C8E6D" w:rsidRPr="006960A8" w:rsidRDefault="006960A8" w:rsidP="77A1EE9B">
            <w:pPr>
              <w:pStyle w:val="ListParagraph"/>
              <w:numPr>
                <w:ilvl w:val="0"/>
                <w:numId w:val="17"/>
              </w:numPr>
              <w:rPr>
                <w:rFonts w:ascii="Century Gothic" w:eastAsiaTheme="minorEastAsia" w:hAnsi="Century Gothic"/>
                <w:color w:val="4472C4" w:themeColor="accent1"/>
              </w:rPr>
            </w:pPr>
            <w:r w:rsidRPr="006960A8">
              <w:rPr>
                <w:rFonts w:ascii="Century Gothic" w:eastAsia="Calibri" w:hAnsi="Century Gothic" w:cs="Calibri"/>
                <w:color w:val="4472C4" w:themeColor="accent1"/>
              </w:rPr>
              <w:t>Id</w:t>
            </w:r>
            <w:r w:rsidR="77A1EE9B" w:rsidRPr="006960A8">
              <w:rPr>
                <w:rFonts w:ascii="Century Gothic" w:eastAsia="Calibri" w:hAnsi="Century Gothic" w:cs="Calibri"/>
                <w:color w:val="4472C4" w:themeColor="accent1"/>
              </w:rPr>
              <w:t>entify special objects and symbols found in a place where people worship and be able to say something about what they mean and how they're used (A3).</w:t>
            </w:r>
          </w:p>
          <w:p w14:paraId="297FBD00" w14:textId="07AC0DC6" w:rsidR="2F2C8E6D" w:rsidRPr="006960A8" w:rsidRDefault="77A1EE9B" w:rsidP="77A1EE9B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Talk about ways in which stories, objects, symbols and actions used in churches, mosques and/or synagogues show what people believe (B2).</w:t>
            </w:r>
          </w:p>
          <w:p w14:paraId="46D4D949" w14:textId="37119267" w:rsidR="2F2C8E6D" w:rsidRPr="006960A8" w:rsidRDefault="77A1EE9B" w:rsidP="14AF4DD4">
            <w:pPr>
              <w:pStyle w:val="ListParagraph"/>
              <w:numPr>
                <w:ilvl w:val="0"/>
                <w:numId w:val="17"/>
              </w:numPr>
              <w:rPr>
                <w:rFonts w:ascii="Century Gothic" w:eastAsiaTheme="minorEastAsia" w:hAnsi="Century Gothic"/>
                <w:color w:val="ED7D31" w:themeColor="accent2"/>
              </w:rPr>
            </w:pPr>
            <w:proofErr w:type="gramStart"/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good</w:t>
            </w:r>
            <w:proofErr w:type="gramEnd"/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 xml:space="preserve"> questions during a school visit about what happens in a church, synagogue or mosque (B1).</w:t>
            </w:r>
            <w:r w:rsidR="14AF4DD4" w:rsidRPr="006960A8">
              <w:rPr>
                <w:rFonts w:ascii="Century Gothic" w:eastAsia="Calibri" w:hAnsi="Century Gothic" w:cs="Calibri"/>
                <w:color w:val="ED7D31" w:themeColor="accent2"/>
              </w:rPr>
              <w:t xml:space="preserve"> </w:t>
            </w:r>
          </w:p>
          <w:p w14:paraId="36D18031" w14:textId="41E4F423" w:rsidR="2F2C8E6D" w:rsidRPr="006960A8" w:rsidRDefault="77A1EE9B" w:rsidP="14AF4DD4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Describe some of the ways in which people use music in worship, and talk about how different kinds of music make them feel (C1)</w:t>
            </w:r>
          </w:p>
        </w:tc>
        <w:tc>
          <w:tcPr>
            <w:tcW w:w="4009" w:type="dxa"/>
          </w:tcPr>
          <w:p w14:paraId="1476B6F2" w14:textId="1C76C66D" w:rsidR="2F2C8E6D" w:rsidRPr="006960A8" w:rsidRDefault="77A1EE9B" w:rsidP="006960A8">
            <w:pPr>
              <w:pStyle w:val="ListParagraph"/>
              <w:numPr>
                <w:ilvl w:val="0"/>
                <w:numId w:val="24"/>
              </w:numPr>
              <w:rPr>
                <w:rFonts w:ascii="Century Gothic" w:eastAsiaTheme="minorEastAsia" w:hAnsi="Century Gothic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Suggest meanings to religious songs, responding sensitively to ideas about thanking and praising(A2</w:t>
            </w:r>
            <w:r w:rsidRPr="006960A8">
              <w:rPr>
                <w:rFonts w:ascii="Century Gothic" w:eastAsia="Calibri" w:hAnsi="Century Gothic" w:cs="Calibri"/>
              </w:rPr>
              <w:t>)</w:t>
            </w:r>
          </w:p>
          <w:p w14:paraId="52EC4408" w14:textId="3E5BC982" w:rsidR="2F2C8E6D" w:rsidRPr="006960A8" w:rsidRDefault="77A1EE9B" w:rsidP="006960A8">
            <w:pPr>
              <w:pStyle w:val="ListParagraph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Show that they have begun to be aware that some people regularly worship God in different ways and in different places (B3).</w:t>
            </w:r>
          </w:p>
        </w:tc>
      </w:tr>
      <w:tr w:rsidR="2F2C8E6D" w:rsidRPr="006960A8" w14:paraId="314FF3D9" w14:textId="77777777" w:rsidTr="14AF4DD4">
        <w:tc>
          <w:tcPr>
            <w:tcW w:w="3488" w:type="dxa"/>
          </w:tcPr>
          <w:p w14:paraId="5A29527C" w14:textId="2F7651F4" w:rsidR="2F2C8E6D" w:rsidRPr="006960A8" w:rsidRDefault="2F2C8E6D" w:rsidP="2F2C8E6D">
            <w:pPr>
              <w:rPr>
                <w:rFonts w:ascii="Century Gothic" w:eastAsia="Calibri" w:hAnsi="Century Gothic" w:cs="Calibri"/>
              </w:rPr>
            </w:pPr>
            <w:r w:rsidRPr="006960A8">
              <w:rPr>
                <w:rFonts w:ascii="Century Gothic" w:eastAsia="Calibri" w:hAnsi="Century Gothic" w:cs="Calibri"/>
              </w:rPr>
              <w:t>1.7 What does it mean to belong to a faith community?</w:t>
            </w:r>
          </w:p>
        </w:tc>
        <w:tc>
          <w:tcPr>
            <w:tcW w:w="4009" w:type="dxa"/>
          </w:tcPr>
          <w:p w14:paraId="002F6DBB" w14:textId="3090191F" w:rsidR="2F2C8E6D" w:rsidRPr="006960A8" w:rsidRDefault="77A1EE9B" w:rsidP="77A1EE9B">
            <w:pPr>
              <w:pStyle w:val="ListParagraph"/>
              <w:numPr>
                <w:ilvl w:val="0"/>
                <w:numId w:val="16"/>
              </w:numPr>
              <w:rPr>
                <w:rFonts w:ascii="Century Gothic" w:eastAsiaTheme="minorEastAsia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 xml:space="preserve">Talk about what is special and of value about belonging to a group that is important to </w:t>
            </w:r>
            <w:proofErr w:type="gramStart"/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them(</w:t>
            </w:r>
            <w:proofErr w:type="gramEnd"/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B2).</w:t>
            </w:r>
          </w:p>
          <w:p w14:paraId="4DC5478A" w14:textId="4E8672CB" w:rsidR="2F2C8E6D" w:rsidRPr="006960A8" w:rsidRDefault="77A1EE9B" w:rsidP="77A1EE9B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lastRenderedPageBreak/>
              <w:t xml:space="preserve">Show an awareness that some people belong to different </w:t>
            </w:r>
            <w:proofErr w:type="gramStart"/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religions(</w:t>
            </w:r>
            <w:proofErr w:type="gramEnd"/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B1).</w:t>
            </w:r>
          </w:p>
        </w:tc>
        <w:tc>
          <w:tcPr>
            <w:tcW w:w="4009" w:type="dxa"/>
          </w:tcPr>
          <w:p w14:paraId="6C410AC9" w14:textId="1333C183" w:rsidR="2F2C8E6D" w:rsidRPr="006960A8" w:rsidRDefault="77A1EE9B" w:rsidP="77A1EE9B">
            <w:pPr>
              <w:pStyle w:val="ListParagraph"/>
              <w:numPr>
                <w:ilvl w:val="0"/>
                <w:numId w:val="16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lastRenderedPageBreak/>
              <w:t xml:space="preserve">Recognise and name some symbols of belonging from their own experience, for Christians </w:t>
            </w:r>
            <w:r w:rsidRPr="006960A8">
              <w:rPr>
                <w:rFonts w:ascii="Century Gothic" w:eastAsia="Calibri" w:hAnsi="Century Gothic" w:cs="Calibri"/>
                <w:color w:val="0070C0"/>
              </w:rPr>
              <w:lastRenderedPageBreak/>
              <w:t>and at least one other religion, suggesting what these might mean and why they matter to believers (A3).</w:t>
            </w:r>
          </w:p>
          <w:p w14:paraId="1D6969D8" w14:textId="3D144FE2" w:rsidR="2F2C8E6D" w:rsidRPr="006960A8" w:rsidRDefault="77A1EE9B" w:rsidP="77A1EE9B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Give an account of what happens at a traditional Christian infant baptism /dedication and suggest what the actions and symbols mean(A1)</w:t>
            </w:r>
          </w:p>
          <w:p w14:paraId="191CC569" w14:textId="4E50D776" w:rsidR="2F2C8E6D" w:rsidRPr="006960A8" w:rsidRDefault="77A1EE9B" w:rsidP="77A1EE9B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 xml:space="preserve">Identify two ways people show they belong to each other when they get </w:t>
            </w:r>
            <w:proofErr w:type="gramStart"/>
            <w:r w:rsidRPr="006960A8">
              <w:rPr>
                <w:rFonts w:ascii="Century Gothic" w:eastAsia="Calibri" w:hAnsi="Century Gothic" w:cs="Calibri"/>
                <w:color w:val="0070C0"/>
              </w:rPr>
              <w:t>married(</w:t>
            </w:r>
            <w:proofErr w:type="gramEnd"/>
            <w:r w:rsidRPr="006960A8">
              <w:rPr>
                <w:rFonts w:ascii="Century Gothic" w:eastAsia="Calibri" w:hAnsi="Century Gothic" w:cs="Calibri"/>
                <w:color w:val="0070C0"/>
              </w:rPr>
              <w:t>A1).</w:t>
            </w:r>
          </w:p>
          <w:p w14:paraId="6E4823F3" w14:textId="6DA64C79" w:rsidR="2F2C8E6D" w:rsidRPr="006960A8" w:rsidRDefault="77A1EE9B" w:rsidP="77A1EE9B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Respond to examples of co-operation between different people(C2)</w:t>
            </w:r>
          </w:p>
        </w:tc>
        <w:tc>
          <w:tcPr>
            <w:tcW w:w="4009" w:type="dxa"/>
          </w:tcPr>
          <w:p w14:paraId="754A0A7C" w14:textId="37FB2161" w:rsidR="2F2C8E6D" w:rsidRPr="006960A8" w:rsidRDefault="77A1EE9B" w:rsidP="77A1EE9B">
            <w:pPr>
              <w:pStyle w:val="ListParagraph"/>
              <w:numPr>
                <w:ilvl w:val="0"/>
                <w:numId w:val="16"/>
              </w:numPr>
              <w:rPr>
                <w:rFonts w:ascii="Century Gothic" w:eastAsiaTheme="minorEastAsia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lastRenderedPageBreak/>
              <w:t xml:space="preserve">Give examples of ways in which believers express their identity and belonging within faith </w:t>
            </w: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lastRenderedPageBreak/>
              <w:t>communities, responding sensitively to differences (B2).</w:t>
            </w:r>
          </w:p>
          <w:p w14:paraId="779EB0A8" w14:textId="721CF4E4" w:rsidR="2F2C8E6D" w:rsidRPr="006960A8" w:rsidRDefault="77A1EE9B" w:rsidP="77A1EE9B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Identify some similarities and differences between the ceremonies studied (B3)</w:t>
            </w:r>
            <w:r w:rsidR="2F2C8E6D" w:rsidRPr="006960A8">
              <w:rPr>
                <w:rFonts w:ascii="Century Gothic" w:hAnsi="Century Gothic"/>
              </w:rPr>
              <w:br/>
            </w:r>
          </w:p>
        </w:tc>
      </w:tr>
      <w:tr w:rsidR="2F2C8E6D" w:rsidRPr="006960A8" w14:paraId="6B246C12" w14:textId="77777777" w:rsidTr="14AF4DD4">
        <w:tc>
          <w:tcPr>
            <w:tcW w:w="3488" w:type="dxa"/>
          </w:tcPr>
          <w:p w14:paraId="0B6A7A26" w14:textId="7475C47C" w:rsidR="2F2C8E6D" w:rsidRPr="006960A8" w:rsidRDefault="2F2C8E6D" w:rsidP="2F2C8E6D">
            <w:pPr>
              <w:rPr>
                <w:rFonts w:ascii="Century Gothic" w:eastAsia="Calibri" w:hAnsi="Century Gothic" w:cs="Calibri"/>
              </w:rPr>
            </w:pPr>
            <w:r w:rsidRPr="006960A8">
              <w:rPr>
                <w:rFonts w:ascii="Century Gothic" w:hAnsi="Century Gothic"/>
              </w:rPr>
              <w:lastRenderedPageBreak/>
              <w:t xml:space="preserve">1.2 </w:t>
            </w:r>
            <w:r w:rsidRPr="006960A8">
              <w:rPr>
                <w:rFonts w:ascii="Century Gothic" w:eastAsia="Calibri" w:hAnsi="Century Gothic" w:cs="Calibri"/>
              </w:rPr>
              <w:t>Who is a Muslim and what do they believe?</w:t>
            </w:r>
          </w:p>
        </w:tc>
        <w:tc>
          <w:tcPr>
            <w:tcW w:w="4009" w:type="dxa"/>
          </w:tcPr>
          <w:p w14:paraId="03B474F8" w14:textId="1D594DB7" w:rsidR="2F2C8E6D" w:rsidRPr="006960A8" w:rsidRDefault="77A1EE9B" w:rsidP="77A1EE9B">
            <w:pPr>
              <w:pStyle w:val="ListParagraph"/>
              <w:numPr>
                <w:ilvl w:val="0"/>
                <w:numId w:val="22"/>
              </w:numPr>
              <w:rPr>
                <w:rFonts w:ascii="Century Gothic" w:eastAsiaTheme="minorEastAsia" w:hAnsi="Century Gothic"/>
                <w:color w:val="4472C4" w:themeColor="accent1"/>
              </w:rPr>
            </w:pPr>
            <w:r w:rsidRPr="006960A8">
              <w:rPr>
                <w:rFonts w:ascii="Century Gothic" w:eastAsia="Calibri" w:hAnsi="Century Gothic" w:cs="Calibri"/>
                <w:color w:val="4472C4" w:themeColor="accent1"/>
              </w:rPr>
              <w:t>Talk about the fact that Muslims believe in God(Allah)and follow the example of the Prophet Muhammad(A1)</w:t>
            </w:r>
          </w:p>
          <w:p w14:paraId="59F4664A" w14:textId="4B32F730" w:rsidR="2F2C8E6D" w:rsidRPr="006960A8" w:rsidRDefault="77A1EE9B" w:rsidP="77A1EE9B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/>
                <w:color w:val="4472C4" w:themeColor="accent1"/>
              </w:rPr>
            </w:pPr>
            <w:r w:rsidRPr="006960A8">
              <w:rPr>
                <w:rFonts w:ascii="Century Gothic" w:eastAsia="Calibri" w:hAnsi="Century Gothic" w:cs="Calibri"/>
                <w:color w:val="4472C4" w:themeColor="accent1"/>
              </w:rPr>
              <w:t xml:space="preserve">.Recognise that Muslims do not draw </w:t>
            </w:r>
            <w:proofErr w:type="spellStart"/>
            <w:r w:rsidRPr="006960A8">
              <w:rPr>
                <w:rFonts w:ascii="Century Gothic" w:eastAsia="Calibri" w:hAnsi="Century Gothic" w:cs="Calibri"/>
                <w:color w:val="4472C4" w:themeColor="accent1"/>
              </w:rPr>
              <w:t>Allahor</w:t>
            </w:r>
            <w:proofErr w:type="spellEnd"/>
            <w:r w:rsidRPr="006960A8">
              <w:rPr>
                <w:rFonts w:ascii="Century Gothic" w:eastAsia="Calibri" w:hAnsi="Century Gothic" w:cs="Calibri"/>
                <w:color w:val="4472C4" w:themeColor="accent1"/>
              </w:rPr>
              <w:t xml:space="preserve"> the Prophet </w:t>
            </w:r>
            <w:proofErr w:type="spellStart"/>
            <w:r w:rsidRPr="006960A8">
              <w:rPr>
                <w:rFonts w:ascii="Century Gothic" w:eastAsia="Calibri" w:hAnsi="Century Gothic" w:cs="Calibri"/>
                <w:color w:val="4472C4" w:themeColor="accent1"/>
              </w:rPr>
              <w:t>butuse</w:t>
            </w:r>
            <w:proofErr w:type="spellEnd"/>
            <w:r w:rsidRPr="006960A8">
              <w:rPr>
                <w:rFonts w:ascii="Century Gothic" w:eastAsia="Calibri" w:hAnsi="Century Gothic" w:cs="Calibri"/>
                <w:color w:val="4472C4" w:themeColor="accent1"/>
              </w:rPr>
              <w:t xml:space="preserve"> calligraphy, for example, to say what God is like (A3</w:t>
            </w:r>
          </w:p>
        </w:tc>
        <w:tc>
          <w:tcPr>
            <w:tcW w:w="4009" w:type="dxa"/>
          </w:tcPr>
          <w:p w14:paraId="5441718F" w14:textId="5D9C26EB" w:rsidR="2F2C8E6D" w:rsidRPr="006960A8" w:rsidRDefault="77A1EE9B" w:rsidP="77A1EE9B">
            <w:pPr>
              <w:pStyle w:val="ListParagraph"/>
              <w:numPr>
                <w:ilvl w:val="0"/>
                <w:numId w:val="22"/>
              </w:numPr>
              <w:rPr>
                <w:rFonts w:ascii="Century Gothic" w:eastAsiaTheme="minorEastAsia" w:hAnsi="Century Gothic"/>
                <w:color w:val="4472C4" w:themeColor="accent1"/>
              </w:rPr>
            </w:pPr>
            <w:r w:rsidRPr="006960A8">
              <w:rPr>
                <w:rFonts w:ascii="Century Gothic" w:eastAsia="Calibri" w:hAnsi="Century Gothic" w:cs="Calibri"/>
                <w:color w:val="4472C4" w:themeColor="accent1"/>
              </w:rPr>
              <w:t>Talk about some simple ideas about Muslim beliefs about God, making links with some of the 99 Names of Allah (A1).</w:t>
            </w:r>
          </w:p>
          <w:p w14:paraId="03BE3A65" w14:textId="13BF41E7" w:rsidR="2F2C8E6D" w:rsidRPr="006960A8" w:rsidRDefault="77A1EE9B" w:rsidP="77A1EE9B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/>
                <w:color w:val="4472C4" w:themeColor="accent1"/>
              </w:rPr>
            </w:pPr>
            <w:r w:rsidRPr="006960A8">
              <w:rPr>
                <w:rFonts w:ascii="Century Gothic" w:eastAsia="Calibri" w:hAnsi="Century Gothic" w:cs="Calibri"/>
                <w:color w:val="4472C4" w:themeColor="accent1"/>
              </w:rPr>
              <w:t>Re-tell a story about the life of the Prophet Muhammad (A2).</w:t>
            </w:r>
          </w:p>
          <w:p w14:paraId="54B67DDB" w14:textId="6186DD3B" w:rsidR="2F2C8E6D" w:rsidRPr="006960A8" w:rsidRDefault="77A1EE9B" w:rsidP="77A1EE9B">
            <w:pPr>
              <w:pStyle w:val="ListParagraph"/>
              <w:numPr>
                <w:ilvl w:val="0"/>
                <w:numId w:val="22"/>
              </w:numPr>
              <w:rPr>
                <w:rFonts w:ascii="Century Gothic" w:hAnsi="Century Gothic"/>
                <w:color w:val="4472C4" w:themeColor="accent1"/>
              </w:rPr>
            </w:pPr>
            <w:r w:rsidRPr="006960A8">
              <w:rPr>
                <w:rFonts w:ascii="Century Gothic" w:eastAsia="Calibri" w:hAnsi="Century Gothic" w:cs="Calibri"/>
                <w:color w:val="4472C4" w:themeColor="accent1"/>
              </w:rPr>
              <w:t>Recognise some objects used by Muslims and suggest why they are important (A2).</w:t>
            </w:r>
          </w:p>
          <w:p w14:paraId="757CE34F" w14:textId="3D5B0EDA" w:rsidR="2F2C8E6D" w:rsidRPr="006960A8" w:rsidRDefault="77A1EE9B" w:rsidP="77A1EE9B">
            <w:pPr>
              <w:pStyle w:val="ListParagraph"/>
              <w:numPr>
                <w:ilvl w:val="0"/>
                <w:numId w:val="22"/>
              </w:numPr>
              <w:rPr>
                <w:rFonts w:ascii="Century Gothic" w:eastAsiaTheme="minorEastAsia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Identify some ways Muslims mark Ramadan and celebrate Eid-</w:t>
            </w:r>
            <w:proofErr w:type="spellStart"/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ul</w:t>
            </w:r>
            <w:proofErr w:type="spellEnd"/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-</w:t>
            </w:r>
            <w:proofErr w:type="spellStart"/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Fitr</w:t>
            </w:r>
            <w:proofErr w:type="spellEnd"/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 xml:space="preserve"> and how this might make them feel (B1).</w:t>
            </w:r>
          </w:p>
        </w:tc>
        <w:tc>
          <w:tcPr>
            <w:tcW w:w="4009" w:type="dxa"/>
          </w:tcPr>
          <w:p w14:paraId="3A314569" w14:textId="135E12C5" w:rsidR="2F2C8E6D" w:rsidRPr="006960A8" w:rsidRDefault="77A1EE9B" w:rsidP="77A1EE9B">
            <w:pPr>
              <w:pStyle w:val="ListParagraph"/>
              <w:numPr>
                <w:ilvl w:val="0"/>
                <w:numId w:val="22"/>
              </w:numPr>
              <w:rPr>
                <w:rFonts w:ascii="Century Gothic" w:eastAsiaTheme="minorEastAsia" w:hAnsi="Century Gothic"/>
                <w:color w:val="4472C4" w:themeColor="accent1"/>
              </w:rPr>
            </w:pPr>
            <w:r w:rsidRPr="006960A8">
              <w:rPr>
                <w:rFonts w:ascii="Century Gothic" w:eastAsia="Calibri" w:hAnsi="Century Gothic" w:cs="Calibri"/>
                <w:color w:val="4472C4" w:themeColor="accent1"/>
              </w:rPr>
              <w:t>Make links between what the Holy Qur’an says and how Muslims behave (A2)</w:t>
            </w:r>
          </w:p>
          <w:p w14:paraId="4F4C9CC7" w14:textId="5AC82345" w:rsidR="2F2C8E6D" w:rsidRPr="006960A8" w:rsidRDefault="77A1EE9B" w:rsidP="77A1EE9B">
            <w:pPr>
              <w:pStyle w:val="ListParagraph"/>
              <w:numPr>
                <w:ilvl w:val="0"/>
                <w:numId w:val="22"/>
              </w:numPr>
              <w:rPr>
                <w:rFonts w:ascii="Century Gothic" w:eastAsiaTheme="minorEastAsia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Ask some questions about God that are hard to answer and offer some ideas of their own (C1).</w:t>
            </w:r>
          </w:p>
        </w:tc>
      </w:tr>
      <w:tr w:rsidR="2F2C8E6D" w:rsidRPr="006960A8" w14:paraId="56B3B41A" w14:textId="77777777" w:rsidTr="14AF4DD4">
        <w:tc>
          <w:tcPr>
            <w:tcW w:w="3488" w:type="dxa"/>
          </w:tcPr>
          <w:p w14:paraId="3325C812" w14:textId="52E349F9" w:rsidR="2F2C8E6D" w:rsidRPr="006960A8" w:rsidRDefault="2F2C8E6D" w:rsidP="2F2C8E6D">
            <w:pPr>
              <w:rPr>
                <w:rFonts w:ascii="Century Gothic" w:eastAsia="Calibri" w:hAnsi="Century Gothic" w:cs="Calibri"/>
              </w:rPr>
            </w:pPr>
            <w:r w:rsidRPr="006960A8">
              <w:rPr>
                <w:rFonts w:ascii="Century Gothic" w:hAnsi="Century Gothic"/>
              </w:rPr>
              <w:t xml:space="preserve">1.3 </w:t>
            </w:r>
            <w:r w:rsidRPr="006960A8">
              <w:rPr>
                <w:rFonts w:ascii="Century Gothic" w:eastAsia="Calibri" w:hAnsi="Century Gothic" w:cs="Calibri"/>
              </w:rPr>
              <w:t>Who is Jewish and what do they believe?</w:t>
            </w:r>
          </w:p>
        </w:tc>
        <w:tc>
          <w:tcPr>
            <w:tcW w:w="4009" w:type="dxa"/>
          </w:tcPr>
          <w:p w14:paraId="763A32EA" w14:textId="72889AC5" w:rsidR="2F2C8E6D" w:rsidRPr="006960A8" w:rsidRDefault="77A1EE9B" w:rsidP="77A1EE9B">
            <w:pPr>
              <w:pStyle w:val="ListParagraph"/>
              <w:numPr>
                <w:ilvl w:val="0"/>
                <w:numId w:val="15"/>
              </w:numPr>
              <w:rPr>
                <w:rFonts w:ascii="Century Gothic" w:eastAsiaTheme="minorEastAsia" w:hAnsi="Century Gothic"/>
              </w:rPr>
            </w:pPr>
            <w:r w:rsidRPr="006960A8">
              <w:rPr>
                <w:rFonts w:ascii="Century Gothic" w:eastAsia="Calibri" w:hAnsi="Century Gothic" w:cs="Calibri"/>
                <w:color w:val="4472C4" w:themeColor="accent1"/>
              </w:rPr>
              <w:t>Talk about the fact that Jewish people believe in God (A1).</w:t>
            </w:r>
          </w:p>
          <w:p w14:paraId="3522ED93" w14:textId="29FA951B" w:rsidR="2F2C8E6D" w:rsidRPr="006960A8" w:rsidRDefault="77A1EE9B" w:rsidP="77A1EE9B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  <w:r w:rsidRPr="006960A8">
              <w:rPr>
                <w:rFonts w:ascii="Century Gothic" w:eastAsia="Calibri" w:hAnsi="Century Gothic" w:cs="Calibri"/>
                <w:color w:val="4472C4" w:themeColor="accent1"/>
              </w:rPr>
              <w:t>Recognise that some Jewish people remember God in different ways (e.g. mezuzah, on Shabbat) (A3)(C1).Exceeding:</w:t>
            </w:r>
          </w:p>
        </w:tc>
        <w:tc>
          <w:tcPr>
            <w:tcW w:w="4009" w:type="dxa"/>
          </w:tcPr>
          <w:p w14:paraId="17D01123" w14:textId="78876A37" w:rsidR="2F2C8E6D" w:rsidRPr="006960A8" w:rsidRDefault="77A1EE9B" w:rsidP="77A1EE9B">
            <w:pPr>
              <w:pStyle w:val="ListParagraph"/>
              <w:numPr>
                <w:ilvl w:val="0"/>
                <w:numId w:val="20"/>
              </w:numPr>
              <w:rPr>
                <w:rFonts w:ascii="Century Gothic" w:eastAsiaTheme="minorEastAsia" w:hAnsi="Century Gothic"/>
                <w:color w:val="4472C4" w:themeColor="accent1"/>
              </w:rPr>
            </w:pPr>
            <w:r w:rsidRPr="006960A8">
              <w:rPr>
                <w:rFonts w:ascii="Century Gothic" w:eastAsia="Calibri" w:hAnsi="Century Gothic" w:cs="Calibri"/>
                <w:color w:val="4472C4" w:themeColor="accent1"/>
              </w:rPr>
              <w:t>Talk about how the mezuzah in the home reminds Jewish people about God (A3)</w:t>
            </w:r>
          </w:p>
          <w:p w14:paraId="290291B1" w14:textId="5369A899" w:rsidR="2F2C8E6D" w:rsidRPr="006960A8" w:rsidRDefault="77A1EE9B" w:rsidP="14AF4DD4">
            <w:pPr>
              <w:pStyle w:val="ListParagraph"/>
              <w:numPr>
                <w:ilvl w:val="0"/>
                <w:numId w:val="20"/>
              </w:numPr>
              <w:rPr>
                <w:rFonts w:ascii="Century Gothic" w:eastAsiaTheme="minorEastAsia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4471C4"/>
              </w:rPr>
              <w:t>Re-tell a story that shows what Jewish people at the festivals of Sukkot, Chanukah or Pesach might think about God, suggesting what it means (A2).</w:t>
            </w:r>
            <w:r w:rsidR="14AF4DD4" w:rsidRPr="006960A8">
              <w:rPr>
                <w:rFonts w:ascii="Century Gothic" w:eastAsia="Calibri" w:hAnsi="Century Gothic" w:cs="Calibri"/>
                <w:color w:val="ED7C31"/>
              </w:rPr>
              <w:t xml:space="preserve"> </w:t>
            </w:r>
          </w:p>
          <w:p w14:paraId="0929B3EB" w14:textId="082CC081" w:rsidR="2F2C8E6D" w:rsidRPr="006960A8" w:rsidRDefault="77A1EE9B" w:rsidP="14AF4DD4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C31"/>
              </w:rPr>
              <w:t xml:space="preserve">Talk about how Shabbat is a special day of the week for Jewish </w:t>
            </w:r>
            <w:r w:rsidRPr="006960A8">
              <w:rPr>
                <w:rFonts w:ascii="Century Gothic" w:eastAsia="Calibri" w:hAnsi="Century Gothic" w:cs="Calibri"/>
                <w:color w:val="ED7C31"/>
              </w:rPr>
              <w:lastRenderedPageBreak/>
              <w:t>people, and give some examples of what they might do to celebrate Shabbat (B1).</w:t>
            </w:r>
          </w:p>
          <w:p w14:paraId="238F154B" w14:textId="002A4AC2" w:rsidR="2F2C8E6D" w:rsidRPr="006960A8" w:rsidRDefault="77A1EE9B" w:rsidP="77A1EE9B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Ask some questions about believing in God and offer some ideas of their own</w:t>
            </w:r>
          </w:p>
        </w:tc>
        <w:tc>
          <w:tcPr>
            <w:tcW w:w="4009" w:type="dxa"/>
          </w:tcPr>
          <w:p w14:paraId="7D88A240" w14:textId="34A9E8DC" w:rsidR="2F2C8E6D" w:rsidRPr="006960A8" w:rsidRDefault="77A1EE9B" w:rsidP="77A1EE9B">
            <w:pPr>
              <w:pStyle w:val="ListParagraph"/>
              <w:numPr>
                <w:ilvl w:val="0"/>
                <w:numId w:val="20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lastRenderedPageBreak/>
              <w:t>Make links between some Jewish teachings and how Jewish people live (A2)</w:t>
            </w:r>
          </w:p>
          <w:p w14:paraId="2F606474" w14:textId="0B26F74C" w:rsidR="2F2C8E6D" w:rsidRPr="006960A8" w:rsidRDefault="77A1EE9B" w:rsidP="77A1EE9B">
            <w:pPr>
              <w:pStyle w:val="ListParagraph"/>
              <w:numPr>
                <w:ilvl w:val="0"/>
                <w:numId w:val="19"/>
              </w:numPr>
              <w:rPr>
                <w:rFonts w:ascii="Century Gothic" w:eastAsiaTheme="minorEastAsia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 xml:space="preserve">Express their own ideas about the value of times of reflection, thanksgiving, praise and remembrance, in the light of their learning about why Jewish people choose to celebrate in these </w:t>
            </w:r>
            <w:proofErr w:type="gramStart"/>
            <w:r w:rsidRPr="006960A8">
              <w:rPr>
                <w:rFonts w:ascii="Century Gothic" w:eastAsia="Calibri" w:hAnsi="Century Gothic" w:cs="Calibri"/>
                <w:color w:val="00B050"/>
              </w:rPr>
              <w:t>ways(</w:t>
            </w:r>
            <w:proofErr w:type="gramEnd"/>
            <w:r w:rsidRPr="006960A8">
              <w:rPr>
                <w:rFonts w:ascii="Century Gothic" w:eastAsia="Calibri" w:hAnsi="Century Gothic" w:cs="Calibri"/>
                <w:color w:val="00B050"/>
              </w:rPr>
              <w:t>C1).</w:t>
            </w:r>
          </w:p>
        </w:tc>
      </w:tr>
      <w:tr w:rsidR="2F2C8E6D" w:rsidRPr="006960A8" w14:paraId="11CC9E59" w14:textId="77777777" w:rsidTr="14AF4DD4">
        <w:tc>
          <w:tcPr>
            <w:tcW w:w="3488" w:type="dxa"/>
          </w:tcPr>
          <w:p w14:paraId="6C040EC1" w14:textId="34886CAA" w:rsidR="2F2C8E6D" w:rsidRPr="006960A8" w:rsidRDefault="2F2C8E6D" w:rsidP="2F2C8E6D">
            <w:pPr>
              <w:rPr>
                <w:rFonts w:ascii="Century Gothic" w:eastAsia="Calibri" w:hAnsi="Century Gothic" w:cs="Calibri"/>
              </w:rPr>
            </w:pPr>
            <w:r w:rsidRPr="006960A8">
              <w:rPr>
                <w:rFonts w:ascii="Century Gothic" w:hAnsi="Century Gothic"/>
              </w:rPr>
              <w:t xml:space="preserve">1.8 </w:t>
            </w:r>
            <w:r w:rsidRPr="006960A8">
              <w:rPr>
                <w:rFonts w:ascii="Century Gothic" w:eastAsia="Calibri" w:hAnsi="Century Gothic" w:cs="Calibri"/>
              </w:rPr>
              <w:t>How should we care for others and the world, and why does it matter?</w:t>
            </w:r>
          </w:p>
        </w:tc>
        <w:tc>
          <w:tcPr>
            <w:tcW w:w="4009" w:type="dxa"/>
          </w:tcPr>
          <w:p w14:paraId="0150FA5E" w14:textId="2F45C24E" w:rsidR="2F2C8E6D" w:rsidRPr="006960A8" w:rsidRDefault="77A1EE9B" w:rsidP="77A1EE9B">
            <w:pPr>
              <w:pStyle w:val="ListParagraph"/>
              <w:numPr>
                <w:ilvl w:val="0"/>
                <w:numId w:val="18"/>
              </w:numPr>
              <w:rPr>
                <w:rFonts w:ascii="Century Gothic" w:eastAsiaTheme="minorEastAsia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Talk about how religions teach that people are valuable, giving simple examples (B1)</w:t>
            </w:r>
          </w:p>
          <w:p w14:paraId="777BE268" w14:textId="56AE917F" w:rsidR="2F2C8E6D" w:rsidRPr="006960A8" w:rsidRDefault="77A1EE9B" w:rsidP="77A1EE9B">
            <w:pPr>
              <w:pStyle w:val="ListParagraph"/>
              <w:numPr>
                <w:ilvl w:val="0"/>
                <w:numId w:val="18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Recognise that some people believe God created the world and so we should look after it (A2)</w:t>
            </w:r>
          </w:p>
        </w:tc>
        <w:tc>
          <w:tcPr>
            <w:tcW w:w="4009" w:type="dxa"/>
          </w:tcPr>
          <w:p w14:paraId="179F0E56" w14:textId="6721C8D7" w:rsidR="2F2C8E6D" w:rsidRPr="006960A8" w:rsidRDefault="77A1EE9B" w:rsidP="77A1EE9B">
            <w:pPr>
              <w:pStyle w:val="ListParagraph"/>
              <w:numPr>
                <w:ilvl w:val="0"/>
                <w:numId w:val="18"/>
              </w:numPr>
              <w:rPr>
                <w:rFonts w:ascii="Century Gothic" w:eastAsiaTheme="minorEastAsia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Re-tell Bible stories and stories from another faith about caring for others and the world (A2).</w:t>
            </w:r>
          </w:p>
          <w:p w14:paraId="50FF0130" w14:textId="1729D54F" w:rsidR="2F2C8E6D" w:rsidRPr="006960A8" w:rsidRDefault="77A1EE9B" w:rsidP="77A1EE9B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Identify ways that some people make a response to God by caring for others and the world(B1</w:t>
            </w:r>
          </w:p>
          <w:p w14:paraId="1FD2A123" w14:textId="0069F1E6" w:rsidR="2F2C8E6D" w:rsidRPr="006960A8" w:rsidRDefault="77A1EE9B" w:rsidP="77A1EE9B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Talk about issues of good and bad, right and wrong arising from the stories (C3)</w:t>
            </w:r>
          </w:p>
          <w:p w14:paraId="65FD476F" w14:textId="154AF978" w:rsidR="2F2C8E6D" w:rsidRPr="006960A8" w:rsidRDefault="77A1EE9B" w:rsidP="77A1EE9B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Talk about some texts from different religions that promote the ‘Golden Rule’, and think about what would happen if people followed this idea more (C2)</w:t>
            </w:r>
          </w:p>
          <w:p w14:paraId="3BD06F41" w14:textId="4B154995" w:rsidR="2F2C8E6D" w:rsidRPr="006960A8" w:rsidRDefault="77A1EE9B" w:rsidP="77A1EE9B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Use creative ways to express their own ideas about the creation story and what it says about what God is like (C1)</w:t>
            </w:r>
          </w:p>
        </w:tc>
        <w:tc>
          <w:tcPr>
            <w:tcW w:w="4009" w:type="dxa"/>
          </w:tcPr>
          <w:p w14:paraId="356CD809" w14:textId="671E651F" w:rsidR="2F2C8E6D" w:rsidRPr="006960A8" w:rsidRDefault="77A1EE9B" w:rsidP="77A1EE9B">
            <w:pPr>
              <w:pStyle w:val="ListParagraph"/>
              <w:numPr>
                <w:ilvl w:val="0"/>
                <w:numId w:val="21"/>
              </w:numPr>
              <w:rPr>
                <w:rFonts w:ascii="Century Gothic" w:eastAsiaTheme="minorEastAsia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Give examples of ways in which believers put their beliefs about others and the world into action, making links with religious stories(B1)</w:t>
            </w:r>
          </w:p>
          <w:p w14:paraId="55445D34" w14:textId="389AB5CC" w:rsidR="2F2C8E6D" w:rsidRPr="006960A8" w:rsidRDefault="77A1EE9B" w:rsidP="77A1EE9B">
            <w:pPr>
              <w:pStyle w:val="ListParagraph"/>
              <w:numPr>
                <w:ilvl w:val="0"/>
                <w:numId w:val="21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Answer the title question thoughtfully, in the light of their learning in this unit (C1)</w:t>
            </w:r>
          </w:p>
        </w:tc>
      </w:tr>
    </w:tbl>
    <w:p w14:paraId="7A687B0D" w14:textId="3D9FA43E" w:rsidR="2F2C8E6D" w:rsidRPr="006960A8" w:rsidRDefault="2F2C8E6D" w:rsidP="2F2C8E6D">
      <w:pPr>
        <w:rPr>
          <w:rFonts w:ascii="Century Gothic" w:hAnsi="Century Gothic"/>
        </w:rPr>
      </w:pPr>
    </w:p>
    <w:p w14:paraId="78D15A1B" w14:textId="5F82F541" w:rsidR="2F2C8E6D" w:rsidRPr="006960A8" w:rsidRDefault="2F2C8E6D" w:rsidP="2F2C8E6D">
      <w:pPr>
        <w:rPr>
          <w:rFonts w:ascii="Century Gothic" w:eastAsia="Calibri" w:hAnsi="Century Gothic" w:cs="Calibri"/>
          <w:b/>
          <w:bCs/>
          <w:color w:val="0070C0"/>
        </w:rPr>
      </w:pPr>
      <w:r w:rsidRPr="006960A8">
        <w:rPr>
          <w:rFonts w:ascii="Century Gothic" w:eastAsia="Calibri" w:hAnsi="Century Gothic" w:cs="Calibri"/>
          <w:b/>
          <w:bCs/>
          <w:color w:val="0070C0"/>
        </w:rPr>
        <w:t xml:space="preserve">Believing: Know about and understand a range of religious and non-religious worldviews. </w:t>
      </w:r>
    </w:p>
    <w:p w14:paraId="47658CAE" w14:textId="364CF8F7" w:rsidR="2F2C8E6D" w:rsidRPr="006960A8" w:rsidRDefault="2F2C8E6D" w:rsidP="2F2C8E6D">
      <w:pPr>
        <w:rPr>
          <w:rFonts w:ascii="Century Gothic" w:eastAsia="Calibri" w:hAnsi="Century Gothic" w:cs="Calibri"/>
          <w:b/>
          <w:bCs/>
          <w:color w:val="ED7D31" w:themeColor="accent2"/>
        </w:rPr>
      </w:pPr>
      <w:r w:rsidRPr="006960A8">
        <w:rPr>
          <w:rFonts w:ascii="Century Gothic" w:eastAsia="Calibri" w:hAnsi="Century Gothic" w:cs="Calibri"/>
          <w:b/>
          <w:bCs/>
          <w:color w:val="ED7D31" w:themeColor="accent2"/>
        </w:rPr>
        <w:t xml:space="preserve">Expressing: Express ideas and insights about the nature, significance and impact of religious and nonreligious worldviews. </w:t>
      </w:r>
    </w:p>
    <w:p w14:paraId="3E2E6632" w14:textId="1B75A249" w:rsidR="2F2C8E6D" w:rsidRPr="006960A8" w:rsidRDefault="2F2C8E6D" w:rsidP="2F2C8E6D">
      <w:pPr>
        <w:rPr>
          <w:rFonts w:ascii="Century Gothic" w:eastAsia="Calibri" w:hAnsi="Century Gothic" w:cs="Calibri"/>
          <w:b/>
          <w:bCs/>
          <w:color w:val="00B050"/>
        </w:rPr>
      </w:pPr>
      <w:r w:rsidRPr="006960A8">
        <w:rPr>
          <w:rFonts w:ascii="Century Gothic" w:eastAsia="Calibri" w:hAnsi="Century Gothic" w:cs="Calibri"/>
          <w:b/>
          <w:bCs/>
          <w:color w:val="00B050"/>
        </w:rPr>
        <w:t>Living: Gain and deploy the skills needed to engage seriously with religious and nonreligious worldviews.</w:t>
      </w:r>
    </w:p>
    <w:p w14:paraId="367130DC" w14:textId="649D5A89" w:rsidR="2F2C8E6D" w:rsidRPr="006960A8" w:rsidRDefault="2F2C8E6D" w:rsidP="2F2C8E6D">
      <w:pPr>
        <w:rPr>
          <w:rFonts w:ascii="Century Gothic" w:hAnsi="Century Gothic"/>
        </w:rPr>
      </w:pPr>
    </w:p>
    <w:p w14:paraId="44AA5525" w14:textId="4A81F07C" w:rsidR="2F2C8E6D" w:rsidRPr="006960A8" w:rsidRDefault="2F2C8E6D" w:rsidP="2F2C8E6D">
      <w:pPr>
        <w:rPr>
          <w:rFonts w:ascii="Century Gothic" w:hAnsi="Century Gothic"/>
        </w:rPr>
      </w:pPr>
    </w:p>
    <w:p w14:paraId="141C71D3" w14:textId="30E2E1C7" w:rsidR="2F2C8E6D" w:rsidRDefault="2F2C8E6D" w:rsidP="2F2C8E6D">
      <w:pPr>
        <w:rPr>
          <w:rFonts w:ascii="Century Gothic" w:hAnsi="Century Gothic"/>
        </w:rPr>
      </w:pPr>
    </w:p>
    <w:p w14:paraId="0AFC5B46" w14:textId="0E4646F4" w:rsidR="00AB042C" w:rsidRDefault="00AB042C" w:rsidP="2F2C8E6D">
      <w:pPr>
        <w:rPr>
          <w:rFonts w:ascii="Century Gothic" w:hAnsi="Century Gothic"/>
        </w:rPr>
      </w:pPr>
    </w:p>
    <w:p w14:paraId="391CACCC" w14:textId="1C1DE3C1" w:rsidR="00AB042C" w:rsidRDefault="00AB042C" w:rsidP="2F2C8E6D">
      <w:pPr>
        <w:rPr>
          <w:rFonts w:ascii="Century Gothic" w:hAnsi="Century Gothic"/>
        </w:rPr>
      </w:pPr>
    </w:p>
    <w:p w14:paraId="41B72E31" w14:textId="2B73E7CB" w:rsidR="00AB042C" w:rsidRDefault="00AB042C" w:rsidP="2F2C8E6D">
      <w:pPr>
        <w:rPr>
          <w:rFonts w:ascii="Century Gothic" w:hAnsi="Century Gothic"/>
        </w:rPr>
      </w:pPr>
    </w:p>
    <w:p w14:paraId="18900FFE" w14:textId="69C2546B" w:rsidR="00AB042C" w:rsidRDefault="00AB042C" w:rsidP="2F2C8E6D">
      <w:pPr>
        <w:rPr>
          <w:rFonts w:ascii="Century Gothic" w:hAnsi="Century Gothic"/>
        </w:rPr>
      </w:pPr>
    </w:p>
    <w:p w14:paraId="5F2D8235" w14:textId="6FE91653" w:rsidR="00AB042C" w:rsidRDefault="00AB042C" w:rsidP="2F2C8E6D">
      <w:pPr>
        <w:rPr>
          <w:rFonts w:ascii="Century Gothic" w:hAnsi="Century Gothic"/>
        </w:rPr>
      </w:pPr>
    </w:p>
    <w:p w14:paraId="5C0A5DA5" w14:textId="14B76793" w:rsidR="00AB042C" w:rsidRDefault="00AB042C" w:rsidP="2F2C8E6D">
      <w:pPr>
        <w:rPr>
          <w:rFonts w:ascii="Century Gothic" w:hAnsi="Century Gothic"/>
        </w:rPr>
      </w:pPr>
    </w:p>
    <w:p w14:paraId="5B0D23B4" w14:textId="221F9E2A" w:rsidR="00AB042C" w:rsidRDefault="00AB042C" w:rsidP="2F2C8E6D">
      <w:pPr>
        <w:rPr>
          <w:rFonts w:ascii="Century Gothic" w:hAnsi="Century Gothic"/>
        </w:rPr>
      </w:pPr>
    </w:p>
    <w:p w14:paraId="320368B5" w14:textId="47D4AB1D" w:rsidR="00AB042C" w:rsidRDefault="00AB042C" w:rsidP="2F2C8E6D">
      <w:pPr>
        <w:rPr>
          <w:rFonts w:ascii="Century Gothic" w:hAnsi="Century Gothic"/>
        </w:rPr>
      </w:pPr>
    </w:p>
    <w:p w14:paraId="44B55CB0" w14:textId="7CB1AE04" w:rsidR="00AB042C" w:rsidRDefault="00AB042C" w:rsidP="2F2C8E6D">
      <w:pPr>
        <w:rPr>
          <w:rFonts w:ascii="Century Gothic" w:hAnsi="Century Gothic"/>
        </w:rPr>
      </w:pPr>
    </w:p>
    <w:p w14:paraId="476DC6BD" w14:textId="77777777" w:rsidR="00AB042C" w:rsidRPr="006960A8" w:rsidRDefault="00AB042C" w:rsidP="2F2C8E6D">
      <w:pPr>
        <w:rPr>
          <w:rFonts w:ascii="Century Gothic" w:hAnsi="Century Gothic"/>
        </w:rPr>
      </w:pPr>
    </w:p>
    <w:p w14:paraId="2E1F0934" w14:textId="0D7D561B" w:rsidR="2F2C8E6D" w:rsidRPr="006960A8" w:rsidRDefault="2F2C8E6D" w:rsidP="2F2C8E6D">
      <w:pPr>
        <w:rPr>
          <w:rFonts w:ascii="Century Gothic" w:hAnsi="Century Gothic"/>
        </w:rPr>
      </w:pPr>
    </w:p>
    <w:p w14:paraId="27C6DC37" w14:textId="309FA714" w:rsidR="14AF4DD4" w:rsidRPr="006960A8" w:rsidRDefault="14AF4DD4" w:rsidP="14AF4DD4">
      <w:pPr>
        <w:rPr>
          <w:rFonts w:ascii="Century Gothic" w:hAnsi="Century Gothic"/>
        </w:rPr>
      </w:pPr>
    </w:p>
    <w:p w14:paraId="1589AC46" w14:textId="3DFA5180" w:rsidR="2F2C8E6D" w:rsidRPr="006960A8" w:rsidRDefault="2F2C8E6D" w:rsidP="2F2C8E6D">
      <w:pPr>
        <w:rPr>
          <w:rFonts w:ascii="Century Gothic" w:hAnsi="Century Gothic"/>
        </w:rPr>
      </w:pPr>
    </w:p>
    <w:tbl>
      <w:tblPr>
        <w:tblStyle w:val="TableGrid"/>
        <w:tblW w:w="15515" w:type="dxa"/>
        <w:tblLayout w:type="fixed"/>
        <w:tblLook w:val="06A0" w:firstRow="1" w:lastRow="0" w:firstColumn="1" w:lastColumn="0" w:noHBand="1" w:noVBand="1"/>
      </w:tblPr>
      <w:tblGrid>
        <w:gridCol w:w="2405"/>
        <w:gridCol w:w="4253"/>
        <w:gridCol w:w="4848"/>
        <w:gridCol w:w="4009"/>
      </w:tblGrid>
      <w:tr w:rsidR="2F2C8E6D" w:rsidRPr="006960A8" w14:paraId="2CDAC1B9" w14:textId="77777777" w:rsidTr="00AB042C">
        <w:tc>
          <w:tcPr>
            <w:tcW w:w="2405" w:type="dxa"/>
          </w:tcPr>
          <w:p w14:paraId="50CB31AD" w14:textId="5A0C4E56" w:rsidR="2F2C8E6D" w:rsidRPr="006960A8" w:rsidRDefault="00D624C3" w:rsidP="2F2C8E6D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  <w:b/>
                <w:color w:val="FF0000"/>
              </w:rPr>
              <w:t>Mile Post 2</w:t>
            </w:r>
          </w:p>
        </w:tc>
        <w:tc>
          <w:tcPr>
            <w:tcW w:w="4253" w:type="dxa"/>
          </w:tcPr>
          <w:p w14:paraId="1DBE618D" w14:textId="165F003B" w:rsidR="2F2C8E6D" w:rsidRPr="006960A8" w:rsidRDefault="77A1EE9B" w:rsidP="2F2C8E6D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</w:rPr>
              <w:t>Basic Foundation</w:t>
            </w:r>
          </w:p>
        </w:tc>
        <w:tc>
          <w:tcPr>
            <w:tcW w:w="4848" w:type="dxa"/>
          </w:tcPr>
          <w:p w14:paraId="5646B346" w14:textId="4518468D" w:rsidR="2F2C8E6D" w:rsidRPr="006960A8" w:rsidRDefault="77A1EE9B" w:rsidP="2F2C8E6D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</w:rPr>
              <w:t>Advancing</w:t>
            </w:r>
          </w:p>
        </w:tc>
        <w:tc>
          <w:tcPr>
            <w:tcW w:w="4009" w:type="dxa"/>
          </w:tcPr>
          <w:p w14:paraId="0EA17B4E" w14:textId="258E4D4E" w:rsidR="2F2C8E6D" w:rsidRPr="006960A8" w:rsidRDefault="77A1EE9B" w:rsidP="2F2C8E6D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</w:rPr>
              <w:t>Deep</w:t>
            </w:r>
          </w:p>
        </w:tc>
      </w:tr>
      <w:tr w:rsidR="2F2C8E6D" w:rsidRPr="006960A8" w14:paraId="3242C964" w14:textId="77777777" w:rsidTr="00AB042C">
        <w:tc>
          <w:tcPr>
            <w:tcW w:w="2405" w:type="dxa"/>
          </w:tcPr>
          <w:p w14:paraId="2E6C22B6" w14:textId="0B8B2A52" w:rsidR="2F2C8E6D" w:rsidRPr="006960A8" w:rsidRDefault="77A1EE9B" w:rsidP="77A1EE9B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</w:rPr>
              <w:t>L2.1 What do different People believe about God?</w:t>
            </w:r>
          </w:p>
        </w:tc>
        <w:tc>
          <w:tcPr>
            <w:tcW w:w="4253" w:type="dxa"/>
          </w:tcPr>
          <w:p w14:paraId="5A2F219B" w14:textId="26E5F8E2" w:rsidR="2F2C8E6D" w:rsidRPr="006960A8" w:rsidRDefault="77A1EE9B" w:rsidP="77A1EE9B">
            <w:pPr>
              <w:pStyle w:val="ListParagraph"/>
              <w:numPr>
                <w:ilvl w:val="0"/>
                <w:numId w:val="13"/>
              </w:numPr>
              <w:rPr>
                <w:rFonts w:ascii="Century Gothic" w:eastAsiaTheme="minorEastAsia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Identify beliefs about God that are held by Christians, Hindus and/or Muslims (B1)</w:t>
            </w:r>
          </w:p>
          <w:p w14:paraId="5288D9F7" w14:textId="48F3A780" w:rsidR="2F2C8E6D" w:rsidRPr="006960A8" w:rsidRDefault="77A1EE9B" w:rsidP="77A1EE9B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Retell and suggest the meanings of stories from sacred texts about people who encountered God (A1)</w:t>
            </w:r>
            <w:proofErr w:type="gramStart"/>
            <w:r w:rsidRPr="006960A8">
              <w:rPr>
                <w:rFonts w:ascii="Century Gothic" w:eastAsia="Calibri" w:hAnsi="Century Gothic" w:cs="Calibri"/>
                <w:color w:val="0070C0"/>
              </w:rPr>
              <w:t>.(</w:t>
            </w:r>
            <w:proofErr w:type="gramEnd"/>
            <w:r w:rsidRPr="006960A8">
              <w:rPr>
                <w:rFonts w:ascii="Century Gothic" w:eastAsia="Calibri" w:hAnsi="Century Gothic" w:cs="Calibri"/>
                <w:color w:val="0070C0"/>
              </w:rPr>
              <w:t>B1).</w:t>
            </w:r>
          </w:p>
        </w:tc>
        <w:tc>
          <w:tcPr>
            <w:tcW w:w="4848" w:type="dxa"/>
          </w:tcPr>
          <w:p w14:paraId="18E4DC4D" w14:textId="00DEDAA9" w:rsidR="2F2C8E6D" w:rsidRPr="006960A8" w:rsidRDefault="77A1EE9B" w:rsidP="77A1EE9B">
            <w:pPr>
              <w:pStyle w:val="ListParagraph"/>
              <w:numPr>
                <w:ilvl w:val="0"/>
                <w:numId w:val="13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Describe some of the ways in which Christians Hindus and/or Muslims describe God(A1)</w:t>
            </w:r>
          </w:p>
          <w:p w14:paraId="263D9A4D" w14:textId="342FF362" w:rsidR="2F2C8E6D" w:rsidRPr="006960A8" w:rsidRDefault="77A1EE9B" w:rsidP="77A1EE9B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Ask questions and suggest some of their own responses to ideas about God (C1)</w:t>
            </w:r>
          </w:p>
          <w:p w14:paraId="5AD7580B" w14:textId="11AA2D91" w:rsidR="2F2C8E6D" w:rsidRPr="006960A8" w:rsidRDefault="77A1EE9B" w:rsidP="77A1EE9B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Suggest why having a faith or belief in something can be hard (B2).</w:t>
            </w:r>
          </w:p>
          <w:p w14:paraId="12D66C90" w14:textId="275830D4" w:rsidR="2F2C8E6D" w:rsidRPr="006960A8" w:rsidRDefault="77A1EE9B" w:rsidP="77A1EE9B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Identify how and say why it makes a difference in people’s lives to believe in God</w:t>
            </w:r>
          </w:p>
        </w:tc>
        <w:tc>
          <w:tcPr>
            <w:tcW w:w="4009" w:type="dxa"/>
          </w:tcPr>
          <w:p w14:paraId="3AF85C64" w14:textId="158054D3" w:rsidR="2F2C8E6D" w:rsidRPr="006960A8" w:rsidRDefault="77A1EE9B" w:rsidP="77A1EE9B">
            <w:pPr>
              <w:pStyle w:val="ListParagraph"/>
              <w:numPr>
                <w:ilvl w:val="0"/>
                <w:numId w:val="13"/>
              </w:numPr>
              <w:rPr>
                <w:rFonts w:ascii="Century Gothic" w:eastAsiaTheme="minorEastAsia" w:hAnsi="Century Gothic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Identify some similarities and differences between ideas about what God is like in different religions (B3).</w:t>
            </w:r>
          </w:p>
          <w:p w14:paraId="13BB771E" w14:textId="050CB2F5" w:rsidR="2F2C8E6D" w:rsidRPr="006960A8" w:rsidRDefault="77A1EE9B" w:rsidP="77A1EE9B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Discuss and present their own ideas about why there are many ideas about God and express their own understanding of God through words, symbols and the arts (C1).</w:t>
            </w:r>
          </w:p>
        </w:tc>
      </w:tr>
      <w:tr w:rsidR="2F2C8E6D" w:rsidRPr="006960A8" w14:paraId="689C8D84" w14:textId="77777777" w:rsidTr="00AB042C">
        <w:tc>
          <w:tcPr>
            <w:tcW w:w="2405" w:type="dxa"/>
          </w:tcPr>
          <w:p w14:paraId="1D173B07" w14:textId="04BC1491" w:rsidR="2F2C8E6D" w:rsidRPr="006960A8" w:rsidRDefault="77A1EE9B" w:rsidP="77A1EE9B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</w:rPr>
              <w:t>L2.4 Why do people pray?</w:t>
            </w:r>
          </w:p>
        </w:tc>
        <w:tc>
          <w:tcPr>
            <w:tcW w:w="4253" w:type="dxa"/>
          </w:tcPr>
          <w:p w14:paraId="0337A8AB" w14:textId="5835B9D4" w:rsidR="2F2C8E6D" w:rsidRPr="006960A8" w:rsidRDefault="77A1EE9B" w:rsidP="77A1EE9B">
            <w:pPr>
              <w:pStyle w:val="ListParagraph"/>
              <w:numPr>
                <w:ilvl w:val="0"/>
                <w:numId w:val="12"/>
              </w:numPr>
              <w:rPr>
                <w:rFonts w:ascii="Century Gothic" w:eastAsiaTheme="minorEastAsia" w:hAnsi="Century Gothic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Describe what some believers say and do when they pray (A1)</w:t>
            </w:r>
            <w:r w:rsidRPr="006960A8">
              <w:rPr>
                <w:rFonts w:ascii="Century Gothic" w:eastAsia="Calibri" w:hAnsi="Century Gothic" w:cs="Calibri"/>
              </w:rPr>
              <w:t>.</w:t>
            </w:r>
          </w:p>
          <w:p w14:paraId="1E9E8C17" w14:textId="5F050181" w:rsidR="2F2C8E6D" w:rsidRPr="006960A8" w:rsidRDefault="77A1EE9B" w:rsidP="77A1EE9B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Respond thoughtfully to examples of how praying helps religious believers (B2)</w:t>
            </w:r>
            <w:proofErr w:type="gramStart"/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.(</w:t>
            </w:r>
            <w:proofErr w:type="gramEnd"/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B3).</w:t>
            </w:r>
          </w:p>
        </w:tc>
        <w:tc>
          <w:tcPr>
            <w:tcW w:w="4848" w:type="dxa"/>
          </w:tcPr>
          <w:p w14:paraId="17BA9560" w14:textId="4F5D2E96" w:rsidR="2F2C8E6D" w:rsidRPr="006960A8" w:rsidRDefault="77A1EE9B" w:rsidP="77A1EE9B">
            <w:pPr>
              <w:pStyle w:val="ListParagraph"/>
              <w:numPr>
                <w:ilvl w:val="0"/>
                <w:numId w:val="12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Describe the practice of prayer in the religions studied (A2)</w:t>
            </w:r>
          </w:p>
          <w:p w14:paraId="6BAA0AAE" w14:textId="09D46DE1" w:rsidR="2F2C8E6D" w:rsidRPr="006960A8" w:rsidRDefault="77A1EE9B" w:rsidP="77A1EE9B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Make connections between what people believe about prayer and what they do when they pray (A3)</w:t>
            </w:r>
          </w:p>
          <w:p w14:paraId="69F098F6" w14:textId="5AF318B8" w:rsidR="2F2C8E6D" w:rsidRPr="006960A8" w:rsidRDefault="77A1EE9B" w:rsidP="77A1EE9B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•Describe ways in which prayer can comfort and challenge believers (B2).</w:t>
            </w:r>
          </w:p>
          <w:p w14:paraId="5DE07383" w14:textId="04256E45" w:rsidR="2F2C8E6D" w:rsidRPr="006960A8" w:rsidRDefault="77A1EE9B" w:rsidP="77A1EE9B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•Describe and comment on similarities and differences between how Christians, Muslims and Hindus pray</w:t>
            </w:r>
          </w:p>
        </w:tc>
        <w:tc>
          <w:tcPr>
            <w:tcW w:w="4009" w:type="dxa"/>
          </w:tcPr>
          <w:p w14:paraId="3F3B1B9B" w14:textId="34AA2EDF" w:rsidR="2F2C8E6D" w:rsidRPr="006960A8" w:rsidRDefault="77A1EE9B" w:rsidP="77A1EE9B">
            <w:pPr>
              <w:pStyle w:val="ListParagraph"/>
              <w:numPr>
                <w:ilvl w:val="0"/>
                <w:numId w:val="12"/>
              </w:numPr>
              <w:rPr>
                <w:rFonts w:ascii="Century Gothic" w:eastAsiaTheme="minorEastAsia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Explain similarities and differences between how people pray (B3)</w:t>
            </w:r>
          </w:p>
          <w:p w14:paraId="3F19EDD1" w14:textId="6CD5873E" w:rsidR="2F2C8E6D" w:rsidRPr="006960A8" w:rsidRDefault="77A1EE9B" w:rsidP="77A1EE9B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Consider and evaluate the significance of prayer in the lives of people today (A1).</w:t>
            </w:r>
          </w:p>
        </w:tc>
      </w:tr>
      <w:tr w:rsidR="2F2C8E6D" w:rsidRPr="006960A8" w14:paraId="40207581" w14:textId="77777777" w:rsidTr="00AB042C">
        <w:tc>
          <w:tcPr>
            <w:tcW w:w="2405" w:type="dxa"/>
          </w:tcPr>
          <w:p w14:paraId="5D0E26FD" w14:textId="44A7F24F" w:rsidR="2F2C8E6D" w:rsidRPr="006960A8" w:rsidRDefault="77A1EE9B" w:rsidP="77A1EE9B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</w:rPr>
              <w:t>L2.7 What does it mean to be a Christian today?</w:t>
            </w:r>
          </w:p>
        </w:tc>
        <w:tc>
          <w:tcPr>
            <w:tcW w:w="4253" w:type="dxa"/>
          </w:tcPr>
          <w:p w14:paraId="43E008EB" w14:textId="6D9A0F09" w:rsidR="2F2C8E6D" w:rsidRPr="006960A8" w:rsidRDefault="77A1EE9B" w:rsidP="77A1EE9B">
            <w:pPr>
              <w:pStyle w:val="ListParagraph"/>
              <w:numPr>
                <w:ilvl w:val="0"/>
                <w:numId w:val="10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 xml:space="preserve">Identify and name examples of what Christians have and do in their families and at church to show their </w:t>
            </w:r>
            <w:proofErr w:type="gramStart"/>
            <w:r w:rsidRPr="006960A8">
              <w:rPr>
                <w:rFonts w:ascii="Century Gothic" w:eastAsia="Calibri" w:hAnsi="Century Gothic" w:cs="Calibri"/>
                <w:color w:val="0070C0"/>
              </w:rPr>
              <w:t>faith(</w:t>
            </w:r>
            <w:proofErr w:type="gramEnd"/>
            <w:r w:rsidRPr="006960A8">
              <w:rPr>
                <w:rFonts w:ascii="Century Gothic" w:eastAsia="Calibri" w:hAnsi="Century Gothic" w:cs="Calibri"/>
                <w:color w:val="0070C0"/>
              </w:rPr>
              <w:t>A3).</w:t>
            </w:r>
          </w:p>
          <w:p w14:paraId="073F3DC2" w14:textId="6BD2C929" w:rsidR="2F2C8E6D" w:rsidRPr="006960A8" w:rsidRDefault="77A1EE9B" w:rsidP="77A1EE9B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Ask good questions about what Christians do to show their faith (B1)</w:t>
            </w:r>
          </w:p>
        </w:tc>
        <w:tc>
          <w:tcPr>
            <w:tcW w:w="4848" w:type="dxa"/>
          </w:tcPr>
          <w:p w14:paraId="4E88F13C" w14:textId="4DF5D1C5" w:rsidR="2F2C8E6D" w:rsidRPr="006960A8" w:rsidRDefault="77A1EE9B" w:rsidP="77A1EE9B">
            <w:pPr>
              <w:pStyle w:val="ListParagraph"/>
              <w:numPr>
                <w:ilvl w:val="0"/>
                <w:numId w:val="10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Describe some examples of what Christians do to show their faith, and make connections with some Christian beliefs and teachings (A1).</w:t>
            </w:r>
          </w:p>
          <w:p w14:paraId="17A944F9" w14:textId="47587B87" w:rsidR="2F2C8E6D" w:rsidRPr="006960A8" w:rsidRDefault="77A1EE9B" w:rsidP="77A1EE9B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Describe some ways in which Christians express their faith through hymns and modern worship songs (A2).</w:t>
            </w:r>
          </w:p>
          <w:p w14:paraId="0505A7C5" w14:textId="7FEA3D47" w:rsidR="2F2C8E6D" w:rsidRPr="006960A8" w:rsidRDefault="77A1EE9B" w:rsidP="77A1EE9B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Suggest at least two reasons why being a Christian is a good thing in Britain today, and two reasons why it might be hard sometimes (B2)</w:t>
            </w:r>
          </w:p>
          <w:p w14:paraId="7A168541" w14:textId="0D645B0D" w:rsidR="2F2C8E6D" w:rsidRPr="006960A8" w:rsidRDefault="77A1EE9B" w:rsidP="77A1EE9B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Discuss links between the actions of Christians in helping others and ways in which people of other faiths and beliefs, including pupils themselves, help others</w:t>
            </w:r>
          </w:p>
        </w:tc>
        <w:tc>
          <w:tcPr>
            <w:tcW w:w="4009" w:type="dxa"/>
          </w:tcPr>
          <w:p w14:paraId="192B4CD1" w14:textId="05A10F75" w:rsidR="2F2C8E6D" w:rsidRPr="006960A8" w:rsidRDefault="77A1EE9B" w:rsidP="77A1EE9B">
            <w:pPr>
              <w:pStyle w:val="ListParagraph"/>
              <w:numPr>
                <w:ilvl w:val="0"/>
                <w:numId w:val="10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Explain similarities and differences between at least two different ways of worshipping in two different Christian churches (A3).</w:t>
            </w:r>
          </w:p>
          <w:p w14:paraId="43FBCBCB" w14:textId="44F456C0" w:rsidR="2F2C8E6D" w:rsidRPr="006960A8" w:rsidRDefault="77A1EE9B" w:rsidP="77A1EE9B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Discuss and present ideas about what it means to be a Christian in Britain today, making links with their own experiences (C1).</w:t>
            </w:r>
          </w:p>
        </w:tc>
      </w:tr>
      <w:tr w:rsidR="2F2C8E6D" w:rsidRPr="006960A8" w14:paraId="13EE2084" w14:textId="77777777" w:rsidTr="00AB042C">
        <w:tc>
          <w:tcPr>
            <w:tcW w:w="2405" w:type="dxa"/>
          </w:tcPr>
          <w:p w14:paraId="43980C01" w14:textId="7344F1E1" w:rsidR="2F2C8E6D" w:rsidRPr="006960A8" w:rsidRDefault="77A1EE9B" w:rsidP="77A1EE9B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</w:rPr>
              <w:t>L2.8 What does it mean to be a Hindu today?</w:t>
            </w:r>
          </w:p>
        </w:tc>
        <w:tc>
          <w:tcPr>
            <w:tcW w:w="4253" w:type="dxa"/>
          </w:tcPr>
          <w:p w14:paraId="02D3EF96" w14:textId="422372B0" w:rsidR="2F2C8E6D" w:rsidRPr="006960A8" w:rsidRDefault="77A1EE9B" w:rsidP="77A1EE9B">
            <w:pPr>
              <w:pStyle w:val="ListParagraph"/>
              <w:numPr>
                <w:ilvl w:val="0"/>
                <w:numId w:val="9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 xml:space="preserve">Identify and name examples of what Hindus have and doing their families and at </w:t>
            </w:r>
            <w:proofErr w:type="spellStart"/>
            <w:r w:rsidRPr="006960A8">
              <w:rPr>
                <w:rFonts w:ascii="Century Gothic" w:eastAsia="Calibri" w:hAnsi="Century Gothic" w:cs="Calibri"/>
                <w:color w:val="0070C0"/>
              </w:rPr>
              <w:t>mandir</w:t>
            </w:r>
            <w:proofErr w:type="spellEnd"/>
            <w:r w:rsidRPr="006960A8">
              <w:rPr>
                <w:rFonts w:ascii="Century Gothic" w:eastAsia="Calibri" w:hAnsi="Century Gothic" w:cs="Calibri"/>
                <w:color w:val="0070C0"/>
              </w:rPr>
              <w:t xml:space="preserve"> to show their faith (A3)</w:t>
            </w:r>
          </w:p>
          <w:p w14:paraId="073D8718" w14:textId="13F89B2D" w:rsidR="2F2C8E6D" w:rsidRPr="006960A8" w:rsidRDefault="77A1EE9B" w:rsidP="77A1EE9B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Ask good questions about what Hindus do to show their faith (B1)</w:t>
            </w:r>
          </w:p>
        </w:tc>
        <w:tc>
          <w:tcPr>
            <w:tcW w:w="4848" w:type="dxa"/>
          </w:tcPr>
          <w:p w14:paraId="4DE2066F" w14:textId="76107958" w:rsidR="2F2C8E6D" w:rsidRPr="006960A8" w:rsidRDefault="77A1EE9B" w:rsidP="77A1EE9B">
            <w:pPr>
              <w:pStyle w:val="ListParagraph"/>
              <w:numPr>
                <w:ilvl w:val="0"/>
                <w:numId w:val="9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 xml:space="preserve">Describe some examples of what Hindus do to show their faith, and make connections with some Hindu beliefs and teachings about aims and duties in </w:t>
            </w:r>
            <w:proofErr w:type="gramStart"/>
            <w:r w:rsidRPr="006960A8">
              <w:rPr>
                <w:rFonts w:ascii="Century Gothic" w:eastAsia="Calibri" w:hAnsi="Century Gothic" w:cs="Calibri"/>
                <w:color w:val="0070C0"/>
              </w:rPr>
              <w:t>life(</w:t>
            </w:r>
            <w:proofErr w:type="gramEnd"/>
            <w:r w:rsidRPr="006960A8">
              <w:rPr>
                <w:rFonts w:ascii="Century Gothic" w:eastAsia="Calibri" w:hAnsi="Century Gothic" w:cs="Calibri"/>
                <w:color w:val="0070C0"/>
              </w:rPr>
              <w:t>A1).</w:t>
            </w:r>
          </w:p>
          <w:p w14:paraId="3070A2B6" w14:textId="030CDAB2" w:rsidR="2F2C8E6D" w:rsidRPr="006960A8" w:rsidRDefault="77A1EE9B" w:rsidP="77A1EE9B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 xml:space="preserve">Describe some ways in which Hindus express their faith through puja, </w:t>
            </w:r>
            <w:proofErr w:type="spellStart"/>
            <w:r w:rsidRPr="006960A8">
              <w:rPr>
                <w:rFonts w:ascii="Century Gothic" w:eastAsia="Calibri" w:hAnsi="Century Gothic" w:cs="Calibri"/>
                <w:color w:val="0070C0"/>
              </w:rPr>
              <w:t>aarti</w:t>
            </w:r>
            <w:proofErr w:type="spellEnd"/>
            <w:r w:rsidRPr="006960A8">
              <w:rPr>
                <w:rFonts w:ascii="Century Gothic" w:eastAsia="Calibri" w:hAnsi="Century Gothic" w:cs="Calibri"/>
                <w:color w:val="0070C0"/>
              </w:rPr>
              <w:t xml:space="preserve"> and </w:t>
            </w:r>
            <w:proofErr w:type="spellStart"/>
            <w:r w:rsidRPr="006960A8">
              <w:rPr>
                <w:rFonts w:ascii="Century Gothic" w:eastAsia="Calibri" w:hAnsi="Century Gothic" w:cs="Calibri"/>
                <w:color w:val="0070C0"/>
              </w:rPr>
              <w:t>bhajans</w:t>
            </w:r>
            <w:proofErr w:type="spellEnd"/>
            <w:r w:rsidRPr="006960A8">
              <w:rPr>
                <w:rFonts w:ascii="Century Gothic" w:eastAsia="Calibri" w:hAnsi="Century Gothic" w:cs="Calibri"/>
                <w:color w:val="0070C0"/>
              </w:rPr>
              <w:t xml:space="preserve"> (A2)</w:t>
            </w:r>
          </w:p>
          <w:p w14:paraId="70926230" w14:textId="32665E4B" w:rsidR="2F2C8E6D" w:rsidRPr="006960A8" w:rsidRDefault="77A1EE9B" w:rsidP="77A1EE9B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Suggest at least two reasons why being a Hindu is a good thing in Britain today, and two reasons why it might be hard sometimes (B2).</w:t>
            </w:r>
          </w:p>
          <w:p w14:paraId="4B81DACC" w14:textId="67B2DC70" w:rsidR="2F2C8E6D" w:rsidRPr="006960A8" w:rsidRDefault="77A1EE9B" w:rsidP="77A1EE9B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Discuss links between the actions of Hindus in helping others and ways in which people of other faiths and beliefs, including pupils themselves, help others</w:t>
            </w:r>
          </w:p>
        </w:tc>
        <w:tc>
          <w:tcPr>
            <w:tcW w:w="4009" w:type="dxa"/>
          </w:tcPr>
          <w:p w14:paraId="760D50FA" w14:textId="230A5DD2" w:rsidR="2F2C8E6D" w:rsidRPr="006960A8" w:rsidRDefault="77A1EE9B" w:rsidP="77A1EE9B">
            <w:pPr>
              <w:pStyle w:val="ListParagraph"/>
              <w:numPr>
                <w:ilvl w:val="0"/>
                <w:numId w:val="9"/>
              </w:numPr>
              <w:rPr>
                <w:rFonts w:ascii="Century Gothic" w:eastAsiaTheme="minorEastAsia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 xml:space="preserve">(Explain similarities and differences between Hindu worship and worship in another religious tradition pupils have been </w:t>
            </w:r>
            <w:proofErr w:type="gramStart"/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taught(</w:t>
            </w:r>
            <w:proofErr w:type="gramEnd"/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B3).</w:t>
            </w:r>
          </w:p>
          <w:p w14:paraId="798CFA41" w14:textId="14C24E22" w:rsidR="2F2C8E6D" w:rsidRPr="006960A8" w:rsidRDefault="77A1EE9B" w:rsidP="77A1EE9B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Discuss and present ideas about what it means to be a Hindu in Britain today, making links with their own experiences (C1)</w:t>
            </w:r>
          </w:p>
        </w:tc>
      </w:tr>
      <w:tr w:rsidR="2F2C8E6D" w:rsidRPr="006960A8" w14:paraId="53226BCD" w14:textId="77777777" w:rsidTr="00AB042C">
        <w:tc>
          <w:tcPr>
            <w:tcW w:w="2405" w:type="dxa"/>
          </w:tcPr>
          <w:p w14:paraId="585AD22A" w14:textId="69C424C4" w:rsidR="2F2C8E6D" w:rsidRPr="006960A8" w:rsidRDefault="77A1EE9B" w:rsidP="77A1EE9B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</w:rPr>
              <w:t>L2.6Why do people think that life is like a journey and what significant experiences mark this?</w:t>
            </w:r>
          </w:p>
        </w:tc>
        <w:tc>
          <w:tcPr>
            <w:tcW w:w="4253" w:type="dxa"/>
          </w:tcPr>
          <w:p w14:paraId="3552CB05" w14:textId="649755C0" w:rsidR="2F2C8E6D" w:rsidRPr="006960A8" w:rsidRDefault="77A1EE9B" w:rsidP="77A1EE9B">
            <w:pPr>
              <w:pStyle w:val="ListParagraph"/>
              <w:numPr>
                <w:ilvl w:val="0"/>
                <w:numId w:val="11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Recall and name some of the ways religions mark milestones of commitment (including marriage) (A1).</w:t>
            </w:r>
          </w:p>
          <w:p w14:paraId="4323C607" w14:textId="24424A18" w:rsidR="2F2C8E6D" w:rsidRPr="006960A8" w:rsidRDefault="77A1EE9B" w:rsidP="77A1EE9B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Identify at least two promises made by believers at these ceremonies and say why they are important (B1).</w:t>
            </w:r>
          </w:p>
        </w:tc>
        <w:tc>
          <w:tcPr>
            <w:tcW w:w="4848" w:type="dxa"/>
          </w:tcPr>
          <w:p w14:paraId="346731E5" w14:textId="43AC9066" w:rsidR="2F2C8E6D" w:rsidRPr="006960A8" w:rsidRDefault="77A1EE9B" w:rsidP="77A1EE9B">
            <w:pPr>
              <w:pStyle w:val="ListParagraph"/>
              <w:numPr>
                <w:ilvl w:val="0"/>
                <w:numId w:val="11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Suggest why some people see life as a journey and identify some of the key milestones on this journey (A2).</w:t>
            </w:r>
          </w:p>
          <w:p w14:paraId="61F7AE90" w14:textId="287ADCB0" w:rsidR="2F2C8E6D" w:rsidRPr="006960A8" w:rsidRDefault="77A1EE9B" w:rsidP="77A1EE9B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Describe what happens in Christian, Jewish, and/or Hindu ceremonies of commitment and say what these rituals mean(A3</w:t>
            </w:r>
          </w:p>
          <w:p w14:paraId="608D3A5E" w14:textId="1C76935A" w:rsidR="2F2C8E6D" w:rsidRPr="006960A8" w:rsidRDefault="77A1EE9B" w:rsidP="77A1EE9B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Suggest reasons why marking the milestones of life are important to Christians, Hindus and/or Jewish people(B2)</w:t>
            </w:r>
          </w:p>
          <w:p w14:paraId="0B08F8FA" w14:textId="26FAAF87" w:rsidR="2F2C8E6D" w:rsidRPr="006960A8" w:rsidRDefault="77A1EE9B" w:rsidP="77A1EE9B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Link up some questions and answers about how believers show commitment with their own ideas about community, belonging and belief</w:t>
            </w:r>
          </w:p>
        </w:tc>
        <w:tc>
          <w:tcPr>
            <w:tcW w:w="4009" w:type="dxa"/>
          </w:tcPr>
          <w:p w14:paraId="582CE77C" w14:textId="3521B6B3" w:rsidR="2F2C8E6D" w:rsidRPr="006960A8" w:rsidRDefault="77A1EE9B" w:rsidP="77A1EE9B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Explain similarities and differences between ceremonies of commitment (B3).</w:t>
            </w:r>
          </w:p>
          <w:p w14:paraId="120C41F1" w14:textId="26968AAD" w:rsidR="2F2C8E6D" w:rsidRPr="006960A8" w:rsidRDefault="77A1EE9B" w:rsidP="77A1EE9B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Discuss and present their own ideas about the value and challenge of religious commitment in Britain today (C2).</w:t>
            </w:r>
          </w:p>
          <w:p w14:paraId="0CB91318" w14:textId="6D8D470D" w:rsidR="2F2C8E6D" w:rsidRPr="006960A8" w:rsidRDefault="2F2C8E6D" w:rsidP="77A1EE9B">
            <w:pPr>
              <w:rPr>
                <w:rFonts w:ascii="Century Gothic" w:hAnsi="Century Gothic"/>
              </w:rPr>
            </w:pPr>
          </w:p>
        </w:tc>
      </w:tr>
      <w:tr w:rsidR="2F2C8E6D" w:rsidRPr="006960A8" w14:paraId="038698AE" w14:textId="77777777" w:rsidTr="00AB042C">
        <w:tc>
          <w:tcPr>
            <w:tcW w:w="2405" w:type="dxa"/>
          </w:tcPr>
          <w:p w14:paraId="0D54E72C" w14:textId="6210C6E7" w:rsidR="2F2C8E6D" w:rsidRPr="006960A8" w:rsidRDefault="77A1EE9B" w:rsidP="77A1EE9B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</w:rPr>
              <w:t>L2.9 What can we learn from religions about deciding what is right and wrong?</w:t>
            </w:r>
          </w:p>
        </w:tc>
        <w:tc>
          <w:tcPr>
            <w:tcW w:w="4253" w:type="dxa"/>
          </w:tcPr>
          <w:p w14:paraId="10197400" w14:textId="3E64AE02" w:rsidR="2F2C8E6D" w:rsidRPr="006960A8" w:rsidRDefault="77A1EE9B" w:rsidP="77A1EE9B">
            <w:pPr>
              <w:pStyle w:val="ListParagraph"/>
              <w:numPr>
                <w:ilvl w:val="0"/>
                <w:numId w:val="8"/>
              </w:numPr>
              <w:rPr>
                <w:rFonts w:ascii="Century Gothic" w:eastAsiaTheme="minorEastAsia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Recall and talk about some rules for living in religious traditions (B2).</w:t>
            </w:r>
          </w:p>
          <w:p w14:paraId="0B0ED6B3" w14:textId="52D85AC8" w:rsidR="2F2C8E6D" w:rsidRPr="006960A8" w:rsidRDefault="77A1EE9B" w:rsidP="77A1EE9B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Find out at least two teachings from religions about how to live a good life (C3).</w:t>
            </w:r>
          </w:p>
        </w:tc>
        <w:tc>
          <w:tcPr>
            <w:tcW w:w="4848" w:type="dxa"/>
          </w:tcPr>
          <w:p w14:paraId="085E84C8" w14:textId="5AFE3D7C" w:rsidR="2F2C8E6D" w:rsidRPr="006960A8" w:rsidRDefault="77A1EE9B" w:rsidP="77A1EE9B">
            <w:pPr>
              <w:pStyle w:val="ListParagraph"/>
              <w:numPr>
                <w:ilvl w:val="0"/>
                <w:numId w:val="8"/>
              </w:numPr>
              <w:rPr>
                <w:rFonts w:ascii="Century Gothic" w:eastAsiaTheme="minorEastAsia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Give examples of rules for living from religions and suggest ways in which they might help believers with difficult decisions(B1)</w:t>
            </w:r>
          </w:p>
          <w:p w14:paraId="56BFB2EC" w14:textId="11AE40CD" w:rsidR="2F2C8E6D" w:rsidRPr="006960A8" w:rsidRDefault="77A1EE9B" w:rsidP="77A1EE9B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Make connections between stories of temptation and why people can find it difficult to be good (A2)</w:t>
            </w:r>
          </w:p>
          <w:p w14:paraId="5D34A005" w14:textId="7736BCAB" w:rsidR="2F2C8E6D" w:rsidRPr="006960A8" w:rsidRDefault="77A1EE9B" w:rsidP="77A1EE9B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 xml:space="preserve">Give examples of ways in which some inspirational people have been guided by their </w:t>
            </w:r>
            <w:proofErr w:type="gramStart"/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religion(</w:t>
            </w:r>
            <w:proofErr w:type="gramEnd"/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B1).</w:t>
            </w:r>
          </w:p>
          <w:p w14:paraId="18B9D9FB" w14:textId="42426E76" w:rsidR="2F2C8E6D" w:rsidRPr="006960A8" w:rsidRDefault="77A1EE9B" w:rsidP="77A1EE9B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Discuss their own and others’ ideas about how people decide about right and wrong</w:t>
            </w:r>
          </w:p>
        </w:tc>
        <w:tc>
          <w:tcPr>
            <w:tcW w:w="4009" w:type="dxa"/>
          </w:tcPr>
          <w:p w14:paraId="0B4685D3" w14:textId="0F284E9A" w:rsidR="2F2C8E6D" w:rsidRPr="006960A8" w:rsidRDefault="77A1EE9B" w:rsidP="77A1EE9B">
            <w:pPr>
              <w:pStyle w:val="ListParagraph"/>
              <w:numPr>
                <w:ilvl w:val="0"/>
                <w:numId w:val="8"/>
              </w:numPr>
              <w:rPr>
                <w:rFonts w:ascii="Century Gothic" w:eastAsiaTheme="minorEastAsia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Explain some similarities and differences between the codes for living used by Christians and the followers of at least one other religion or non-religious belief system(B3)</w:t>
            </w:r>
          </w:p>
          <w:p w14:paraId="7CC204DA" w14:textId="755A9C31" w:rsidR="2F2C8E6D" w:rsidRPr="006960A8" w:rsidRDefault="77A1EE9B" w:rsidP="77A1EE9B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 xml:space="preserve">Express ideas about right and wrong, good and bad for themselves, including ideas about love, forgiveness, honesty, kindness and </w:t>
            </w:r>
            <w:proofErr w:type="gramStart"/>
            <w:r w:rsidRPr="006960A8">
              <w:rPr>
                <w:rFonts w:ascii="Century Gothic" w:eastAsia="Calibri" w:hAnsi="Century Gothic" w:cs="Calibri"/>
                <w:color w:val="00B050"/>
              </w:rPr>
              <w:t>generosity(</w:t>
            </w:r>
            <w:proofErr w:type="gramEnd"/>
            <w:r w:rsidRPr="006960A8">
              <w:rPr>
                <w:rFonts w:ascii="Century Gothic" w:eastAsia="Calibri" w:hAnsi="Century Gothic" w:cs="Calibri"/>
                <w:color w:val="00B050"/>
              </w:rPr>
              <w:t>C3).</w:t>
            </w:r>
          </w:p>
        </w:tc>
      </w:tr>
    </w:tbl>
    <w:p w14:paraId="1ED48933" w14:textId="5F82F541" w:rsidR="2F2C8E6D" w:rsidRPr="006960A8" w:rsidRDefault="2F2C8E6D" w:rsidP="77A1EE9B">
      <w:pPr>
        <w:rPr>
          <w:rFonts w:ascii="Century Gothic" w:eastAsia="Calibri" w:hAnsi="Century Gothic" w:cs="Calibri"/>
          <w:b/>
          <w:bCs/>
          <w:color w:val="0070C0"/>
        </w:rPr>
      </w:pPr>
      <w:r w:rsidRPr="006960A8">
        <w:rPr>
          <w:rFonts w:ascii="Century Gothic" w:eastAsia="Calibri" w:hAnsi="Century Gothic" w:cs="Calibri"/>
          <w:b/>
          <w:bCs/>
          <w:color w:val="0070C0"/>
        </w:rPr>
        <w:t xml:space="preserve">Believing: Know about and understand a range of religious and non-religious worldviews. </w:t>
      </w:r>
    </w:p>
    <w:p w14:paraId="14B44B4D" w14:textId="0F1E4CB7" w:rsidR="2F2C8E6D" w:rsidRPr="006960A8" w:rsidRDefault="2F2C8E6D" w:rsidP="77A1EE9B">
      <w:pPr>
        <w:rPr>
          <w:rFonts w:ascii="Century Gothic" w:eastAsia="Calibri" w:hAnsi="Century Gothic" w:cs="Calibri"/>
          <w:b/>
          <w:bCs/>
          <w:color w:val="ED7C31"/>
        </w:rPr>
      </w:pPr>
      <w:r w:rsidRPr="006960A8">
        <w:rPr>
          <w:rFonts w:ascii="Century Gothic" w:eastAsia="Calibri" w:hAnsi="Century Gothic" w:cs="Calibri"/>
          <w:b/>
          <w:bCs/>
          <w:color w:val="ED7C31"/>
        </w:rPr>
        <w:t xml:space="preserve">Expressing: Express ideas and insights about the nature, significance and impact of religious and nonreligious worldviews. </w:t>
      </w:r>
    </w:p>
    <w:p w14:paraId="1BE32C8A" w14:textId="1B75A249" w:rsidR="2F2C8E6D" w:rsidRPr="006960A8" w:rsidRDefault="2F2C8E6D" w:rsidP="77A1EE9B">
      <w:pPr>
        <w:rPr>
          <w:rFonts w:ascii="Century Gothic" w:eastAsia="Calibri" w:hAnsi="Century Gothic" w:cs="Calibri"/>
          <w:b/>
          <w:bCs/>
          <w:color w:val="00B050"/>
        </w:rPr>
      </w:pPr>
      <w:r w:rsidRPr="006960A8">
        <w:rPr>
          <w:rFonts w:ascii="Century Gothic" w:eastAsia="Calibri" w:hAnsi="Century Gothic" w:cs="Calibri"/>
          <w:b/>
          <w:bCs/>
          <w:color w:val="00B050"/>
        </w:rPr>
        <w:t>Living: Gain and deploy the skills needed to engage seriously with religious and nonreligious worldviews.</w:t>
      </w:r>
    </w:p>
    <w:p w14:paraId="3D64E4B3" w14:textId="58333EB0" w:rsidR="2F2C8E6D" w:rsidRPr="006960A8" w:rsidRDefault="2F2C8E6D" w:rsidP="2F2C8E6D">
      <w:pPr>
        <w:rPr>
          <w:rFonts w:ascii="Century Gothic" w:hAnsi="Century Gothic"/>
        </w:rPr>
      </w:pPr>
    </w:p>
    <w:p w14:paraId="64971A01" w14:textId="1E953BC5" w:rsidR="14AF4DD4" w:rsidRPr="006960A8" w:rsidRDefault="14AF4DD4" w:rsidP="14AF4DD4">
      <w:pPr>
        <w:rPr>
          <w:rFonts w:ascii="Century Gothic" w:hAnsi="Century Gothic"/>
        </w:rPr>
      </w:pPr>
    </w:p>
    <w:p w14:paraId="524ECB16" w14:textId="13DD2863" w:rsidR="14AF4DD4" w:rsidRPr="006960A8" w:rsidRDefault="14AF4DD4" w:rsidP="14AF4DD4">
      <w:pPr>
        <w:rPr>
          <w:rFonts w:ascii="Century Gothic" w:hAnsi="Century Gothic"/>
        </w:rPr>
      </w:pPr>
    </w:p>
    <w:p w14:paraId="3F64632A" w14:textId="193F624A" w:rsidR="14AF4DD4" w:rsidRPr="006960A8" w:rsidRDefault="14AF4DD4" w:rsidP="14AF4DD4">
      <w:pPr>
        <w:rPr>
          <w:rFonts w:ascii="Century Gothic" w:hAnsi="Century Gothic"/>
        </w:rPr>
      </w:pPr>
    </w:p>
    <w:p w14:paraId="286ACEB3" w14:textId="66821F12" w:rsidR="14AF4DD4" w:rsidRPr="006960A8" w:rsidRDefault="14AF4DD4" w:rsidP="14AF4DD4">
      <w:pPr>
        <w:rPr>
          <w:rFonts w:ascii="Century Gothic" w:hAnsi="Century Gothic"/>
        </w:rPr>
      </w:pPr>
    </w:p>
    <w:p w14:paraId="59C611BA" w14:textId="252614CE" w:rsidR="14AF4DD4" w:rsidRPr="006960A8" w:rsidRDefault="14AF4DD4" w:rsidP="14AF4DD4">
      <w:pPr>
        <w:rPr>
          <w:rFonts w:ascii="Century Gothic" w:hAnsi="Century Gothic"/>
        </w:rPr>
      </w:pPr>
    </w:p>
    <w:p w14:paraId="40F8FB54" w14:textId="2ACE8CD9" w:rsidR="00D624C3" w:rsidRPr="006960A8" w:rsidRDefault="00D624C3" w:rsidP="14AF4DD4">
      <w:pPr>
        <w:rPr>
          <w:rFonts w:ascii="Century Gothic" w:hAnsi="Century Gothic"/>
        </w:rPr>
      </w:pPr>
    </w:p>
    <w:p w14:paraId="50FE37AC" w14:textId="72D8A28C" w:rsidR="00D624C3" w:rsidRDefault="00D624C3" w:rsidP="14AF4DD4">
      <w:pPr>
        <w:rPr>
          <w:rFonts w:ascii="Century Gothic" w:hAnsi="Century Gothic"/>
        </w:rPr>
      </w:pPr>
    </w:p>
    <w:p w14:paraId="7BE0C7F2" w14:textId="79638F1D" w:rsidR="00AB042C" w:rsidRDefault="00AB042C" w:rsidP="14AF4DD4">
      <w:pPr>
        <w:rPr>
          <w:rFonts w:ascii="Century Gothic" w:hAnsi="Century Gothic"/>
        </w:rPr>
      </w:pPr>
    </w:p>
    <w:p w14:paraId="7B7643A4" w14:textId="030DF161" w:rsidR="00AB042C" w:rsidRDefault="00AB042C" w:rsidP="14AF4DD4">
      <w:pPr>
        <w:rPr>
          <w:rFonts w:ascii="Century Gothic" w:hAnsi="Century Gothic"/>
        </w:rPr>
      </w:pPr>
    </w:p>
    <w:p w14:paraId="48F1C106" w14:textId="77777777" w:rsidR="00AB042C" w:rsidRPr="006960A8" w:rsidRDefault="00AB042C" w:rsidP="14AF4DD4">
      <w:pPr>
        <w:rPr>
          <w:rFonts w:ascii="Century Gothic" w:hAnsi="Century Gothic"/>
        </w:rPr>
      </w:pPr>
      <w:bookmarkStart w:id="0" w:name="_GoBack"/>
      <w:bookmarkEnd w:id="0"/>
    </w:p>
    <w:p w14:paraId="1E3B398A" w14:textId="4F41B13B" w:rsidR="14AF4DD4" w:rsidRPr="006960A8" w:rsidRDefault="14AF4DD4" w:rsidP="14AF4DD4">
      <w:pPr>
        <w:rPr>
          <w:rFonts w:ascii="Century Gothic" w:hAnsi="Century Gothic"/>
        </w:rPr>
      </w:pPr>
    </w:p>
    <w:tbl>
      <w:tblPr>
        <w:tblStyle w:val="TableGrid"/>
        <w:tblW w:w="15399" w:type="dxa"/>
        <w:tblLayout w:type="fixed"/>
        <w:tblLook w:val="06A0" w:firstRow="1" w:lastRow="0" w:firstColumn="1" w:lastColumn="0" w:noHBand="1" w:noVBand="1"/>
      </w:tblPr>
      <w:tblGrid>
        <w:gridCol w:w="2263"/>
        <w:gridCol w:w="4395"/>
        <w:gridCol w:w="4961"/>
        <w:gridCol w:w="3780"/>
      </w:tblGrid>
      <w:tr w:rsidR="2F2C8E6D" w:rsidRPr="006960A8" w14:paraId="2DB0BE24" w14:textId="77777777" w:rsidTr="00D624C3">
        <w:tc>
          <w:tcPr>
            <w:tcW w:w="2263" w:type="dxa"/>
          </w:tcPr>
          <w:p w14:paraId="16EAA1E2" w14:textId="48BC220E" w:rsidR="2F2C8E6D" w:rsidRPr="006960A8" w:rsidRDefault="00D624C3" w:rsidP="77A1EE9B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  <w:b/>
                <w:color w:val="FF0000"/>
              </w:rPr>
              <w:t>Mile Post 3</w:t>
            </w:r>
          </w:p>
        </w:tc>
        <w:tc>
          <w:tcPr>
            <w:tcW w:w="4395" w:type="dxa"/>
          </w:tcPr>
          <w:p w14:paraId="69A5BF38" w14:textId="199BE4D1" w:rsidR="2F2C8E6D" w:rsidRPr="006960A8" w:rsidRDefault="77A1EE9B" w:rsidP="77A1EE9B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</w:rPr>
              <w:t>Basic Foundation</w:t>
            </w:r>
          </w:p>
        </w:tc>
        <w:tc>
          <w:tcPr>
            <w:tcW w:w="4961" w:type="dxa"/>
          </w:tcPr>
          <w:p w14:paraId="3F18EA1B" w14:textId="081D17A1" w:rsidR="2F2C8E6D" w:rsidRPr="006960A8" w:rsidRDefault="77A1EE9B" w:rsidP="77A1EE9B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</w:rPr>
              <w:t>Advancing</w:t>
            </w:r>
          </w:p>
        </w:tc>
        <w:tc>
          <w:tcPr>
            <w:tcW w:w="3780" w:type="dxa"/>
          </w:tcPr>
          <w:p w14:paraId="3E5A63F8" w14:textId="1CAEAD9C" w:rsidR="2F2C8E6D" w:rsidRPr="006960A8" w:rsidRDefault="77A1EE9B" w:rsidP="77A1EE9B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</w:rPr>
              <w:t>Deep</w:t>
            </w:r>
          </w:p>
        </w:tc>
      </w:tr>
      <w:tr w:rsidR="2F2C8E6D" w:rsidRPr="006960A8" w14:paraId="1300DAB6" w14:textId="77777777" w:rsidTr="00D624C3">
        <w:tc>
          <w:tcPr>
            <w:tcW w:w="2263" w:type="dxa"/>
          </w:tcPr>
          <w:p w14:paraId="2F68CE63" w14:textId="42A5985C" w:rsidR="2F2C8E6D" w:rsidRPr="006960A8" w:rsidRDefault="77A1EE9B" w:rsidP="77A1EE9B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</w:rPr>
              <w:t xml:space="preserve">U2.1 Why do some people think that God exists </w:t>
            </w:r>
          </w:p>
        </w:tc>
        <w:tc>
          <w:tcPr>
            <w:tcW w:w="4395" w:type="dxa"/>
          </w:tcPr>
          <w:p w14:paraId="0F49BBD0" w14:textId="685AA555" w:rsidR="2F2C8E6D" w:rsidRPr="006960A8" w:rsidRDefault="77A1EE9B" w:rsidP="77A1EE9B">
            <w:pPr>
              <w:pStyle w:val="ListParagraph"/>
              <w:numPr>
                <w:ilvl w:val="0"/>
                <w:numId w:val="7"/>
              </w:numPr>
              <w:rPr>
                <w:rFonts w:ascii="Century Gothic" w:eastAsiaTheme="minorEastAsia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Define the terms theist, atheist and agnostic and give examples of statements that reflect these beliefs (B1).</w:t>
            </w:r>
          </w:p>
          <w:p w14:paraId="27B3F110" w14:textId="375CC23C" w:rsidR="2F2C8E6D" w:rsidRPr="006960A8" w:rsidRDefault="77A1EE9B" w:rsidP="77A1EE9B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 xml:space="preserve">Give two reasons why a Christian believes in God and one why an atheist does not </w:t>
            </w:r>
          </w:p>
        </w:tc>
        <w:tc>
          <w:tcPr>
            <w:tcW w:w="4961" w:type="dxa"/>
          </w:tcPr>
          <w:p w14:paraId="56074A7C" w14:textId="1676E3C6" w:rsidR="2F2C8E6D" w:rsidRPr="006960A8" w:rsidRDefault="77A1EE9B" w:rsidP="77A1EE9B">
            <w:pPr>
              <w:pStyle w:val="ListParagraph"/>
              <w:numPr>
                <w:ilvl w:val="0"/>
                <w:numId w:val="7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Outline clearly a Christian understanding of what God is like, using examples and evidence (A2).</w:t>
            </w:r>
          </w:p>
          <w:p w14:paraId="3B4CFA80" w14:textId="06BEEAB8" w:rsidR="2F2C8E6D" w:rsidRPr="006960A8" w:rsidRDefault="77A1EE9B" w:rsidP="77A1EE9B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Give examples of ways in which believing in God is valuable in the lives of Christians, and ways in which it can be challenging (B2).</w:t>
            </w:r>
          </w:p>
          <w:p w14:paraId="7D44A2E3" w14:textId="1C815CF1" w:rsidR="2F2C8E6D" w:rsidRPr="006960A8" w:rsidRDefault="77A1EE9B" w:rsidP="77A1EE9B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 xml:space="preserve">Express thoughtful ideas about the impact of believing or not believing in </w:t>
            </w:r>
            <w:proofErr w:type="spellStart"/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Godon</w:t>
            </w:r>
            <w:proofErr w:type="spellEnd"/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 xml:space="preserve"> someone’s life (B1).</w:t>
            </w:r>
          </w:p>
          <w:p w14:paraId="00CB0035" w14:textId="195F34D8" w:rsidR="2F2C8E6D" w:rsidRPr="006960A8" w:rsidRDefault="77A1EE9B" w:rsidP="77A1EE9B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Present different views on why people believe in God or not, including their own ideas</w:t>
            </w:r>
          </w:p>
        </w:tc>
        <w:tc>
          <w:tcPr>
            <w:tcW w:w="3780" w:type="dxa"/>
          </w:tcPr>
          <w:p w14:paraId="62D35CFC" w14:textId="10648496" w:rsidR="2F2C8E6D" w:rsidRPr="006960A8" w:rsidRDefault="77A1EE9B" w:rsidP="77A1EE9B">
            <w:pPr>
              <w:pStyle w:val="ListParagraph"/>
              <w:numPr>
                <w:ilvl w:val="0"/>
                <w:numId w:val="7"/>
              </w:numPr>
              <w:rPr>
                <w:rFonts w:ascii="Century Gothic" w:eastAsiaTheme="minorEastAsia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Explain how Christians sometimes disagree about what God is like, giving examples of how they interpret texts differently (B3).</w:t>
            </w:r>
          </w:p>
          <w:p w14:paraId="707BB90A" w14:textId="5C22C45C" w:rsidR="2F2C8E6D" w:rsidRPr="006960A8" w:rsidRDefault="77A1EE9B" w:rsidP="77A1EE9B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color w:val="00B050"/>
              </w:rPr>
            </w:pPr>
            <w:proofErr w:type="gramStart"/>
            <w:r w:rsidRPr="006960A8">
              <w:rPr>
                <w:rFonts w:ascii="Century Gothic" w:eastAsia="Calibri" w:hAnsi="Century Gothic" w:cs="Calibri"/>
                <w:color w:val="00B050"/>
              </w:rPr>
              <w:t>into</w:t>
            </w:r>
            <w:proofErr w:type="gramEnd"/>
            <w:r w:rsidRPr="006960A8">
              <w:rPr>
                <w:rFonts w:ascii="Century Gothic" w:eastAsia="Calibri" w:hAnsi="Century Gothic" w:cs="Calibri"/>
                <w:color w:val="00B050"/>
              </w:rPr>
              <w:t xml:space="preserve"> what some atheists, agnostics and theists say about God, expressing their own ideas and arguments, using evidence and examples(C1).</w:t>
            </w:r>
          </w:p>
        </w:tc>
      </w:tr>
      <w:tr w:rsidR="2F2C8E6D" w:rsidRPr="006960A8" w14:paraId="7F6D73E2" w14:textId="77777777" w:rsidTr="00D624C3">
        <w:tc>
          <w:tcPr>
            <w:tcW w:w="2263" w:type="dxa"/>
          </w:tcPr>
          <w:p w14:paraId="728532B2" w14:textId="3DFDC4B5" w:rsidR="2F2C8E6D" w:rsidRPr="006960A8" w:rsidRDefault="77A1EE9B" w:rsidP="77A1EE9B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</w:rPr>
              <w:t>U2.4 If God is everywhere, why go to a place of worship?</w:t>
            </w:r>
          </w:p>
        </w:tc>
        <w:tc>
          <w:tcPr>
            <w:tcW w:w="4395" w:type="dxa"/>
          </w:tcPr>
          <w:p w14:paraId="3B83B2C1" w14:textId="250CCF37" w:rsidR="2F2C8E6D" w:rsidRPr="006960A8" w:rsidRDefault="77A1EE9B" w:rsidP="77A1EE9B">
            <w:pPr>
              <w:pStyle w:val="ListParagraph"/>
              <w:numPr>
                <w:ilvl w:val="0"/>
                <w:numId w:val="6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Recall and name some key features of places of worship studied (A1).</w:t>
            </w:r>
          </w:p>
          <w:p w14:paraId="1B72DE01" w14:textId="42AFDB8A" w:rsidR="2F2C8E6D" w:rsidRPr="006960A8" w:rsidRDefault="77A1EE9B" w:rsidP="77A1EE9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Find out about what believers say about their places of worship</w:t>
            </w:r>
          </w:p>
        </w:tc>
        <w:tc>
          <w:tcPr>
            <w:tcW w:w="4961" w:type="dxa"/>
          </w:tcPr>
          <w:p w14:paraId="5726409C" w14:textId="72F71B6A" w:rsidR="2F2C8E6D" w:rsidRPr="006960A8" w:rsidRDefault="77A1EE9B" w:rsidP="77A1EE9B">
            <w:pPr>
              <w:pStyle w:val="ListParagraph"/>
              <w:numPr>
                <w:ilvl w:val="0"/>
                <w:numId w:val="6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Make connections between how believers feel about places of worship in different traditions (A3).</w:t>
            </w:r>
          </w:p>
          <w:p w14:paraId="214986B9" w14:textId="58B7AC3C" w:rsidR="2F2C8E6D" w:rsidRPr="006960A8" w:rsidRDefault="77A1EE9B" w:rsidP="77A1EE9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Select and describe the most important functions of a place of worship for the community (B3)</w:t>
            </w:r>
          </w:p>
          <w:p w14:paraId="68A9FA28" w14:textId="74A229A1" w:rsidR="2F2C8E6D" w:rsidRPr="006960A8" w:rsidRDefault="77A1EE9B" w:rsidP="77A1EE9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Give examples of how places of worship support believers in difficult times, explaining why this matters to believers(B2)</w:t>
            </w:r>
          </w:p>
          <w:p w14:paraId="1D69C46B" w14:textId="3870FDCC" w:rsidR="2F2C8E6D" w:rsidRPr="006960A8" w:rsidRDefault="77A1EE9B" w:rsidP="77A1EE9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Present ideas about the importance of people in a place of worship, rather than the place itself</w:t>
            </w:r>
          </w:p>
        </w:tc>
        <w:tc>
          <w:tcPr>
            <w:tcW w:w="3780" w:type="dxa"/>
          </w:tcPr>
          <w:p w14:paraId="26CA801E" w14:textId="7EBB5397" w:rsidR="2F2C8E6D" w:rsidRPr="006960A8" w:rsidRDefault="77A1EE9B" w:rsidP="77A1EE9B">
            <w:pPr>
              <w:pStyle w:val="ListParagraph"/>
              <w:numPr>
                <w:ilvl w:val="0"/>
                <w:numId w:val="6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Outline how and why places of worship fulfil special functions in the lives of believers (A3).</w:t>
            </w:r>
          </w:p>
          <w:p w14:paraId="5714B920" w14:textId="1CD78246" w:rsidR="2F2C8E6D" w:rsidRPr="006960A8" w:rsidRDefault="77A1EE9B" w:rsidP="77A1EE9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Comment thoughtfully on the value and purpose of places of worship in religious communities (B1)</w:t>
            </w:r>
            <w:r w:rsidRPr="006960A8">
              <w:rPr>
                <w:rFonts w:ascii="Century Gothic" w:eastAsia="Calibri" w:hAnsi="Century Gothic" w:cs="Calibri"/>
              </w:rPr>
              <w:t>.</w:t>
            </w:r>
          </w:p>
        </w:tc>
      </w:tr>
      <w:tr w:rsidR="2F2C8E6D" w:rsidRPr="006960A8" w14:paraId="7EE50D48" w14:textId="77777777" w:rsidTr="00D624C3">
        <w:tc>
          <w:tcPr>
            <w:tcW w:w="2263" w:type="dxa"/>
          </w:tcPr>
          <w:p w14:paraId="599C51A9" w14:textId="374F8B89" w:rsidR="2F2C8E6D" w:rsidRPr="006960A8" w:rsidRDefault="77A1EE9B" w:rsidP="77A1EE9B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</w:rPr>
              <w:t>U2.6 What does it mean to be a Muslim in Britain today?</w:t>
            </w:r>
          </w:p>
        </w:tc>
        <w:tc>
          <w:tcPr>
            <w:tcW w:w="4395" w:type="dxa"/>
          </w:tcPr>
          <w:p w14:paraId="3796CF55" w14:textId="449D8F1D" w:rsidR="2F2C8E6D" w:rsidRPr="006960A8" w:rsidRDefault="77A1EE9B" w:rsidP="77A1EE9B">
            <w:pPr>
              <w:pStyle w:val="ListParagraph"/>
              <w:numPr>
                <w:ilvl w:val="0"/>
                <w:numId w:val="5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Describe the Five Pillars of Islam and give examples of how these affect the everyday lives of Muslims (A1).</w:t>
            </w:r>
          </w:p>
          <w:p w14:paraId="6E303AB1" w14:textId="5A9AF243" w:rsidR="2F2C8E6D" w:rsidRPr="006960A8" w:rsidRDefault="77A1EE9B" w:rsidP="77A1EE9B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ED7D31" w:themeColor="accent2"/>
              </w:rPr>
            </w:pPr>
            <w:proofErr w:type="gramStart"/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three</w:t>
            </w:r>
            <w:proofErr w:type="gramEnd"/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 xml:space="preserve"> reasons why the Holy Qur’an is important to Muslims, and how it makes a difference to how they live (B1.</w:t>
            </w:r>
          </w:p>
        </w:tc>
        <w:tc>
          <w:tcPr>
            <w:tcW w:w="4961" w:type="dxa"/>
          </w:tcPr>
          <w:p w14:paraId="54F0E1CB" w14:textId="709C263B" w:rsidR="2F2C8E6D" w:rsidRPr="006960A8" w:rsidRDefault="77A1EE9B" w:rsidP="14AF4DD4">
            <w:pPr>
              <w:pStyle w:val="ListParagraph"/>
              <w:numPr>
                <w:ilvl w:val="0"/>
                <w:numId w:val="5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Make connections between Muslim practice of the Five Pillars and their beliefs about God and the Prophet Muhammad (A2).</w:t>
            </w:r>
          </w:p>
          <w:p w14:paraId="1B7E0881" w14:textId="3852ACA4" w:rsidR="2F2C8E6D" w:rsidRPr="006960A8" w:rsidRDefault="77A1EE9B" w:rsidP="77A1EE9B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Describe the forms of guidance a Muslim uses and compare them to forms of guidance experienced by the pupils (A2).</w:t>
            </w:r>
          </w:p>
          <w:p w14:paraId="20325F90" w14:textId="60BB7979" w:rsidR="2F2C8E6D" w:rsidRPr="006960A8" w:rsidRDefault="77A1EE9B" w:rsidP="14AF4DD4">
            <w:pPr>
              <w:pStyle w:val="ListParagraph"/>
              <w:numPr>
                <w:ilvl w:val="0"/>
                <w:numId w:val="5"/>
              </w:numPr>
              <w:rPr>
                <w:rFonts w:ascii="Century Gothic" w:eastAsiaTheme="minorEastAsia" w:hAnsi="Century Gothic"/>
                <w:color w:val="ED7C31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Make connections between the key functions of the mosque and the beliefs of Muslims(A1)</w:t>
            </w:r>
            <w:r w:rsidRPr="006960A8">
              <w:rPr>
                <w:rFonts w:ascii="Century Gothic" w:eastAsia="Calibri" w:hAnsi="Century Gothic" w:cs="Calibri"/>
                <w:color w:val="ED7C31"/>
              </w:rPr>
              <w:t xml:space="preserve"> </w:t>
            </w:r>
          </w:p>
          <w:p w14:paraId="41917AD0" w14:textId="7E649893" w:rsidR="2F2C8E6D" w:rsidRPr="006960A8" w:rsidRDefault="77A1EE9B" w:rsidP="14AF4DD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ED7C31"/>
              </w:rPr>
            </w:pPr>
            <w:r w:rsidRPr="006960A8">
              <w:rPr>
                <w:rFonts w:ascii="Century Gothic" w:eastAsia="Calibri" w:hAnsi="Century Gothic" w:cs="Calibri"/>
                <w:color w:val="ED7C31"/>
              </w:rPr>
              <w:t>Describe and reflect on the significance of the Holy Qur’an to Muslims (B1).</w:t>
            </w:r>
          </w:p>
        </w:tc>
        <w:tc>
          <w:tcPr>
            <w:tcW w:w="3780" w:type="dxa"/>
          </w:tcPr>
          <w:p w14:paraId="161C0A93" w14:textId="34FA7449" w:rsidR="2F2C8E6D" w:rsidRPr="006960A8" w:rsidRDefault="77A1EE9B" w:rsidP="77A1EE9B">
            <w:pPr>
              <w:pStyle w:val="ListParagraph"/>
              <w:numPr>
                <w:ilvl w:val="0"/>
                <w:numId w:val="5"/>
              </w:numPr>
              <w:rPr>
                <w:rFonts w:ascii="Century Gothic" w:eastAsiaTheme="minorEastAsia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Comment thoughtfully on the value and purpose of religious practices and rituals in a Muslim’s daily life (B1)</w:t>
            </w:r>
          </w:p>
          <w:p w14:paraId="3EAF8CB9" w14:textId="067A5BAF" w:rsidR="2F2C8E6D" w:rsidRPr="006960A8" w:rsidRDefault="77A1EE9B" w:rsidP="77A1EE9B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Answer the title key question from different perspectives, including their own (C1</w:t>
            </w:r>
          </w:p>
        </w:tc>
      </w:tr>
      <w:tr w:rsidR="2F2C8E6D" w:rsidRPr="006960A8" w14:paraId="058615C0" w14:textId="77777777" w:rsidTr="00D624C3">
        <w:tc>
          <w:tcPr>
            <w:tcW w:w="2263" w:type="dxa"/>
          </w:tcPr>
          <w:p w14:paraId="03CA318E" w14:textId="7FC7DD7F" w:rsidR="2F2C8E6D" w:rsidRPr="006960A8" w:rsidRDefault="77A1EE9B" w:rsidP="77A1EE9B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</w:rPr>
              <w:t>U2.3 What to religions say to us when life gets hard</w:t>
            </w:r>
          </w:p>
        </w:tc>
        <w:tc>
          <w:tcPr>
            <w:tcW w:w="4395" w:type="dxa"/>
          </w:tcPr>
          <w:p w14:paraId="18094F5A" w14:textId="226F8FCF" w:rsidR="2F2C8E6D" w:rsidRPr="006960A8" w:rsidRDefault="77A1EE9B" w:rsidP="77A1EE9B">
            <w:pPr>
              <w:pStyle w:val="ListParagraph"/>
              <w:numPr>
                <w:ilvl w:val="0"/>
                <w:numId w:val="4"/>
              </w:numPr>
              <w:rPr>
                <w:rFonts w:ascii="Century Gothic" w:eastAsiaTheme="minorEastAsia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Raise thoughtful questions and suggest some answers about life, death, suffering, and what matters most in life (B1</w:t>
            </w:r>
          </w:p>
          <w:p w14:paraId="183C5B0F" w14:textId="7CA0F96F" w:rsidR="2F2C8E6D" w:rsidRPr="006960A8" w:rsidRDefault="77A1EE9B" w:rsidP="77A1EE9B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Give simple definitions of some key terms to do with life after death, e.g. Salvation, heaven, reincarnation</w:t>
            </w:r>
          </w:p>
        </w:tc>
        <w:tc>
          <w:tcPr>
            <w:tcW w:w="4961" w:type="dxa"/>
          </w:tcPr>
          <w:p w14:paraId="43B15990" w14:textId="0C729551" w:rsidR="2F2C8E6D" w:rsidRPr="006960A8" w:rsidRDefault="77A1EE9B" w:rsidP="14AF4DD4">
            <w:pPr>
              <w:pStyle w:val="ListParagraph"/>
              <w:numPr>
                <w:ilvl w:val="0"/>
                <w:numId w:val="4"/>
              </w:numPr>
              <w:rPr>
                <w:rFonts w:ascii="Century Gothic" w:eastAsiaTheme="minorEastAsia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C31"/>
              </w:rPr>
              <w:t>Express ideas about how and why religion can help believers when times are hard, giving examples (B2).</w:t>
            </w:r>
          </w:p>
          <w:p w14:paraId="395813EC" w14:textId="261374A1" w:rsidR="2F2C8E6D" w:rsidRPr="006960A8" w:rsidRDefault="77A1EE9B" w:rsidP="77A1EE9B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Explain some similarities and differences between beliefs about life after death (B2).</w:t>
            </w:r>
          </w:p>
          <w:p w14:paraId="33386AEB" w14:textId="4BA3EAC7" w:rsidR="2F2C8E6D" w:rsidRPr="006960A8" w:rsidRDefault="77A1EE9B" w:rsidP="14AF4DD4">
            <w:pPr>
              <w:pStyle w:val="ListParagraph"/>
              <w:numPr>
                <w:ilvl w:val="0"/>
                <w:numId w:val="4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ED7C31"/>
              </w:rPr>
              <w:t>Explain some reasons why Christians and Humanists have different ideas about an afterlife (B3)</w:t>
            </w:r>
            <w:r w:rsidRPr="006960A8">
              <w:rPr>
                <w:rFonts w:ascii="Century Gothic" w:eastAsia="Calibri" w:hAnsi="Century Gothic" w:cs="Calibri"/>
              </w:rPr>
              <w:t>.</w:t>
            </w:r>
            <w:r w:rsidRPr="006960A8">
              <w:rPr>
                <w:rFonts w:ascii="Century Gothic" w:eastAsia="Calibri" w:hAnsi="Century Gothic" w:cs="Calibri"/>
                <w:color w:val="0070C0"/>
              </w:rPr>
              <w:t xml:space="preserve"> </w:t>
            </w:r>
          </w:p>
          <w:p w14:paraId="087AF6A3" w14:textId="7FCD4FCF" w:rsidR="2F2C8E6D" w:rsidRPr="006960A8" w:rsidRDefault="77A1EE9B" w:rsidP="14AF4DD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Outline Christian, Hindu and/or non-religious beliefs about life after death (A1).</w:t>
            </w:r>
          </w:p>
        </w:tc>
        <w:tc>
          <w:tcPr>
            <w:tcW w:w="3780" w:type="dxa"/>
          </w:tcPr>
          <w:p w14:paraId="6CFF7704" w14:textId="6A3A65FE" w:rsidR="2F2C8E6D" w:rsidRPr="006960A8" w:rsidRDefault="77A1EE9B" w:rsidP="77A1EE9B">
            <w:pPr>
              <w:pStyle w:val="ListParagraph"/>
              <w:numPr>
                <w:ilvl w:val="0"/>
                <w:numId w:val="4"/>
              </w:numPr>
              <w:rPr>
                <w:rFonts w:ascii="Century Gothic" w:eastAsiaTheme="minorEastAsia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Explain what difference belief in judgement/heaven/karma/reincarnation might make to how someone lives, giving examples (B1).</w:t>
            </w:r>
          </w:p>
          <w:p w14:paraId="12187BED" w14:textId="753234BC" w:rsidR="2F2C8E6D" w:rsidRPr="006960A8" w:rsidRDefault="77A1EE9B" w:rsidP="77A1EE9B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Interpret arrange of artistic expressions of afterlife, offering and explaining different ways of understanding (B3).</w:t>
            </w:r>
          </w:p>
        </w:tc>
      </w:tr>
      <w:tr w:rsidR="2F2C8E6D" w:rsidRPr="006960A8" w14:paraId="36BDE750" w14:textId="77777777" w:rsidTr="00D624C3">
        <w:tc>
          <w:tcPr>
            <w:tcW w:w="2263" w:type="dxa"/>
          </w:tcPr>
          <w:p w14:paraId="0E55CDF0" w14:textId="3131F0E5" w:rsidR="2F2C8E6D" w:rsidRPr="006960A8" w:rsidRDefault="77A1EE9B" w:rsidP="77A1EE9B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</w:rPr>
              <w:t>U2.9 What can be done to reduce racism? Can religion help?</w:t>
            </w:r>
          </w:p>
        </w:tc>
        <w:tc>
          <w:tcPr>
            <w:tcW w:w="4395" w:type="dxa"/>
          </w:tcPr>
          <w:p w14:paraId="1572DF83" w14:textId="5BEE4996" w:rsidR="2F2C8E6D" w:rsidRPr="006960A8" w:rsidRDefault="77A1EE9B" w:rsidP="77A1EE9B">
            <w:pPr>
              <w:pStyle w:val="ListParagraph"/>
              <w:numPr>
                <w:ilvl w:val="0"/>
                <w:numId w:val="2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Describe examples of what is unjust about racism, referring to teaching from different religions and worldviews (A1).</w:t>
            </w:r>
          </w:p>
          <w:p w14:paraId="55B22FC1" w14:textId="45D2EDFE" w:rsidR="2F2C8E6D" w:rsidRPr="006960A8" w:rsidRDefault="77A1EE9B" w:rsidP="77A1EE9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Respond sensitively to religious engagements with racism with ideas of their own (B2).</w:t>
            </w:r>
          </w:p>
          <w:p w14:paraId="6A8B3C80" w14:textId="3C2FD002" w:rsidR="2F2C8E6D" w:rsidRPr="006960A8" w:rsidRDefault="77A1EE9B" w:rsidP="77A1EE9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 xml:space="preserve">Find out about at least two examples of anti-racism that have been effective </w:t>
            </w:r>
          </w:p>
        </w:tc>
        <w:tc>
          <w:tcPr>
            <w:tcW w:w="4961" w:type="dxa"/>
          </w:tcPr>
          <w:p w14:paraId="65DB824B" w14:textId="70C61D19" w:rsidR="2F2C8E6D" w:rsidRPr="006960A8" w:rsidRDefault="77A1EE9B" w:rsidP="77A1EE9B">
            <w:pPr>
              <w:pStyle w:val="ListParagraph"/>
              <w:numPr>
                <w:ilvl w:val="0"/>
                <w:numId w:val="2"/>
              </w:numPr>
              <w:rPr>
                <w:rFonts w:ascii="Century Gothic" w:eastAsiaTheme="minorEastAsia" w:hAnsi="Century Gothic"/>
                <w:color w:val="0070C0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Describe examples of connections between anti-racism and religion (A1).</w:t>
            </w:r>
          </w:p>
          <w:p w14:paraId="4A80EF5B" w14:textId="32B43D9F" w:rsidR="2F2C8E6D" w:rsidRPr="006960A8" w:rsidRDefault="77A1EE9B" w:rsidP="77A1EE9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Understand the challenges racism presents to human communities and consider different religious responses (B2).</w:t>
            </w:r>
          </w:p>
          <w:p w14:paraId="4DDD3592" w14:textId="37016ED6" w:rsidR="2F2C8E6D" w:rsidRPr="006960A8" w:rsidRDefault="77A1EE9B" w:rsidP="77A1EE9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Discuss their own and others’ ideas about reducing racism and prejudice, informed by rich knowledge of case studies (C3)</w:t>
            </w:r>
          </w:p>
        </w:tc>
        <w:tc>
          <w:tcPr>
            <w:tcW w:w="3780" w:type="dxa"/>
          </w:tcPr>
          <w:p w14:paraId="0E93AD4F" w14:textId="4A578991" w:rsidR="2F2C8E6D" w:rsidRPr="006960A8" w:rsidRDefault="77A1EE9B" w:rsidP="77A1EE9B">
            <w:pPr>
              <w:pStyle w:val="ListParagraph"/>
              <w:numPr>
                <w:ilvl w:val="0"/>
                <w:numId w:val="2"/>
              </w:numPr>
              <w:rPr>
                <w:rFonts w:ascii="Century Gothic" w:eastAsiaTheme="minorEastAsia" w:hAnsi="Century Gothic"/>
              </w:rPr>
            </w:pPr>
            <w:r w:rsidRPr="006960A8">
              <w:rPr>
                <w:rFonts w:ascii="Century Gothic" w:eastAsia="Calibri" w:hAnsi="Century Gothic" w:cs="Calibri"/>
                <w:color w:val="0070C0"/>
              </w:rPr>
              <w:t>Explain how different religious leaders have responded to the challenges of racism in and beyond their own communities (A1).</w:t>
            </w:r>
          </w:p>
          <w:p w14:paraId="483976B4" w14:textId="2F7167B6" w:rsidR="2F2C8E6D" w:rsidRPr="006960A8" w:rsidRDefault="77A1EE9B" w:rsidP="77A1EE9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Consider and evaluate the significance of at least three key ideas about racism they have studied, in relation to their own ideas (B3</w:t>
            </w:r>
          </w:p>
          <w:p w14:paraId="3D296C68" w14:textId="3C4DDE47" w:rsidR="2F2C8E6D" w:rsidRPr="006960A8" w:rsidRDefault="77A1EE9B" w:rsidP="77A1EE9B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Express ideas about a religious question to do with reducing prejudice and racism, e.g. through the creative arts or in reasoned argument (C3)</w:t>
            </w:r>
          </w:p>
        </w:tc>
      </w:tr>
      <w:tr w:rsidR="2F2C8E6D" w:rsidRPr="006960A8" w14:paraId="7E712BC6" w14:textId="77777777" w:rsidTr="00D624C3">
        <w:tc>
          <w:tcPr>
            <w:tcW w:w="2263" w:type="dxa"/>
          </w:tcPr>
          <w:p w14:paraId="12343BDD" w14:textId="5166C897" w:rsidR="2F2C8E6D" w:rsidRPr="006960A8" w:rsidRDefault="77A1EE9B" w:rsidP="77A1EE9B">
            <w:pPr>
              <w:rPr>
                <w:rFonts w:ascii="Century Gothic" w:hAnsi="Century Gothic"/>
              </w:rPr>
            </w:pPr>
            <w:r w:rsidRPr="006960A8">
              <w:rPr>
                <w:rFonts w:ascii="Century Gothic" w:hAnsi="Century Gothic"/>
              </w:rPr>
              <w:t>U2.10 Green religion? How and why should religious communities do more to care for the earth?</w:t>
            </w:r>
          </w:p>
        </w:tc>
        <w:tc>
          <w:tcPr>
            <w:tcW w:w="4395" w:type="dxa"/>
          </w:tcPr>
          <w:p w14:paraId="2CFF7E7F" w14:textId="7264BE3B" w:rsidR="2F2C8E6D" w:rsidRPr="006960A8" w:rsidRDefault="77A1EE9B" w:rsidP="77A1EE9B">
            <w:pPr>
              <w:pStyle w:val="ListParagraph"/>
              <w:numPr>
                <w:ilvl w:val="0"/>
                <w:numId w:val="1"/>
              </w:numPr>
              <w:rPr>
                <w:rFonts w:ascii="Century Gothic" w:eastAsiaTheme="minorEastAsia" w:hAnsi="Century Gothic"/>
                <w:color w:val="4472C4" w:themeColor="accent1"/>
              </w:rPr>
            </w:pPr>
            <w:r w:rsidRPr="006960A8">
              <w:rPr>
                <w:rFonts w:ascii="Century Gothic" w:eastAsia="Calibri" w:hAnsi="Century Gothic" w:cs="Calibri"/>
                <w:color w:val="4472C4" w:themeColor="accent1"/>
              </w:rPr>
              <w:t>Describe some key environmental problems and some key religious teachings about the Earth (A1).</w:t>
            </w:r>
          </w:p>
          <w:p w14:paraId="3EF5F336" w14:textId="69A09293" w:rsidR="2F2C8E6D" w:rsidRPr="006960A8" w:rsidRDefault="77A1EE9B" w:rsidP="77A1EE9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Respond sensitively to examples of green religious practice with ideas of their own (B2).</w:t>
            </w:r>
          </w:p>
          <w:p w14:paraId="4C2FDACF" w14:textId="4FEBB5DF" w:rsidR="2F2C8E6D" w:rsidRPr="006960A8" w:rsidRDefault="77A1EE9B" w:rsidP="77A1EE9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 xml:space="preserve">Find out about two examples of religious projects seeking to have an environmental impact </w:t>
            </w:r>
          </w:p>
        </w:tc>
        <w:tc>
          <w:tcPr>
            <w:tcW w:w="4961" w:type="dxa"/>
          </w:tcPr>
          <w:p w14:paraId="70407F87" w14:textId="4AD85C50" w:rsidR="2F2C8E6D" w:rsidRPr="006960A8" w:rsidRDefault="77A1EE9B" w:rsidP="77A1EE9B">
            <w:pPr>
              <w:pStyle w:val="ListParagraph"/>
              <w:numPr>
                <w:ilvl w:val="0"/>
                <w:numId w:val="1"/>
              </w:numPr>
              <w:rPr>
                <w:rFonts w:ascii="Century Gothic" w:eastAsiaTheme="minorEastAsia" w:hAnsi="Century Gothic"/>
              </w:rPr>
            </w:pPr>
            <w:r w:rsidRPr="006960A8">
              <w:rPr>
                <w:rFonts w:ascii="Century Gothic" w:eastAsia="Calibri" w:hAnsi="Century Gothic" w:cs="Calibri"/>
                <w:color w:val="4472C4" w:themeColor="accent1"/>
              </w:rPr>
              <w:t>Make connections between beliefs about the earth and activist behaviour in different religions (A1</w:t>
            </w:r>
            <w:r w:rsidRPr="006960A8">
              <w:rPr>
                <w:rFonts w:ascii="Century Gothic" w:eastAsia="Calibri" w:hAnsi="Century Gothic" w:cs="Calibri"/>
              </w:rPr>
              <w:t>)</w:t>
            </w:r>
          </w:p>
          <w:p w14:paraId="3C1E59DB" w14:textId="5E808B6A" w:rsidR="2F2C8E6D" w:rsidRPr="006960A8" w:rsidRDefault="77A1EE9B" w:rsidP="77A1EE9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>Understand the challenges facing the planet and responses from different religions (B2</w:t>
            </w:r>
          </w:p>
          <w:p w14:paraId="43261170" w14:textId="57D5A8E0" w:rsidR="2F2C8E6D" w:rsidRPr="006960A8" w:rsidRDefault="77A1EE9B" w:rsidP="77A1EE9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00B050"/>
              </w:rPr>
            </w:pPr>
            <w:r w:rsidRPr="006960A8">
              <w:rPr>
                <w:rFonts w:ascii="Century Gothic" w:eastAsia="Calibri" w:hAnsi="Century Gothic" w:cs="Calibri"/>
                <w:color w:val="00B050"/>
              </w:rPr>
              <w:t>Discuss their own and others’ ideas about the kinds of collaboration, activism and commitment needed to ‘save the Earth’</w:t>
            </w:r>
          </w:p>
        </w:tc>
        <w:tc>
          <w:tcPr>
            <w:tcW w:w="3780" w:type="dxa"/>
          </w:tcPr>
          <w:p w14:paraId="124008D4" w14:textId="21959945" w:rsidR="2F2C8E6D" w:rsidRPr="006960A8" w:rsidRDefault="77A1EE9B" w:rsidP="77A1EE9B">
            <w:pPr>
              <w:pStyle w:val="ListParagraph"/>
              <w:numPr>
                <w:ilvl w:val="0"/>
                <w:numId w:val="1"/>
              </w:numPr>
              <w:rPr>
                <w:rFonts w:ascii="Century Gothic" w:eastAsiaTheme="minorEastAsia" w:hAnsi="Century Gothic"/>
                <w:color w:val="4472C4" w:themeColor="accent1"/>
              </w:rPr>
            </w:pPr>
            <w:r w:rsidRPr="006960A8">
              <w:rPr>
                <w:rFonts w:ascii="Century Gothic" w:eastAsia="Calibri" w:hAnsi="Century Gothic" w:cs="Calibri"/>
                <w:color w:val="4472C4" w:themeColor="accent1"/>
              </w:rPr>
              <w:t>Explain similarities and differences between religious beliefs about the Earth</w:t>
            </w:r>
          </w:p>
          <w:p w14:paraId="580668B1" w14:textId="03BA4B62" w:rsidR="2F2C8E6D" w:rsidRPr="006960A8" w:rsidRDefault="77A1EE9B" w:rsidP="77A1EE9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color w:val="ED7D31" w:themeColor="accent2"/>
              </w:rPr>
            </w:pPr>
            <w:r w:rsidRPr="006960A8">
              <w:rPr>
                <w:rFonts w:ascii="Century Gothic" w:eastAsia="Calibri" w:hAnsi="Century Gothic" w:cs="Calibri"/>
                <w:color w:val="ED7D31" w:themeColor="accent2"/>
              </w:rPr>
              <w:t xml:space="preserve"> (A1).Consider and evaluate the contributions religions can make to environmental protection</w:t>
            </w:r>
          </w:p>
          <w:p w14:paraId="49D25AE0" w14:textId="1A391F05" w:rsidR="2F2C8E6D" w:rsidRPr="006960A8" w:rsidRDefault="77A1EE9B" w:rsidP="77A1EE9B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6960A8">
              <w:rPr>
                <w:rFonts w:ascii="Century Gothic" w:eastAsia="Calibri" w:hAnsi="Century Gothic" w:cs="Calibri"/>
              </w:rPr>
              <w:t xml:space="preserve"> (</w:t>
            </w:r>
            <w:r w:rsidRPr="006960A8">
              <w:rPr>
                <w:rFonts w:ascii="Century Gothic" w:eastAsia="Calibri" w:hAnsi="Century Gothic" w:cs="Calibri"/>
                <w:color w:val="00B050"/>
              </w:rPr>
              <w:t>B3).Express ideas about key questions to do with the need for ‘greener religions’</w:t>
            </w:r>
          </w:p>
        </w:tc>
      </w:tr>
    </w:tbl>
    <w:p w14:paraId="0BB261C7" w14:textId="48997010" w:rsidR="2F2C8E6D" w:rsidRPr="006960A8" w:rsidRDefault="2F2C8E6D" w:rsidP="2F2C8E6D">
      <w:pPr>
        <w:rPr>
          <w:rFonts w:ascii="Century Gothic" w:hAnsi="Century Gothic"/>
        </w:rPr>
      </w:pPr>
    </w:p>
    <w:sectPr w:rsidR="2F2C8E6D" w:rsidRPr="006960A8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68A8"/>
    <w:multiLevelType w:val="hybridMultilevel"/>
    <w:tmpl w:val="61DC8984"/>
    <w:lvl w:ilvl="0" w:tplc="389AC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5C4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41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07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85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6B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83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67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F8A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D7F89"/>
    <w:multiLevelType w:val="hybridMultilevel"/>
    <w:tmpl w:val="11101046"/>
    <w:lvl w:ilvl="0" w:tplc="CD283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82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042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20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2A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6D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67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3EE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C2466"/>
    <w:multiLevelType w:val="hybridMultilevel"/>
    <w:tmpl w:val="18B8C7D4"/>
    <w:lvl w:ilvl="0" w:tplc="AE42A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8A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09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0E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A3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AB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AE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4F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22A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74A66"/>
    <w:multiLevelType w:val="hybridMultilevel"/>
    <w:tmpl w:val="CD62CBD8"/>
    <w:lvl w:ilvl="0" w:tplc="D2824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249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DCA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8C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47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81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EF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4F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6F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E25D1"/>
    <w:multiLevelType w:val="hybridMultilevel"/>
    <w:tmpl w:val="FEB04284"/>
    <w:lvl w:ilvl="0" w:tplc="301AA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C05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24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A2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1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425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C8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420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C4C3C"/>
    <w:multiLevelType w:val="hybridMultilevel"/>
    <w:tmpl w:val="9FB689FE"/>
    <w:lvl w:ilvl="0" w:tplc="3D2C3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84B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8E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2B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05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68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01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89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A6E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A54AB"/>
    <w:multiLevelType w:val="hybridMultilevel"/>
    <w:tmpl w:val="DACAFE7E"/>
    <w:lvl w:ilvl="0" w:tplc="CE182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AD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B47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25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66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F47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C5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E0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CA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35D78"/>
    <w:multiLevelType w:val="hybridMultilevel"/>
    <w:tmpl w:val="397A6176"/>
    <w:lvl w:ilvl="0" w:tplc="3F88D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2C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885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E3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08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A3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8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80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300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47374"/>
    <w:multiLevelType w:val="hybridMultilevel"/>
    <w:tmpl w:val="1412568C"/>
    <w:lvl w:ilvl="0" w:tplc="C532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AF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68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528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04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EB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6A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02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A1D2A"/>
    <w:multiLevelType w:val="hybridMultilevel"/>
    <w:tmpl w:val="3CBE9AE2"/>
    <w:lvl w:ilvl="0" w:tplc="77E06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09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263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E1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86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62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C5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CB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0CA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D47F1"/>
    <w:multiLevelType w:val="hybridMultilevel"/>
    <w:tmpl w:val="48CE8A9E"/>
    <w:lvl w:ilvl="0" w:tplc="7368D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C0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89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A3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EB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0B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6AB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AA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04F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931F0"/>
    <w:multiLevelType w:val="hybridMultilevel"/>
    <w:tmpl w:val="1E6A36BC"/>
    <w:lvl w:ilvl="0" w:tplc="26F86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AF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CE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62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EF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4A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E8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05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AB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86815"/>
    <w:multiLevelType w:val="hybridMultilevel"/>
    <w:tmpl w:val="98848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11934"/>
    <w:multiLevelType w:val="hybridMultilevel"/>
    <w:tmpl w:val="1D4C6794"/>
    <w:lvl w:ilvl="0" w:tplc="0BA61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F04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68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6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41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A7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28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88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0E8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66840"/>
    <w:multiLevelType w:val="hybridMultilevel"/>
    <w:tmpl w:val="37924ABC"/>
    <w:lvl w:ilvl="0" w:tplc="9962D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B81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78E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2D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82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3E6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84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67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00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84E37"/>
    <w:multiLevelType w:val="hybridMultilevel"/>
    <w:tmpl w:val="A11E651A"/>
    <w:lvl w:ilvl="0" w:tplc="18EA2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F68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FEA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A6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8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C1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A9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2B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2E2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C4B7A"/>
    <w:multiLevelType w:val="hybridMultilevel"/>
    <w:tmpl w:val="9BF210CC"/>
    <w:lvl w:ilvl="0" w:tplc="C36CA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E6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504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45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82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26A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26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26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AC7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F08D8"/>
    <w:multiLevelType w:val="hybridMultilevel"/>
    <w:tmpl w:val="D592C172"/>
    <w:lvl w:ilvl="0" w:tplc="C0F4F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F0A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ECE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22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09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6F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60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2A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F62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4548A"/>
    <w:multiLevelType w:val="hybridMultilevel"/>
    <w:tmpl w:val="1616B96E"/>
    <w:lvl w:ilvl="0" w:tplc="43FA4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80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603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46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21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6F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CA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CB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4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2319E"/>
    <w:multiLevelType w:val="hybridMultilevel"/>
    <w:tmpl w:val="7AC69832"/>
    <w:lvl w:ilvl="0" w:tplc="4EBA9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8C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982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C4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60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0C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20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CC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C5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D2F14"/>
    <w:multiLevelType w:val="hybridMultilevel"/>
    <w:tmpl w:val="9A82E4E6"/>
    <w:lvl w:ilvl="0" w:tplc="D9E02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EC5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21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CC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CA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E88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28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C1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960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9371B"/>
    <w:multiLevelType w:val="hybridMultilevel"/>
    <w:tmpl w:val="A92A2D42"/>
    <w:lvl w:ilvl="0" w:tplc="83DCF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87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E5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44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0A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1EF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27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0A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5A7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D2F40"/>
    <w:multiLevelType w:val="hybridMultilevel"/>
    <w:tmpl w:val="B3766B2E"/>
    <w:lvl w:ilvl="0" w:tplc="23ACE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C1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C5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0C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27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02B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E2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AD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B84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C714A"/>
    <w:multiLevelType w:val="hybridMultilevel"/>
    <w:tmpl w:val="0E74FAC4"/>
    <w:lvl w:ilvl="0" w:tplc="D26C0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848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81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C3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89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EB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28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C8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6E1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4"/>
  </w:num>
  <w:num w:numId="4">
    <w:abstractNumId w:val="11"/>
  </w:num>
  <w:num w:numId="5">
    <w:abstractNumId w:val="15"/>
  </w:num>
  <w:num w:numId="6">
    <w:abstractNumId w:val="8"/>
  </w:num>
  <w:num w:numId="7">
    <w:abstractNumId w:val="1"/>
  </w:num>
  <w:num w:numId="8">
    <w:abstractNumId w:val="16"/>
  </w:num>
  <w:num w:numId="9">
    <w:abstractNumId w:val="7"/>
  </w:num>
  <w:num w:numId="10">
    <w:abstractNumId w:val="2"/>
  </w:num>
  <w:num w:numId="11">
    <w:abstractNumId w:val="4"/>
  </w:num>
  <w:num w:numId="12">
    <w:abstractNumId w:val="20"/>
  </w:num>
  <w:num w:numId="13">
    <w:abstractNumId w:val="9"/>
  </w:num>
  <w:num w:numId="14">
    <w:abstractNumId w:val="17"/>
  </w:num>
  <w:num w:numId="15">
    <w:abstractNumId w:val="13"/>
  </w:num>
  <w:num w:numId="16">
    <w:abstractNumId w:val="0"/>
  </w:num>
  <w:num w:numId="17">
    <w:abstractNumId w:val="10"/>
  </w:num>
  <w:num w:numId="18">
    <w:abstractNumId w:val="21"/>
  </w:num>
  <w:num w:numId="19">
    <w:abstractNumId w:val="18"/>
  </w:num>
  <w:num w:numId="20">
    <w:abstractNumId w:val="23"/>
  </w:num>
  <w:num w:numId="21">
    <w:abstractNumId w:val="3"/>
  </w:num>
  <w:num w:numId="22">
    <w:abstractNumId w:val="19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D26726"/>
    <w:rsid w:val="006960A8"/>
    <w:rsid w:val="008DBBFD"/>
    <w:rsid w:val="00AB042C"/>
    <w:rsid w:val="00D624C3"/>
    <w:rsid w:val="00DDDCD0"/>
    <w:rsid w:val="01216306"/>
    <w:rsid w:val="01E03F51"/>
    <w:rsid w:val="02903A45"/>
    <w:rsid w:val="02BD3367"/>
    <w:rsid w:val="0313E839"/>
    <w:rsid w:val="0583FA98"/>
    <w:rsid w:val="0622781B"/>
    <w:rsid w:val="06F3AF35"/>
    <w:rsid w:val="08547903"/>
    <w:rsid w:val="08E6536C"/>
    <w:rsid w:val="09134C8E"/>
    <w:rsid w:val="09542030"/>
    <w:rsid w:val="095A18DD"/>
    <w:rsid w:val="0AE38D68"/>
    <w:rsid w:val="0B33030F"/>
    <w:rsid w:val="0CA81F75"/>
    <w:rsid w:val="0D116C7F"/>
    <w:rsid w:val="0DAC8167"/>
    <w:rsid w:val="0EAD3CE0"/>
    <w:rsid w:val="0F9BB66F"/>
    <w:rsid w:val="10AEB376"/>
    <w:rsid w:val="10F7AF90"/>
    <w:rsid w:val="114EA283"/>
    <w:rsid w:val="11CE9B30"/>
    <w:rsid w:val="11FE50A1"/>
    <w:rsid w:val="12D26726"/>
    <w:rsid w:val="1496D2D7"/>
    <w:rsid w:val="14AA117F"/>
    <w:rsid w:val="14AF4DD4"/>
    <w:rsid w:val="15640509"/>
    <w:rsid w:val="15B7934C"/>
    <w:rsid w:val="163832DE"/>
    <w:rsid w:val="1663F6D8"/>
    <w:rsid w:val="1711C085"/>
    <w:rsid w:val="19803DF6"/>
    <w:rsid w:val="1A496147"/>
    <w:rsid w:val="1BD8C266"/>
    <w:rsid w:val="1CB7DEB8"/>
    <w:rsid w:val="1D810209"/>
    <w:rsid w:val="1E3DB51D"/>
    <w:rsid w:val="1EC3AB4C"/>
    <w:rsid w:val="1FD9857E"/>
    <w:rsid w:val="208C74CF"/>
    <w:rsid w:val="2200443C"/>
    <w:rsid w:val="22284530"/>
    <w:rsid w:val="223B7DA0"/>
    <w:rsid w:val="233A13A3"/>
    <w:rsid w:val="24ACF6A1"/>
    <w:rsid w:val="25244D42"/>
    <w:rsid w:val="259ACFDF"/>
    <w:rsid w:val="26D3B55F"/>
    <w:rsid w:val="280D84C6"/>
    <w:rsid w:val="28B3DA9F"/>
    <w:rsid w:val="28BF31F9"/>
    <w:rsid w:val="2A5B025A"/>
    <w:rsid w:val="2A6E4102"/>
    <w:rsid w:val="2AE393D2"/>
    <w:rsid w:val="2B1C3825"/>
    <w:rsid w:val="2B28348C"/>
    <w:rsid w:val="2C7C7E48"/>
    <w:rsid w:val="2CB80886"/>
    <w:rsid w:val="2F2C8E6D"/>
    <w:rsid w:val="304F33F2"/>
    <w:rsid w:val="309CA8AC"/>
    <w:rsid w:val="310C139F"/>
    <w:rsid w:val="31B2AF77"/>
    <w:rsid w:val="31EB0453"/>
    <w:rsid w:val="32659094"/>
    <w:rsid w:val="335824F3"/>
    <w:rsid w:val="339EA0AB"/>
    <w:rsid w:val="33D4496E"/>
    <w:rsid w:val="340160F5"/>
    <w:rsid w:val="362014C3"/>
    <w:rsid w:val="3628A35E"/>
    <w:rsid w:val="362903A5"/>
    <w:rsid w:val="375EAA26"/>
    <w:rsid w:val="376093F2"/>
    <w:rsid w:val="38AB9DD4"/>
    <w:rsid w:val="38E33BF6"/>
    <w:rsid w:val="3957B585"/>
    <w:rsid w:val="3A7F0C57"/>
    <w:rsid w:val="3B630407"/>
    <w:rsid w:val="3C14E40B"/>
    <w:rsid w:val="3C844D26"/>
    <w:rsid w:val="3E365FF9"/>
    <w:rsid w:val="40E6701E"/>
    <w:rsid w:val="4157BE49"/>
    <w:rsid w:val="41B58760"/>
    <w:rsid w:val="41FCD1FF"/>
    <w:rsid w:val="42AB395C"/>
    <w:rsid w:val="42C5F550"/>
    <w:rsid w:val="42DBC2B3"/>
    <w:rsid w:val="444709BD"/>
    <w:rsid w:val="45278E08"/>
    <w:rsid w:val="45BBC651"/>
    <w:rsid w:val="475796B2"/>
    <w:rsid w:val="47A1575E"/>
    <w:rsid w:val="486C1383"/>
    <w:rsid w:val="497E5570"/>
    <w:rsid w:val="49BD2541"/>
    <w:rsid w:val="4A8EB3C9"/>
    <w:rsid w:val="4C11E3D8"/>
    <w:rsid w:val="4CB5F632"/>
    <w:rsid w:val="4E4CCE65"/>
    <w:rsid w:val="4ED44597"/>
    <w:rsid w:val="4F62A897"/>
    <w:rsid w:val="4FB8E955"/>
    <w:rsid w:val="50F88F43"/>
    <w:rsid w:val="510498E3"/>
    <w:rsid w:val="51D9138E"/>
    <w:rsid w:val="52C336BC"/>
    <w:rsid w:val="5374E3EF"/>
    <w:rsid w:val="543619BA"/>
    <w:rsid w:val="545F071D"/>
    <w:rsid w:val="548C5A78"/>
    <w:rsid w:val="551F63D1"/>
    <w:rsid w:val="55B4CB0A"/>
    <w:rsid w:val="55C6A7F1"/>
    <w:rsid w:val="56BFC359"/>
    <w:rsid w:val="576DBA7C"/>
    <w:rsid w:val="5A1C9618"/>
    <w:rsid w:val="5B04E5E8"/>
    <w:rsid w:val="5CDAF293"/>
    <w:rsid w:val="5D1BC635"/>
    <w:rsid w:val="5DE8F867"/>
    <w:rsid w:val="60129355"/>
    <w:rsid w:val="604D7D42"/>
    <w:rsid w:val="60F77DB1"/>
    <w:rsid w:val="615AFF0F"/>
    <w:rsid w:val="61EF3758"/>
    <w:rsid w:val="630E9B67"/>
    <w:rsid w:val="63223323"/>
    <w:rsid w:val="634A3417"/>
    <w:rsid w:val="638B07B9"/>
    <w:rsid w:val="64E60478"/>
    <w:rsid w:val="64FD202B"/>
    <w:rsid w:val="6689C25F"/>
    <w:rsid w:val="66EB95DE"/>
    <w:rsid w:val="678C66A9"/>
    <w:rsid w:val="69BEBEFF"/>
    <w:rsid w:val="69FA493D"/>
    <w:rsid w:val="6CF903E3"/>
    <w:rsid w:val="6E00A05B"/>
    <w:rsid w:val="6ECDBA60"/>
    <w:rsid w:val="6EFCBBB3"/>
    <w:rsid w:val="6F678154"/>
    <w:rsid w:val="6FFC3DA4"/>
    <w:rsid w:val="7185F518"/>
    <w:rsid w:val="71A47412"/>
    <w:rsid w:val="71C9D0E4"/>
    <w:rsid w:val="72DFF5B8"/>
    <w:rsid w:val="7321C579"/>
    <w:rsid w:val="7333DE66"/>
    <w:rsid w:val="73684567"/>
    <w:rsid w:val="74563A93"/>
    <w:rsid w:val="74574662"/>
    <w:rsid w:val="7531B9BA"/>
    <w:rsid w:val="762AD522"/>
    <w:rsid w:val="76CD8A1B"/>
    <w:rsid w:val="778DDB55"/>
    <w:rsid w:val="77A1EE9B"/>
    <w:rsid w:val="78695A7C"/>
    <w:rsid w:val="792AB785"/>
    <w:rsid w:val="792CD55B"/>
    <w:rsid w:val="79842244"/>
    <w:rsid w:val="79D196FE"/>
    <w:rsid w:val="7A1270D8"/>
    <w:rsid w:val="7D78E8B2"/>
    <w:rsid w:val="7EE8D020"/>
    <w:rsid w:val="7F589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26726"/>
  <w15:chartTrackingRefBased/>
  <w15:docId w15:val="{CA61412C-70E9-4699-930D-8257B26F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4872927FAD9468E7384CB5FC5258A" ma:contentTypeVersion="11" ma:contentTypeDescription="Create a new document." ma:contentTypeScope="" ma:versionID="ead76c528ecd09ad1a5795a8596cf2f8">
  <xsd:schema xmlns:xsd="http://www.w3.org/2001/XMLSchema" xmlns:xs="http://www.w3.org/2001/XMLSchema" xmlns:p="http://schemas.microsoft.com/office/2006/metadata/properties" xmlns:ns2="705c5fcf-c807-4871-8492-75c35ee0652c" xmlns:ns3="851876a4-631a-44aa-9c60-459fee49a25f" targetNamespace="http://schemas.microsoft.com/office/2006/metadata/properties" ma:root="true" ma:fieldsID="bab3c86f42547893c78e4a5302a82eff" ns2:_="" ns3:_="">
    <xsd:import namespace="705c5fcf-c807-4871-8492-75c35ee0652c"/>
    <xsd:import namespace="851876a4-631a-44aa-9c60-459fee49a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c5fcf-c807-4871-8492-75c35ee06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876a4-631a-44aa-9c60-459fee49a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8D6B3-DA54-4C5B-BA27-BC53FA995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E0E1D-3D19-4D71-BA29-51C32D8F11F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851876a4-631a-44aa-9c60-459fee49a25f"/>
    <ds:schemaRef ds:uri="http://purl.org/dc/terms/"/>
    <ds:schemaRef ds:uri="705c5fcf-c807-4871-8492-75c35ee0652c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11980D-A3B4-4BB8-948B-5643F80CF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c5fcf-c807-4871-8492-75c35ee0652c"/>
    <ds:schemaRef ds:uri="851876a4-631a-44aa-9c60-459fee49a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2560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Eyre</dc:creator>
  <cp:keywords/>
  <dc:description/>
  <cp:lastModifiedBy>K Eyre</cp:lastModifiedBy>
  <cp:revision>3</cp:revision>
  <dcterms:created xsi:type="dcterms:W3CDTF">2023-10-02T12:32:00Z</dcterms:created>
  <dcterms:modified xsi:type="dcterms:W3CDTF">2023-10-02T12:33:00Z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0x0101002694872927FAD9468E7384CB5FC5258A</vt:lpwstr>
  </property>
</Properties>
</file>