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60D72" w14:textId="77777777" w:rsidR="00D22FE5" w:rsidRPr="007D6ECE" w:rsidRDefault="00D22FE5" w:rsidP="007D6ECE">
      <w:pPr>
        <w:pStyle w:val="BodyText"/>
        <w:spacing w:before="48" w:line="276" w:lineRule="auto"/>
        <w:ind w:left="165" w:right="122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Below are the National Curriculum times tables end of year expectations for each year group. I’ve also included some helpful websites below!</w:t>
      </w:r>
    </w:p>
    <w:p w14:paraId="13AEBD63" w14:textId="77777777" w:rsidR="007D6ECE" w:rsidRPr="007D6ECE" w:rsidRDefault="007D6EC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D6ECE" w:rsidRPr="007D6ECE" w14:paraId="7E12173D" w14:textId="77777777" w:rsidTr="007D6ECE">
        <w:tc>
          <w:tcPr>
            <w:tcW w:w="4508" w:type="dxa"/>
            <w:shd w:val="clear" w:color="auto" w:fill="E7E6E6" w:themeFill="background2"/>
          </w:tcPr>
          <w:p w14:paraId="31A432E4" w14:textId="77777777" w:rsidR="007D6ECE" w:rsidRDefault="007D6ECE" w:rsidP="007D6ECE">
            <w:pPr>
              <w:jc w:val="center"/>
              <w:rPr>
                <w:rFonts w:ascii="Arial" w:hAnsi="Arial" w:cs="Arial"/>
              </w:rPr>
            </w:pPr>
          </w:p>
          <w:p w14:paraId="034129F3" w14:textId="77777777" w:rsidR="007D6ECE" w:rsidRPr="007D6ECE" w:rsidRDefault="007D6ECE" w:rsidP="007D6ECE">
            <w:pPr>
              <w:jc w:val="center"/>
              <w:rPr>
                <w:rFonts w:ascii="Arial" w:hAnsi="Arial" w:cs="Arial"/>
              </w:rPr>
            </w:pPr>
            <w:r w:rsidRPr="007D6ECE">
              <w:rPr>
                <w:rFonts w:ascii="Arial" w:hAnsi="Arial" w:cs="Arial"/>
              </w:rPr>
              <w:t>Year One</w:t>
            </w:r>
          </w:p>
        </w:tc>
        <w:tc>
          <w:tcPr>
            <w:tcW w:w="4508" w:type="dxa"/>
          </w:tcPr>
          <w:p w14:paraId="75F30FF0" w14:textId="77777777" w:rsidR="007D6ECE" w:rsidRPr="007D6ECE" w:rsidRDefault="007D6ECE" w:rsidP="007D6ECE">
            <w:pPr>
              <w:pStyle w:val="TableParagraph"/>
              <w:ind w:left="0" w:right="0"/>
              <w:jc w:val="left"/>
              <w:rPr>
                <w:rFonts w:ascii="Arial" w:hAnsi="Arial" w:cs="Arial"/>
              </w:rPr>
            </w:pPr>
            <w:r w:rsidRPr="007D6ECE">
              <w:rPr>
                <w:rFonts w:ascii="Arial" w:hAnsi="Arial" w:cs="Arial"/>
              </w:rPr>
              <w:t>Count</w:t>
            </w:r>
            <w:r w:rsidRPr="007D6ECE">
              <w:rPr>
                <w:rFonts w:ascii="Arial" w:hAnsi="Arial" w:cs="Arial"/>
                <w:spacing w:val="-1"/>
              </w:rPr>
              <w:t xml:space="preserve"> </w:t>
            </w:r>
            <w:r w:rsidRPr="007D6ECE">
              <w:rPr>
                <w:rFonts w:ascii="Arial" w:hAnsi="Arial" w:cs="Arial"/>
              </w:rPr>
              <w:t>in</w:t>
            </w:r>
            <w:r w:rsidRPr="007D6ECE">
              <w:rPr>
                <w:rFonts w:ascii="Arial" w:hAnsi="Arial" w:cs="Arial"/>
                <w:spacing w:val="-4"/>
              </w:rPr>
              <w:t xml:space="preserve"> </w:t>
            </w:r>
            <w:r w:rsidRPr="007D6ECE">
              <w:rPr>
                <w:rFonts w:ascii="Arial" w:hAnsi="Arial" w:cs="Arial"/>
              </w:rPr>
              <w:t>multiples</w:t>
            </w:r>
            <w:r w:rsidRPr="007D6ECE">
              <w:rPr>
                <w:rFonts w:ascii="Arial" w:hAnsi="Arial" w:cs="Arial"/>
                <w:spacing w:val="-1"/>
              </w:rPr>
              <w:t xml:space="preserve"> </w:t>
            </w:r>
            <w:r w:rsidRPr="007D6ECE">
              <w:rPr>
                <w:rFonts w:ascii="Arial" w:hAnsi="Arial" w:cs="Arial"/>
              </w:rPr>
              <w:t>of 2,</w:t>
            </w:r>
            <w:r w:rsidRPr="007D6ECE">
              <w:rPr>
                <w:rFonts w:ascii="Arial" w:hAnsi="Arial" w:cs="Arial"/>
                <w:spacing w:val="1"/>
              </w:rPr>
              <w:t xml:space="preserve"> </w:t>
            </w:r>
            <w:r w:rsidRPr="007D6ECE">
              <w:rPr>
                <w:rFonts w:ascii="Arial" w:hAnsi="Arial" w:cs="Arial"/>
              </w:rPr>
              <w:t>5</w:t>
            </w:r>
            <w:r w:rsidRPr="007D6ECE">
              <w:rPr>
                <w:rFonts w:ascii="Arial" w:hAnsi="Arial" w:cs="Arial"/>
                <w:spacing w:val="-4"/>
              </w:rPr>
              <w:t xml:space="preserve"> </w:t>
            </w:r>
            <w:r w:rsidRPr="007D6ECE">
              <w:rPr>
                <w:rFonts w:ascii="Arial" w:hAnsi="Arial" w:cs="Arial"/>
              </w:rPr>
              <w:t>and</w:t>
            </w:r>
            <w:r w:rsidRPr="007D6ECE">
              <w:rPr>
                <w:rFonts w:ascii="Arial" w:hAnsi="Arial" w:cs="Arial"/>
                <w:spacing w:val="-1"/>
              </w:rPr>
              <w:t xml:space="preserve"> </w:t>
            </w:r>
            <w:r w:rsidRPr="007D6ECE">
              <w:rPr>
                <w:rFonts w:ascii="Arial" w:hAnsi="Arial" w:cs="Arial"/>
              </w:rPr>
              <w:t>10.</w:t>
            </w:r>
            <w:r w:rsidRPr="007D6ECE">
              <w:rPr>
                <w:rFonts w:ascii="Arial" w:hAnsi="Arial" w:cs="Arial"/>
                <w:spacing w:val="2"/>
              </w:rPr>
              <w:t xml:space="preserve"> </w:t>
            </w:r>
            <w:r w:rsidRPr="007D6ECE">
              <w:rPr>
                <w:rFonts w:ascii="Arial" w:hAnsi="Arial" w:cs="Arial"/>
              </w:rPr>
              <w:t>Recall</w:t>
            </w:r>
          </w:p>
          <w:p w14:paraId="08B76108" w14:textId="77777777" w:rsidR="007D6ECE" w:rsidRPr="007D6ECE" w:rsidRDefault="007D6ECE" w:rsidP="007D6ECE">
            <w:pPr>
              <w:rPr>
                <w:rFonts w:ascii="Arial" w:hAnsi="Arial" w:cs="Arial"/>
              </w:rPr>
            </w:pPr>
            <w:r w:rsidRPr="007D6ECE">
              <w:rPr>
                <w:rFonts w:ascii="Arial" w:hAnsi="Arial" w:cs="Arial"/>
              </w:rPr>
              <w:t>and</w:t>
            </w:r>
            <w:r w:rsidRPr="007D6ECE">
              <w:rPr>
                <w:rFonts w:ascii="Arial" w:hAnsi="Arial" w:cs="Arial"/>
                <w:spacing w:val="-1"/>
              </w:rPr>
              <w:t xml:space="preserve"> </w:t>
            </w:r>
            <w:r w:rsidRPr="007D6ECE">
              <w:rPr>
                <w:rFonts w:ascii="Arial" w:hAnsi="Arial" w:cs="Arial"/>
              </w:rPr>
              <w:t>use</w:t>
            </w:r>
            <w:r w:rsidRPr="007D6ECE">
              <w:rPr>
                <w:rFonts w:ascii="Arial" w:hAnsi="Arial" w:cs="Arial"/>
                <w:spacing w:val="-1"/>
              </w:rPr>
              <w:t xml:space="preserve"> </w:t>
            </w:r>
            <w:r w:rsidRPr="007D6ECE">
              <w:rPr>
                <w:rFonts w:ascii="Arial" w:hAnsi="Arial" w:cs="Arial"/>
              </w:rPr>
              <w:t>doubles</w:t>
            </w:r>
            <w:r w:rsidRPr="007D6ECE">
              <w:rPr>
                <w:rFonts w:ascii="Arial" w:hAnsi="Arial" w:cs="Arial"/>
                <w:spacing w:val="-3"/>
              </w:rPr>
              <w:t xml:space="preserve"> </w:t>
            </w:r>
            <w:r w:rsidRPr="007D6ECE">
              <w:rPr>
                <w:rFonts w:ascii="Arial" w:hAnsi="Arial" w:cs="Arial"/>
              </w:rPr>
              <w:t>of</w:t>
            </w:r>
            <w:r w:rsidRPr="007D6ECE">
              <w:rPr>
                <w:rFonts w:ascii="Arial" w:hAnsi="Arial" w:cs="Arial"/>
                <w:spacing w:val="1"/>
              </w:rPr>
              <w:t xml:space="preserve"> </w:t>
            </w:r>
            <w:r w:rsidRPr="007D6ECE">
              <w:rPr>
                <w:rFonts w:ascii="Arial" w:hAnsi="Arial" w:cs="Arial"/>
              </w:rPr>
              <w:t>all</w:t>
            </w:r>
            <w:r w:rsidRPr="007D6ECE">
              <w:rPr>
                <w:rFonts w:ascii="Arial" w:hAnsi="Arial" w:cs="Arial"/>
                <w:spacing w:val="-1"/>
              </w:rPr>
              <w:t xml:space="preserve"> </w:t>
            </w:r>
            <w:r w:rsidRPr="007D6ECE">
              <w:rPr>
                <w:rFonts w:ascii="Arial" w:hAnsi="Arial" w:cs="Arial"/>
              </w:rPr>
              <w:t>numbers</w:t>
            </w:r>
            <w:r w:rsidRPr="007D6ECE">
              <w:rPr>
                <w:rFonts w:ascii="Arial" w:hAnsi="Arial" w:cs="Arial"/>
                <w:spacing w:val="-3"/>
              </w:rPr>
              <w:t xml:space="preserve"> </w:t>
            </w:r>
            <w:r w:rsidRPr="007D6ECE">
              <w:rPr>
                <w:rFonts w:ascii="Arial" w:hAnsi="Arial" w:cs="Arial"/>
              </w:rPr>
              <w:t>to</w:t>
            </w:r>
            <w:r w:rsidRPr="007D6ECE">
              <w:rPr>
                <w:rFonts w:ascii="Arial" w:hAnsi="Arial" w:cs="Arial"/>
                <w:spacing w:val="-2"/>
              </w:rPr>
              <w:t xml:space="preserve"> </w:t>
            </w:r>
            <w:r w:rsidRPr="007D6ECE">
              <w:rPr>
                <w:rFonts w:ascii="Arial" w:hAnsi="Arial" w:cs="Arial"/>
              </w:rPr>
              <w:t>10</w:t>
            </w:r>
            <w:r w:rsidRPr="007D6ECE">
              <w:rPr>
                <w:rFonts w:ascii="Arial" w:hAnsi="Arial" w:cs="Arial"/>
                <w:spacing w:val="-1"/>
              </w:rPr>
              <w:t xml:space="preserve"> </w:t>
            </w:r>
            <w:r w:rsidRPr="007D6ECE">
              <w:rPr>
                <w:rFonts w:ascii="Arial" w:hAnsi="Arial" w:cs="Arial"/>
              </w:rPr>
              <w:t>and</w:t>
            </w:r>
            <w:r w:rsidRPr="007D6ECE">
              <w:rPr>
                <w:rFonts w:ascii="Arial" w:hAnsi="Arial" w:cs="Arial"/>
                <w:spacing w:val="-58"/>
              </w:rPr>
              <w:t xml:space="preserve">  </w:t>
            </w:r>
            <w:r w:rsidRPr="007D6ECE">
              <w:rPr>
                <w:rFonts w:ascii="Arial" w:hAnsi="Arial" w:cs="Arial"/>
              </w:rPr>
              <w:t>corresponding</w:t>
            </w:r>
            <w:r w:rsidRPr="007D6ECE">
              <w:rPr>
                <w:rFonts w:ascii="Arial" w:hAnsi="Arial" w:cs="Arial"/>
                <w:spacing w:val="-1"/>
              </w:rPr>
              <w:t xml:space="preserve"> </w:t>
            </w:r>
            <w:r w:rsidRPr="007D6ECE">
              <w:rPr>
                <w:rFonts w:ascii="Arial" w:hAnsi="Arial" w:cs="Arial"/>
              </w:rPr>
              <w:t>halves.</w:t>
            </w:r>
          </w:p>
        </w:tc>
      </w:tr>
      <w:tr w:rsidR="007D6ECE" w:rsidRPr="007D6ECE" w14:paraId="74D755ED" w14:textId="77777777" w:rsidTr="007D6ECE">
        <w:tc>
          <w:tcPr>
            <w:tcW w:w="4508" w:type="dxa"/>
            <w:shd w:val="clear" w:color="auto" w:fill="E7E6E6" w:themeFill="background2"/>
          </w:tcPr>
          <w:p w14:paraId="17128D3A" w14:textId="77777777" w:rsidR="007D6ECE" w:rsidRDefault="007D6ECE" w:rsidP="007D6ECE">
            <w:pPr>
              <w:jc w:val="center"/>
              <w:rPr>
                <w:rFonts w:ascii="Arial" w:hAnsi="Arial" w:cs="Arial"/>
              </w:rPr>
            </w:pPr>
          </w:p>
          <w:p w14:paraId="3DC0AC88" w14:textId="77777777" w:rsidR="007D6ECE" w:rsidRPr="007D6ECE" w:rsidRDefault="007D6ECE" w:rsidP="007D6ECE">
            <w:pPr>
              <w:jc w:val="center"/>
              <w:rPr>
                <w:rFonts w:ascii="Arial" w:hAnsi="Arial" w:cs="Arial"/>
              </w:rPr>
            </w:pPr>
            <w:r w:rsidRPr="007D6ECE">
              <w:rPr>
                <w:rFonts w:ascii="Arial" w:hAnsi="Arial" w:cs="Arial"/>
              </w:rPr>
              <w:t>Year Two</w:t>
            </w:r>
          </w:p>
        </w:tc>
        <w:tc>
          <w:tcPr>
            <w:tcW w:w="4508" w:type="dxa"/>
          </w:tcPr>
          <w:p w14:paraId="23A7BBAB" w14:textId="4DF90176" w:rsidR="007D6ECE" w:rsidRPr="007D6ECE" w:rsidRDefault="007D6ECE" w:rsidP="007D6ECE">
            <w:pPr>
              <w:pStyle w:val="TableParagraph"/>
              <w:spacing w:line="240" w:lineRule="auto"/>
              <w:ind w:left="0" w:right="171"/>
              <w:jc w:val="left"/>
              <w:rPr>
                <w:rFonts w:ascii="Arial" w:hAnsi="Arial" w:cs="Arial"/>
              </w:rPr>
            </w:pPr>
            <w:r w:rsidRPr="007D6ECE">
              <w:rPr>
                <w:rFonts w:ascii="Arial" w:hAnsi="Arial" w:cs="Arial"/>
              </w:rPr>
              <w:t>Recall and use multiplication and division</w:t>
            </w:r>
            <w:r w:rsidRPr="007D6ECE">
              <w:rPr>
                <w:rFonts w:ascii="Arial" w:hAnsi="Arial" w:cs="Arial"/>
                <w:spacing w:val="1"/>
              </w:rPr>
              <w:t xml:space="preserve"> </w:t>
            </w:r>
            <w:r w:rsidRPr="007D6ECE">
              <w:rPr>
                <w:rFonts w:ascii="Arial" w:hAnsi="Arial" w:cs="Arial"/>
              </w:rPr>
              <w:t>facts for the 2,</w:t>
            </w:r>
            <w:bookmarkStart w:id="0" w:name="_GoBack"/>
            <w:bookmarkEnd w:id="0"/>
            <w:r w:rsidRPr="007D6ECE">
              <w:rPr>
                <w:rFonts w:ascii="Arial" w:hAnsi="Arial" w:cs="Arial"/>
              </w:rPr>
              <w:t xml:space="preserve"> 5 and 10 multiplication</w:t>
            </w:r>
            <w:r w:rsidRPr="007D6ECE">
              <w:rPr>
                <w:rFonts w:ascii="Arial" w:hAnsi="Arial" w:cs="Arial"/>
                <w:spacing w:val="1"/>
              </w:rPr>
              <w:t xml:space="preserve"> </w:t>
            </w:r>
            <w:r w:rsidRPr="007D6ECE">
              <w:rPr>
                <w:rFonts w:ascii="Arial" w:hAnsi="Arial" w:cs="Arial"/>
              </w:rPr>
              <w:t>tables,</w:t>
            </w:r>
            <w:r w:rsidRPr="007D6ECE">
              <w:rPr>
                <w:rFonts w:ascii="Arial" w:hAnsi="Arial" w:cs="Arial"/>
                <w:spacing w:val="-1"/>
              </w:rPr>
              <w:t xml:space="preserve"> </w:t>
            </w:r>
            <w:r w:rsidRPr="007D6ECE">
              <w:rPr>
                <w:rFonts w:ascii="Arial" w:hAnsi="Arial" w:cs="Arial"/>
              </w:rPr>
              <w:t>including</w:t>
            </w:r>
            <w:r w:rsidRPr="007D6ECE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D6ECE">
              <w:rPr>
                <w:rFonts w:ascii="Arial" w:hAnsi="Arial" w:cs="Arial"/>
              </w:rPr>
              <w:t>recognising</w:t>
            </w:r>
            <w:proofErr w:type="spellEnd"/>
            <w:r w:rsidRPr="007D6ECE">
              <w:rPr>
                <w:rFonts w:ascii="Arial" w:hAnsi="Arial" w:cs="Arial"/>
              </w:rPr>
              <w:t xml:space="preserve"> odd</w:t>
            </w:r>
            <w:r w:rsidRPr="007D6ECE">
              <w:rPr>
                <w:rFonts w:ascii="Arial" w:hAnsi="Arial" w:cs="Arial"/>
                <w:spacing w:val="-5"/>
              </w:rPr>
              <w:t xml:space="preserve"> </w:t>
            </w:r>
            <w:r w:rsidRPr="007D6ECE">
              <w:rPr>
                <w:rFonts w:ascii="Arial" w:hAnsi="Arial" w:cs="Arial"/>
              </w:rPr>
              <w:t>and</w:t>
            </w:r>
            <w:r w:rsidRPr="007D6ECE">
              <w:rPr>
                <w:rFonts w:ascii="Arial" w:hAnsi="Arial" w:cs="Arial"/>
                <w:spacing w:val="-4"/>
              </w:rPr>
              <w:t xml:space="preserve"> </w:t>
            </w:r>
            <w:r w:rsidRPr="007D6ECE">
              <w:rPr>
                <w:rFonts w:ascii="Arial" w:hAnsi="Arial" w:cs="Arial"/>
              </w:rPr>
              <w:t>even numbers.</w:t>
            </w:r>
          </w:p>
        </w:tc>
      </w:tr>
      <w:tr w:rsidR="007D6ECE" w:rsidRPr="007D6ECE" w14:paraId="459649CF" w14:textId="77777777" w:rsidTr="007D6ECE">
        <w:tc>
          <w:tcPr>
            <w:tcW w:w="4508" w:type="dxa"/>
            <w:shd w:val="clear" w:color="auto" w:fill="E7E6E6" w:themeFill="background2"/>
          </w:tcPr>
          <w:p w14:paraId="040857E4" w14:textId="77777777" w:rsidR="007D6ECE" w:rsidRDefault="007D6ECE" w:rsidP="007D6ECE">
            <w:pPr>
              <w:jc w:val="center"/>
              <w:rPr>
                <w:rFonts w:ascii="Arial" w:hAnsi="Arial" w:cs="Arial"/>
              </w:rPr>
            </w:pPr>
          </w:p>
          <w:p w14:paraId="4F2083CB" w14:textId="77777777" w:rsidR="007D6ECE" w:rsidRPr="007D6ECE" w:rsidRDefault="007D6ECE" w:rsidP="007D6ECE">
            <w:pPr>
              <w:jc w:val="center"/>
              <w:rPr>
                <w:rFonts w:ascii="Arial" w:hAnsi="Arial" w:cs="Arial"/>
              </w:rPr>
            </w:pPr>
            <w:r w:rsidRPr="007D6ECE">
              <w:rPr>
                <w:rFonts w:ascii="Arial" w:hAnsi="Arial" w:cs="Arial"/>
              </w:rPr>
              <w:t>Year Three</w:t>
            </w:r>
          </w:p>
        </w:tc>
        <w:tc>
          <w:tcPr>
            <w:tcW w:w="4508" w:type="dxa"/>
          </w:tcPr>
          <w:p w14:paraId="2D6CE4E7" w14:textId="77777777" w:rsidR="007D6ECE" w:rsidRPr="007D6ECE" w:rsidRDefault="007D6ECE" w:rsidP="007D6ECE">
            <w:pPr>
              <w:pStyle w:val="TableParagraph"/>
              <w:spacing w:line="252" w:lineRule="exact"/>
              <w:ind w:left="0" w:right="171"/>
              <w:jc w:val="left"/>
              <w:rPr>
                <w:rFonts w:ascii="Arial" w:hAnsi="Arial" w:cs="Arial"/>
              </w:rPr>
            </w:pPr>
            <w:r w:rsidRPr="007D6ECE">
              <w:rPr>
                <w:rFonts w:ascii="Arial" w:hAnsi="Arial" w:cs="Arial"/>
              </w:rPr>
              <w:t>Recall and use multiplication and division facts for the 3, 4 and 8 multiplication tables.</w:t>
            </w:r>
          </w:p>
        </w:tc>
      </w:tr>
      <w:tr w:rsidR="007D6ECE" w:rsidRPr="007D6ECE" w14:paraId="0E9BC40B" w14:textId="77777777" w:rsidTr="007D6ECE">
        <w:tc>
          <w:tcPr>
            <w:tcW w:w="4508" w:type="dxa"/>
            <w:shd w:val="clear" w:color="auto" w:fill="E7E6E6" w:themeFill="background2"/>
          </w:tcPr>
          <w:p w14:paraId="319A6683" w14:textId="77777777" w:rsidR="007D6ECE" w:rsidRDefault="007D6ECE" w:rsidP="007D6ECE">
            <w:pPr>
              <w:jc w:val="center"/>
              <w:rPr>
                <w:rFonts w:ascii="Arial" w:hAnsi="Arial" w:cs="Arial"/>
              </w:rPr>
            </w:pPr>
          </w:p>
          <w:p w14:paraId="0B5B810A" w14:textId="77777777" w:rsidR="007D6ECE" w:rsidRDefault="007D6ECE" w:rsidP="007D6ECE">
            <w:pPr>
              <w:jc w:val="center"/>
              <w:rPr>
                <w:rFonts w:ascii="Arial" w:hAnsi="Arial" w:cs="Arial"/>
              </w:rPr>
            </w:pPr>
            <w:r w:rsidRPr="007D6ECE">
              <w:rPr>
                <w:rFonts w:ascii="Arial" w:hAnsi="Arial" w:cs="Arial"/>
              </w:rPr>
              <w:t>Year Four</w:t>
            </w:r>
          </w:p>
          <w:p w14:paraId="5072211E" w14:textId="77777777" w:rsidR="007D6ECE" w:rsidRPr="007D6ECE" w:rsidRDefault="007D6ECE" w:rsidP="007D6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56D567D" w14:textId="77777777" w:rsidR="007D6ECE" w:rsidRPr="007D6ECE" w:rsidRDefault="007D6ECE">
            <w:pPr>
              <w:rPr>
                <w:rFonts w:ascii="Arial" w:hAnsi="Arial" w:cs="Arial"/>
              </w:rPr>
            </w:pPr>
            <w:r w:rsidRPr="007D6ECE">
              <w:rPr>
                <w:rFonts w:ascii="Arial" w:hAnsi="Arial" w:cs="Arial"/>
              </w:rPr>
              <w:t xml:space="preserve">Recall and use multiplication and division facts for multiplication tables up to 12 x 12. </w:t>
            </w:r>
          </w:p>
        </w:tc>
      </w:tr>
      <w:tr w:rsidR="007D6ECE" w:rsidRPr="007D6ECE" w14:paraId="3F2A793F" w14:textId="77777777" w:rsidTr="007D6ECE">
        <w:tc>
          <w:tcPr>
            <w:tcW w:w="4508" w:type="dxa"/>
            <w:shd w:val="clear" w:color="auto" w:fill="E7E6E6" w:themeFill="background2"/>
          </w:tcPr>
          <w:p w14:paraId="08BC8A2E" w14:textId="77777777" w:rsidR="007D6ECE" w:rsidRDefault="007D6ECE" w:rsidP="007D6ECE">
            <w:pPr>
              <w:jc w:val="center"/>
              <w:rPr>
                <w:rFonts w:ascii="Arial" w:hAnsi="Arial" w:cs="Arial"/>
              </w:rPr>
            </w:pPr>
          </w:p>
          <w:p w14:paraId="440DB252" w14:textId="77777777" w:rsidR="007D6ECE" w:rsidRDefault="007D6ECE" w:rsidP="007D6ECE">
            <w:pPr>
              <w:jc w:val="center"/>
              <w:rPr>
                <w:rFonts w:ascii="Arial" w:hAnsi="Arial" w:cs="Arial"/>
              </w:rPr>
            </w:pPr>
            <w:r w:rsidRPr="007D6ECE">
              <w:rPr>
                <w:rFonts w:ascii="Arial" w:hAnsi="Arial" w:cs="Arial"/>
              </w:rPr>
              <w:t>Year Five</w:t>
            </w:r>
          </w:p>
          <w:p w14:paraId="5C7EC2B0" w14:textId="77777777" w:rsidR="007D6ECE" w:rsidRPr="007D6ECE" w:rsidRDefault="007D6ECE" w:rsidP="007D6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5FFBE0C" w14:textId="77777777" w:rsidR="007D6ECE" w:rsidRPr="007D6ECE" w:rsidRDefault="007D6ECE" w:rsidP="007D6ECE">
            <w:pPr>
              <w:rPr>
                <w:rFonts w:ascii="Arial" w:hAnsi="Arial" w:cs="Arial"/>
              </w:rPr>
            </w:pPr>
            <w:r w:rsidRPr="007D6ECE">
              <w:rPr>
                <w:rFonts w:ascii="Arial" w:hAnsi="Arial" w:cs="Arial"/>
              </w:rPr>
              <w:t xml:space="preserve">Revise all multiplication and division facts for multiplication tables up to 12 x 12. </w:t>
            </w:r>
          </w:p>
        </w:tc>
      </w:tr>
      <w:tr w:rsidR="007D6ECE" w:rsidRPr="007D6ECE" w14:paraId="5C5B1BEA" w14:textId="77777777" w:rsidTr="007D6ECE">
        <w:tc>
          <w:tcPr>
            <w:tcW w:w="4508" w:type="dxa"/>
            <w:shd w:val="clear" w:color="auto" w:fill="E7E6E6" w:themeFill="background2"/>
          </w:tcPr>
          <w:p w14:paraId="5B7A4A24" w14:textId="77777777" w:rsidR="007D6ECE" w:rsidRDefault="007D6ECE" w:rsidP="007D6ECE">
            <w:pPr>
              <w:jc w:val="center"/>
              <w:rPr>
                <w:rFonts w:ascii="Arial" w:hAnsi="Arial" w:cs="Arial"/>
              </w:rPr>
            </w:pPr>
          </w:p>
          <w:p w14:paraId="7D7B2243" w14:textId="77777777" w:rsidR="007D6ECE" w:rsidRDefault="007D6ECE" w:rsidP="007D6ECE">
            <w:pPr>
              <w:jc w:val="center"/>
              <w:rPr>
                <w:rFonts w:ascii="Arial" w:hAnsi="Arial" w:cs="Arial"/>
              </w:rPr>
            </w:pPr>
            <w:r w:rsidRPr="007D6ECE">
              <w:rPr>
                <w:rFonts w:ascii="Arial" w:hAnsi="Arial" w:cs="Arial"/>
              </w:rPr>
              <w:t>Year Six</w:t>
            </w:r>
          </w:p>
          <w:p w14:paraId="77DE66B6" w14:textId="77777777" w:rsidR="007D6ECE" w:rsidRPr="007D6ECE" w:rsidRDefault="007D6ECE" w:rsidP="007D6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A17566B" w14:textId="77777777" w:rsidR="007D6ECE" w:rsidRPr="007D6ECE" w:rsidRDefault="007D6ECE" w:rsidP="007D6ECE">
            <w:pPr>
              <w:rPr>
                <w:rFonts w:ascii="Arial" w:hAnsi="Arial" w:cs="Arial"/>
              </w:rPr>
            </w:pPr>
            <w:r w:rsidRPr="007D6ECE">
              <w:rPr>
                <w:rFonts w:ascii="Arial" w:hAnsi="Arial" w:cs="Arial"/>
              </w:rPr>
              <w:t>Revise all multiplication and division facts for multiplication tables up to 12 x 12.</w:t>
            </w:r>
          </w:p>
        </w:tc>
      </w:tr>
    </w:tbl>
    <w:p w14:paraId="2E4AC011" w14:textId="77777777" w:rsidR="007D6ECE" w:rsidRDefault="007D6ECE">
      <w:pPr>
        <w:rPr>
          <w:rFonts w:ascii="Arial" w:hAnsi="Arial" w:cs="Arial"/>
        </w:rPr>
      </w:pPr>
    </w:p>
    <w:p w14:paraId="04B720C6" w14:textId="77777777" w:rsidR="007D6ECE" w:rsidRDefault="007D6ECE">
      <w:pPr>
        <w:rPr>
          <w:rFonts w:ascii="Arial" w:hAnsi="Arial" w:cs="Arial"/>
        </w:rPr>
      </w:pPr>
    </w:p>
    <w:p w14:paraId="0071022F" w14:textId="77777777" w:rsidR="007D6ECE" w:rsidRDefault="007D6ECE" w:rsidP="007D6ECE">
      <w:pPr>
        <w:pStyle w:val="Heading1"/>
        <w:spacing w:before="180"/>
        <w:ind w:right="122"/>
        <w:jc w:val="center"/>
        <w:rPr>
          <w:u w:val="none"/>
        </w:rPr>
      </w:pPr>
      <w:r>
        <w:rPr>
          <w:u w:val="thick"/>
        </w:rPr>
        <w:t>Websites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Apps:</w:t>
      </w:r>
    </w:p>
    <w:p w14:paraId="0A6D65AC" w14:textId="5372E65C" w:rsidR="007D6ECE" w:rsidRPr="00F015FB" w:rsidRDefault="00D2771A" w:rsidP="00D2771A">
      <w:pPr>
        <w:pStyle w:val="BodyText"/>
        <w:spacing w:before="213"/>
        <w:ind w:left="0" w:firstLine="0"/>
      </w:pPr>
      <w:r>
        <w:t>T</w:t>
      </w:r>
      <w:r w:rsidR="007D6ECE" w:rsidRPr="00F015FB">
        <w:t>he</w:t>
      </w:r>
      <w:r w:rsidR="007D6ECE" w:rsidRPr="00F015FB">
        <w:rPr>
          <w:spacing w:val="-6"/>
        </w:rPr>
        <w:t xml:space="preserve"> </w:t>
      </w:r>
      <w:r w:rsidR="007D6ECE" w:rsidRPr="00F015FB">
        <w:t>following</w:t>
      </w:r>
      <w:r w:rsidR="007D6ECE" w:rsidRPr="00F015FB">
        <w:rPr>
          <w:spacing w:val="1"/>
        </w:rPr>
        <w:t xml:space="preserve"> </w:t>
      </w:r>
      <w:r w:rsidR="007D6ECE" w:rsidRPr="00F015FB">
        <w:t>apps</w:t>
      </w:r>
      <w:r w:rsidR="007D6ECE" w:rsidRPr="00F015FB">
        <w:rPr>
          <w:spacing w:val="-1"/>
        </w:rPr>
        <w:t xml:space="preserve"> </w:t>
      </w:r>
      <w:r w:rsidR="007D6ECE" w:rsidRPr="00F015FB">
        <w:t>and</w:t>
      </w:r>
      <w:r w:rsidR="007D6ECE" w:rsidRPr="00F015FB">
        <w:rPr>
          <w:spacing w:val="-5"/>
        </w:rPr>
        <w:t xml:space="preserve"> </w:t>
      </w:r>
      <w:r w:rsidR="007D6ECE" w:rsidRPr="00F015FB">
        <w:t>websites</w:t>
      </w:r>
      <w:r w:rsidR="007D6ECE" w:rsidRPr="00F015FB">
        <w:rPr>
          <w:spacing w:val="-1"/>
        </w:rPr>
        <w:t xml:space="preserve"> </w:t>
      </w:r>
      <w:r w:rsidR="007D6ECE" w:rsidRPr="00F015FB">
        <w:t>can be</w:t>
      </w:r>
      <w:r w:rsidR="007D6ECE" w:rsidRPr="00F015FB">
        <w:rPr>
          <w:spacing w:val="-1"/>
        </w:rPr>
        <w:t xml:space="preserve"> </w:t>
      </w:r>
      <w:r w:rsidR="007D6ECE" w:rsidRPr="00F015FB">
        <w:t>used</w:t>
      </w:r>
      <w:r w:rsidR="007D6ECE" w:rsidRPr="00F015FB">
        <w:rPr>
          <w:spacing w:val="-3"/>
        </w:rPr>
        <w:t xml:space="preserve"> </w:t>
      </w:r>
      <w:r w:rsidR="007D6ECE" w:rsidRPr="00F015FB">
        <w:t>to</w:t>
      </w:r>
      <w:r w:rsidR="007D6ECE" w:rsidRPr="00F015FB">
        <w:rPr>
          <w:spacing w:val="-5"/>
        </w:rPr>
        <w:t xml:space="preserve"> </w:t>
      </w:r>
      <w:r w:rsidR="007D6ECE" w:rsidRPr="00F015FB">
        <w:t>help</w:t>
      </w:r>
      <w:r w:rsidR="007D6ECE" w:rsidRPr="00F015FB">
        <w:rPr>
          <w:spacing w:val="-1"/>
        </w:rPr>
        <w:t xml:space="preserve"> </w:t>
      </w:r>
      <w:r w:rsidR="007D6ECE" w:rsidRPr="00F015FB">
        <w:t>your child to</w:t>
      </w:r>
      <w:r w:rsidR="007D6ECE" w:rsidRPr="00F015FB">
        <w:rPr>
          <w:spacing w:val="-1"/>
        </w:rPr>
        <w:t xml:space="preserve"> </w:t>
      </w:r>
      <w:r w:rsidR="007D6ECE" w:rsidRPr="00F015FB">
        <w:t>learn</w:t>
      </w:r>
      <w:r w:rsidR="007D6ECE" w:rsidRPr="00F015FB">
        <w:rPr>
          <w:spacing w:val="-3"/>
        </w:rPr>
        <w:t xml:space="preserve"> </w:t>
      </w:r>
      <w:r w:rsidR="007D6ECE" w:rsidRPr="00F015FB">
        <w:t>their times</w:t>
      </w:r>
      <w:r w:rsidR="007D6ECE" w:rsidRPr="00F015FB">
        <w:rPr>
          <w:spacing w:val="-3"/>
        </w:rPr>
        <w:t xml:space="preserve"> </w:t>
      </w:r>
      <w:r w:rsidR="007D6ECE" w:rsidRPr="00F015FB">
        <w:t>tables:</w:t>
      </w:r>
    </w:p>
    <w:p w14:paraId="21E22B7D" w14:textId="77777777" w:rsidR="007D6ECE" w:rsidRDefault="007D6ECE" w:rsidP="007D6ECE">
      <w:pPr>
        <w:pStyle w:val="Heading1"/>
        <w:ind w:left="0"/>
        <w:rPr>
          <w:u w:val="thick"/>
        </w:rPr>
      </w:pPr>
    </w:p>
    <w:p w14:paraId="7CAB1BA2" w14:textId="77777777" w:rsidR="007D6ECE" w:rsidRPr="007D6ECE" w:rsidRDefault="007D6ECE" w:rsidP="007D6ECE">
      <w:pPr>
        <w:pStyle w:val="Heading1"/>
        <w:spacing w:line="360" w:lineRule="auto"/>
        <w:ind w:left="0"/>
        <w:rPr>
          <w:b w:val="0"/>
          <w:u w:val="none"/>
        </w:rPr>
      </w:pPr>
      <w:r>
        <w:rPr>
          <w:b w:val="0"/>
          <w:u w:val="none"/>
        </w:rPr>
        <w:t xml:space="preserve">- </w:t>
      </w:r>
      <w:r w:rsidRPr="007D6ECE">
        <w:rPr>
          <w:b w:val="0"/>
          <w:u w:val="none"/>
        </w:rPr>
        <w:t>https://play.ttrockstars.com/auth/school/student</w:t>
      </w:r>
    </w:p>
    <w:p w14:paraId="4B500768" w14:textId="77777777" w:rsidR="007D6ECE" w:rsidRPr="007D6ECE" w:rsidRDefault="007D6ECE" w:rsidP="007D6ECE">
      <w:pPr>
        <w:tabs>
          <w:tab w:val="left" w:pos="460"/>
          <w:tab w:val="left" w:pos="461"/>
        </w:tabs>
        <w:spacing w:before="94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D6ECE">
        <w:rPr>
          <w:rFonts w:ascii="Arial" w:hAnsi="Arial" w:cs="Arial"/>
        </w:rPr>
        <w:t>http://www.maths-games.org/times-tables-games.html</w:t>
      </w:r>
    </w:p>
    <w:p w14:paraId="5838F214" w14:textId="77777777" w:rsidR="007D6ECE" w:rsidRPr="007D6ECE" w:rsidRDefault="007D6ECE" w:rsidP="007D6ECE">
      <w:pPr>
        <w:tabs>
          <w:tab w:val="left" w:pos="460"/>
          <w:tab w:val="left" w:pos="461"/>
        </w:tabs>
        <w:spacing w:before="94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- </w:t>
      </w:r>
      <w:r w:rsidRPr="007D6ECE">
        <w:rPr>
          <w:rFonts w:ascii="Arial" w:hAnsi="Arial" w:cs="Arial"/>
        </w:rPr>
        <w:t>http://www.topmarks.co.uk/maths-games/5-7-years/multiplicationand-division</w:t>
      </w:r>
    </w:p>
    <w:p w14:paraId="1BABC62E" w14:textId="77777777" w:rsidR="007D6ECE" w:rsidRPr="007D6ECE" w:rsidRDefault="007D6ECE" w:rsidP="007D6ECE">
      <w:pPr>
        <w:tabs>
          <w:tab w:val="left" w:pos="460"/>
          <w:tab w:val="left" w:pos="461"/>
        </w:tabs>
        <w:spacing w:before="94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- </w:t>
      </w:r>
      <w:r w:rsidRPr="007D6ECE">
        <w:rPr>
          <w:rFonts w:ascii="Arial" w:hAnsi="Arial" w:cs="Arial"/>
        </w:rPr>
        <w:t>https://www.topmarks.co.uk/maths-games/7-11-years/times-tables</w:t>
      </w:r>
    </w:p>
    <w:p w14:paraId="27DE8F2E" w14:textId="77777777" w:rsidR="007D6ECE" w:rsidRPr="007D6ECE" w:rsidRDefault="007D6ECE" w:rsidP="007D6ECE">
      <w:pPr>
        <w:tabs>
          <w:tab w:val="left" w:pos="460"/>
          <w:tab w:val="left" w:pos="461"/>
        </w:tabs>
        <w:spacing w:before="94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- </w:t>
      </w:r>
      <w:r w:rsidRPr="007D6ECE">
        <w:rPr>
          <w:rFonts w:ascii="Arial" w:hAnsi="Arial" w:cs="Arial"/>
        </w:rPr>
        <w:t>http://www.teachingtables.co.uk/</w:t>
      </w:r>
    </w:p>
    <w:p w14:paraId="2027A198" w14:textId="77777777" w:rsidR="007D6ECE" w:rsidRPr="007D6ECE" w:rsidRDefault="007D6ECE" w:rsidP="007D6ECE">
      <w:pPr>
        <w:tabs>
          <w:tab w:val="left" w:pos="460"/>
          <w:tab w:val="left" w:pos="461"/>
        </w:tabs>
        <w:spacing w:before="94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- </w:t>
      </w:r>
      <w:r w:rsidRPr="007D6ECE">
        <w:rPr>
          <w:rFonts w:ascii="Arial" w:hAnsi="Arial" w:cs="Arial"/>
        </w:rPr>
        <w:t>http://www.multiplication.com/games</w:t>
      </w:r>
    </w:p>
    <w:p w14:paraId="2B6EFB71" w14:textId="77777777" w:rsidR="007D6ECE" w:rsidRPr="007D6ECE" w:rsidRDefault="007D6ECE" w:rsidP="007D6ECE">
      <w:pPr>
        <w:tabs>
          <w:tab w:val="left" w:pos="460"/>
          <w:tab w:val="left" w:pos="461"/>
        </w:tabs>
        <w:spacing w:before="108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- </w:t>
      </w:r>
      <w:r w:rsidRPr="007D6ECE">
        <w:rPr>
          <w:rFonts w:ascii="Arial" w:hAnsi="Arial" w:cs="Arial"/>
        </w:rPr>
        <w:t>http://www.learnyourtables.co.uk/</w:t>
      </w:r>
    </w:p>
    <w:p w14:paraId="5BB0F2DE" w14:textId="77777777" w:rsidR="007D6ECE" w:rsidRDefault="007D6ECE" w:rsidP="007D6ECE">
      <w:pPr>
        <w:pStyle w:val="BodyText"/>
        <w:spacing w:before="0"/>
        <w:ind w:left="0" w:firstLine="0"/>
        <w:rPr>
          <w:sz w:val="24"/>
        </w:rPr>
      </w:pPr>
    </w:p>
    <w:p w14:paraId="2E62202B" w14:textId="77777777" w:rsidR="007D6ECE" w:rsidRPr="00F015FB" w:rsidRDefault="007D6ECE" w:rsidP="007D6ECE">
      <w:pPr>
        <w:tabs>
          <w:tab w:val="left" w:pos="460"/>
          <w:tab w:val="left" w:pos="461"/>
        </w:tabs>
        <w:rPr>
          <w:rFonts w:ascii="Symbol" w:hAnsi="Symbol"/>
          <w:sz w:val="20"/>
        </w:rPr>
      </w:pPr>
    </w:p>
    <w:p w14:paraId="0578CC38" w14:textId="77777777" w:rsidR="007D6ECE" w:rsidRPr="007D6ECE" w:rsidRDefault="007D6ECE">
      <w:pPr>
        <w:rPr>
          <w:rFonts w:ascii="Arial" w:hAnsi="Arial" w:cs="Arial"/>
        </w:rPr>
      </w:pPr>
    </w:p>
    <w:sectPr w:rsidR="007D6ECE" w:rsidRPr="007D6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02004"/>
    <w:multiLevelType w:val="hybridMultilevel"/>
    <w:tmpl w:val="EB42C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A36DA"/>
    <w:multiLevelType w:val="hybridMultilevel"/>
    <w:tmpl w:val="3044F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CE"/>
    <w:rsid w:val="004F4D0F"/>
    <w:rsid w:val="00605DCB"/>
    <w:rsid w:val="007D6ECE"/>
    <w:rsid w:val="00D22FE5"/>
    <w:rsid w:val="00D2771A"/>
    <w:rsid w:val="00FD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0E1E"/>
  <w15:chartTrackingRefBased/>
  <w15:docId w15:val="{A236E317-23A4-4233-BAC0-AB1C6797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6ECE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Arial" w:eastAsia="Arial" w:hAnsi="Arial" w:cs="Arial"/>
      <w:b/>
      <w:bCs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6ECE"/>
    <w:pPr>
      <w:widowControl w:val="0"/>
      <w:autoSpaceDE w:val="0"/>
      <w:autoSpaceDN w:val="0"/>
      <w:spacing w:before="107" w:after="0" w:line="240" w:lineRule="auto"/>
      <w:ind w:left="460" w:hanging="361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D6ECE"/>
    <w:rPr>
      <w:rFonts w:ascii="Arial MT" w:eastAsia="Arial MT" w:hAnsi="Arial MT" w:cs="Arial MT"/>
      <w:lang w:val="en-US"/>
    </w:rPr>
  </w:style>
  <w:style w:type="table" w:styleId="TableGrid">
    <w:name w:val="Table Grid"/>
    <w:basedOn w:val="TableNormal"/>
    <w:uiPriority w:val="39"/>
    <w:rsid w:val="007D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D6ECE"/>
    <w:pPr>
      <w:widowControl w:val="0"/>
      <w:autoSpaceDE w:val="0"/>
      <w:autoSpaceDN w:val="0"/>
      <w:spacing w:after="0" w:line="250" w:lineRule="exact"/>
      <w:ind w:left="1902" w:right="1891"/>
      <w:jc w:val="center"/>
    </w:pPr>
    <w:rPr>
      <w:rFonts w:ascii="Arial MT" w:eastAsia="Arial MT" w:hAnsi="Arial MT" w:cs="Arial M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6ECE"/>
    <w:rPr>
      <w:rFonts w:ascii="Arial" w:eastAsia="Arial" w:hAnsi="Arial" w:cs="Arial"/>
      <w:b/>
      <w:bCs/>
      <w:u w:val="single" w:color="000000"/>
      <w:lang w:val="en-US"/>
    </w:rPr>
  </w:style>
  <w:style w:type="paragraph" w:styleId="ListParagraph">
    <w:name w:val="List Paragraph"/>
    <w:basedOn w:val="Normal"/>
    <w:uiPriority w:val="34"/>
    <w:qFormat/>
    <w:rsid w:val="007D6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1097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Name RC Primary School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 Michael</dc:creator>
  <cp:keywords/>
  <dc:description/>
  <cp:lastModifiedBy>F Michael</cp:lastModifiedBy>
  <cp:revision>4</cp:revision>
  <cp:lastPrinted>2024-01-30T10:30:00Z</cp:lastPrinted>
  <dcterms:created xsi:type="dcterms:W3CDTF">2022-02-15T11:27:00Z</dcterms:created>
  <dcterms:modified xsi:type="dcterms:W3CDTF">2024-01-30T11:19:00Z</dcterms:modified>
</cp:coreProperties>
</file>