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3796" w14:textId="77777777" w:rsidR="00607836" w:rsidRPr="00607836" w:rsidRDefault="00607836" w:rsidP="00607836">
      <w:pPr>
        <w:pStyle w:val="Heading1"/>
        <w:rPr>
          <w:rFonts w:cstheme="majorHAnsi"/>
          <w:sz w:val="36"/>
          <w:szCs w:val="36"/>
        </w:rPr>
      </w:pPr>
      <w:r w:rsidRPr="00607836">
        <w:rPr>
          <w:rFonts w:cstheme="majorHAnsi"/>
          <w:sz w:val="36"/>
          <w:szCs w:val="36"/>
        </w:rPr>
        <w:t>Kirkby CofE School Computing Policy</w:t>
      </w:r>
    </w:p>
    <w:p w14:paraId="353B5FF7"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This document is adapted from the Model Computing Policy to reflect the ethos and specific context of Kirkby CofE School.</w:t>
      </w:r>
    </w:p>
    <w:p w14:paraId="41DD64D7" w14:textId="77777777" w:rsidR="00607836" w:rsidRPr="00607836" w:rsidRDefault="00607836" w:rsidP="00607836">
      <w:pPr>
        <w:pStyle w:val="Heading2"/>
        <w:rPr>
          <w:rFonts w:cstheme="majorHAnsi"/>
        </w:rPr>
      </w:pPr>
      <w:r w:rsidRPr="00607836">
        <w:rPr>
          <w:rFonts w:cstheme="majorHAnsi"/>
        </w:rPr>
        <w:t>Aims</w:t>
      </w:r>
    </w:p>
    <w:p w14:paraId="65726B56"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 xml:space="preserve">Kirkby CofE School believes that every child should have the right to a curriculum that champions </w:t>
      </w:r>
      <w:proofErr w:type="gramStart"/>
      <w:r w:rsidRPr="00607836">
        <w:rPr>
          <w:rFonts w:asciiTheme="majorHAnsi" w:hAnsiTheme="majorHAnsi" w:cstheme="majorHAnsi"/>
        </w:rPr>
        <w:t>excellence;</w:t>
      </w:r>
      <w:proofErr w:type="gramEnd"/>
      <w:r w:rsidRPr="00607836">
        <w:rPr>
          <w:rFonts w:asciiTheme="majorHAnsi" w:hAnsiTheme="majorHAnsi" w:cstheme="majorHAnsi"/>
        </w:rPr>
        <w:t xml:space="preserve"> supporting pupils in achieving to the very best of their abilities. We understand the immense value technology plays not only in supporting the Computing and whole school curriculum but overall in the day-to-day life of our school.</w:t>
      </w:r>
      <w:r w:rsidRPr="00607836">
        <w:rPr>
          <w:rFonts w:asciiTheme="majorHAnsi" w:hAnsiTheme="majorHAnsi" w:cstheme="majorHAnsi"/>
        </w:rPr>
        <w:br/>
      </w:r>
      <w:r w:rsidRPr="00607836">
        <w:rPr>
          <w:rFonts w:asciiTheme="majorHAnsi" w:hAnsiTheme="majorHAnsi" w:cstheme="majorHAnsi"/>
        </w:rPr>
        <w:br/>
        <w:t>We believe that technology can provide: enhanced collaborative learning opportunities; better engagement of pupils; easier access to rich content; support conceptual understanding of new concepts and can support the needs of all our pupils.</w:t>
      </w:r>
      <w:r w:rsidRPr="00607836">
        <w:rPr>
          <w:rFonts w:asciiTheme="majorHAnsi" w:hAnsiTheme="majorHAnsi" w:cstheme="majorHAnsi"/>
        </w:rPr>
        <w:br/>
      </w:r>
      <w:r w:rsidRPr="00607836">
        <w:rPr>
          <w:rFonts w:asciiTheme="majorHAnsi" w:hAnsiTheme="majorHAnsi" w:cstheme="majorHAnsi"/>
        </w:rPr>
        <w:br/>
        <w:t>Our aims:</w:t>
      </w:r>
      <w:r w:rsidRPr="00607836">
        <w:rPr>
          <w:rFonts w:asciiTheme="majorHAnsi" w:hAnsiTheme="majorHAnsi" w:cstheme="majorHAnsi"/>
        </w:rPr>
        <w:br/>
        <w:t>- Provide an exciting, rich, relevant and challenging Computing curriculum for all pupils.</w:t>
      </w:r>
      <w:r w:rsidRPr="00607836">
        <w:rPr>
          <w:rFonts w:asciiTheme="majorHAnsi" w:hAnsiTheme="majorHAnsi" w:cstheme="majorHAnsi"/>
        </w:rPr>
        <w:br/>
        <w:t>- Teach pupils to become responsible, respectful and competent users of data, information and communication technology.</w:t>
      </w:r>
      <w:r w:rsidRPr="00607836">
        <w:rPr>
          <w:rFonts w:asciiTheme="majorHAnsi" w:hAnsiTheme="majorHAnsi" w:cstheme="majorHAnsi"/>
        </w:rPr>
        <w:br/>
        <w:t>- Provide technology solutions for forging better home and school links.</w:t>
      </w:r>
      <w:r w:rsidRPr="00607836">
        <w:rPr>
          <w:rFonts w:asciiTheme="majorHAnsi" w:hAnsiTheme="majorHAnsi" w:cstheme="majorHAnsi"/>
        </w:rPr>
        <w:br/>
        <w:t>- Enthuse and equip children with the capability to use technology throughout their lives.</w:t>
      </w:r>
      <w:r w:rsidRPr="00607836">
        <w:rPr>
          <w:rFonts w:asciiTheme="majorHAnsi" w:hAnsiTheme="majorHAnsi" w:cstheme="majorHAnsi"/>
        </w:rPr>
        <w:br/>
        <w:t>- Teach pupils to understand the importance of governance and legislation regarding how information is used, stored, created, retrieved, shared and manipulated.</w:t>
      </w:r>
      <w:r w:rsidRPr="00607836">
        <w:rPr>
          <w:rFonts w:asciiTheme="majorHAnsi" w:hAnsiTheme="majorHAnsi" w:cstheme="majorHAnsi"/>
        </w:rPr>
        <w:br/>
        <w:t xml:space="preserve">- </w:t>
      </w:r>
      <w:proofErr w:type="spellStart"/>
      <w:r w:rsidRPr="00607836">
        <w:rPr>
          <w:rFonts w:asciiTheme="majorHAnsi" w:hAnsiTheme="majorHAnsi" w:cstheme="majorHAnsi"/>
        </w:rPr>
        <w:t>Utilise</w:t>
      </w:r>
      <w:proofErr w:type="spellEnd"/>
      <w:r w:rsidRPr="00607836">
        <w:rPr>
          <w:rFonts w:asciiTheme="majorHAnsi" w:hAnsiTheme="majorHAnsi" w:cstheme="majorHAnsi"/>
        </w:rPr>
        <w:t xml:space="preserve"> computational thinking beyond the Computing curriculum.</w:t>
      </w:r>
      <w:r w:rsidRPr="00607836">
        <w:rPr>
          <w:rFonts w:asciiTheme="majorHAnsi" w:hAnsiTheme="majorHAnsi" w:cstheme="majorHAnsi"/>
        </w:rPr>
        <w:br/>
        <w:t>- Give children access to a variety of high quality hardware, software and unplugged resources.</w:t>
      </w:r>
      <w:r w:rsidRPr="00607836">
        <w:rPr>
          <w:rFonts w:asciiTheme="majorHAnsi" w:hAnsiTheme="majorHAnsi" w:cstheme="majorHAnsi"/>
        </w:rPr>
        <w:br/>
        <w:t xml:space="preserve">- Equip pupils with skills, strategies and knowledge that will enable them to reap the benefits of the online world, whilst being able to </w:t>
      </w:r>
      <w:proofErr w:type="spellStart"/>
      <w:r w:rsidRPr="00607836">
        <w:rPr>
          <w:rFonts w:asciiTheme="majorHAnsi" w:hAnsiTheme="majorHAnsi" w:cstheme="majorHAnsi"/>
        </w:rPr>
        <w:t>minimise</w:t>
      </w:r>
      <w:proofErr w:type="spellEnd"/>
      <w:r w:rsidRPr="00607836">
        <w:rPr>
          <w:rFonts w:asciiTheme="majorHAnsi" w:hAnsiTheme="majorHAnsi" w:cstheme="majorHAnsi"/>
        </w:rPr>
        <w:t xml:space="preserve"> risk to themselves or others.</w:t>
      </w:r>
      <w:r w:rsidRPr="00607836">
        <w:rPr>
          <w:rFonts w:asciiTheme="majorHAnsi" w:hAnsiTheme="majorHAnsi" w:cstheme="majorHAnsi"/>
        </w:rPr>
        <w:br/>
        <w:t xml:space="preserve">- Exceed the minimum government recommended/statutory guidance for </w:t>
      </w:r>
      <w:proofErr w:type="spellStart"/>
      <w:r w:rsidRPr="00607836">
        <w:rPr>
          <w:rFonts w:asciiTheme="majorHAnsi" w:hAnsiTheme="majorHAnsi" w:cstheme="majorHAnsi"/>
        </w:rPr>
        <w:t>programmes</w:t>
      </w:r>
      <w:proofErr w:type="spellEnd"/>
      <w:r w:rsidRPr="00607836">
        <w:rPr>
          <w:rFonts w:asciiTheme="majorHAnsi" w:hAnsiTheme="majorHAnsi" w:cstheme="majorHAnsi"/>
        </w:rPr>
        <w:t xml:space="preserve"> of study for Computing and other related legislative guidance (online safety).</w:t>
      </w:r>
      <w:r w:rsidRPr="00607836">
        <w:rPr>
          <w:rFonts w:asciiTheme="majorHAnsi" w:hAnsiTheme="majorHAnsi" w:cstheme="majorHAnsi"/>
        </w:rPr>
        <w:br/>
        <w:t xml:space="preserve">- </w:t>
      </w:r>
      <w:proofErr w:type="spellStart"/>
      <w:r w:rsidRPr="00607836">
        <w:rPr>
          <w:rFonts w:asciiTheme="majorHAnsi" w:hAnsiTheme="majorHAnsi" w:cstheme="majorHAnsi"/>
        </w:rPr>
        <w:t>Instil</w:t>
      </w:r>
      <w:proofErr w:type="spellEnd"/>
      <w:r w:rsidRPr="00607836">
        <w:rPr>
          <w:rFonts w:asciiTheme="majorHAnsi" w:hAnsiTheme="majorHAnsi" w:cstheme="majorHAnsi"/>
        </w:rPr>
        <w:t xml:space="preserve"> critical thinking, reflective learning and a ‘can do’ attitude for all our pupils, particularly when engaging with technology and its associated resources.</w:t>
      </w:r>
      <w:r w:rsidRPr="00607836">
        <w:rPr>
          <w:rFonts w:asciiTheme="majorHAnsi" w:hAnsiTheme="majorHAnsi" w:cstheme="majorHAnsi"/>
        </w:rPr>
        <w:br/>
        <w:t>- Use technology imaginatively and creatively to inspire and engage all pupils, as well as using it to be more efficient in the tasks associated with running an effective school.</w:t>
      </w:r>
    </w:p>
    <w:p w14:paraId="718CBD46" w14:textId="77777777" w:rsidR="00607836" w:rsidRPr="00607836" w:rsidRDefault="00607836" w:rsidP="00607836">
      <w:pPr>
        <w:pStyle w:val="Heading2"/>
        <w:rPr>
          <w:rFonts w:cstheme="majorHAnsi"/>
        </w:rPr>
      </w:pPr>
      <w:r w:rsidRPr="00607836">
        <w:rPr>
          <w:rFonts w:cstheme="majorHAnsi"/>
        </w:rPr>
        <w:t>Curriculum</w:t>
      </w:r>
    </w:p>
    <w:p w14:paraId="3F460A02"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The Computing curriculum follows the national guidance while embracing the Church of England school values. Teachers deliver fun and engaging lessons to help raise standards and allow all pupils to achieve their full potential. This includes Early Years provision through to Key Stage 2 outcomes, covering algorithms, data handling, programming, online safety, and responsible use of technology.</w:t>
      </w:r>
    </w:p>
    <w:p w14:paraId="7CFAD7FF" w14:textId="77777777" w:rsidR="00607836" w:rsidRPr="00607836" w:rsidRDefault="00607836" w:rsidP="00607836">
      <w:pPr>
        <w:pStyle w:val="Heading2"/>
        <w:rPr>
          <w:rFonts w:cstheme="majorHAnsi"/>
        </w:rPr>
      </w:pPr>
      <w:r w:rsidRPr="00607836">
        <w:rPr>
          <w:rFonts w:cstheme="majorHAnsi"/>
        </w:rPr>
        <w:lastRenderedPageBreak/>
        <w:t>Assessment</w:t>
      </w:r>
    </w:p>
    <w:p w14:paraId="3E3D59B5"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Pupil attainment is assessed using appropriate assessment tools to accurately identify attainment. Work samples and portfolios are maintained, and formative and summative assessments are conducted according to the school's assessment cycle.</w:t>
      </w:r>
    </w:p>
    <w:p w14:paraId="52A74933" w14:textId="77777777" w:rsidR="00607836" w:rsidRPr="00607836" w:rsidRDefault="00607836" w:rsidP="00607836">
      <w:pPr>
        <w:pStyle w:val="Heading2"/>
        <w:rPr>
          <w:rFonts w:cstheme="majorHAnsi"/>
        </w:rPr>
      </w:pPr>
      <w:r w:rsidRPr="00607836">
        <w:rPr>
          <w:rFonts w:cstheme="majorHAnsi"/>
        </w:rPr>
        <w:t>Resources</w:t>
      </w:r>
    </w:p>
    <w:p w14:paraId="76AFF833"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All resources are procured with considerations of value and impact on learning. The Computing Leader ensures resources are maintained, replenished, and that staff are supported with guidance for effective use.</w:t>
      </w:r>
    </w:p>
    <w:p w14:paraId="57D1B217" w14:textId="77777777" w:rsidR="00607836" w:rsidRPr="00607836" w:rsidRDefault="00607836" w:rsidP="00607836">
      <w:pPr>
        <w:pStyle w:val="Heading2"/>
        <w:rPr>
          <w:rFonts w:cstheme="majorHAnsi"/>
        </w:rPr>
      </w:pPr>
      <w:r w:rsidRPr="00607836">
        <w:rPr>
          <w:rFonts w:cstheme="majorHAnsi"/>
        </w:rPr>
        <w:t>Inclusion</w:t>
      </w:r>
    </w:p>
    <w:p w14:paraId="22A9F60C"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Kirkby CofE School aims to enable all children to achieve to their full potential, including children of all abilities, social and cultural backgrounds, and those with SEND and EAL. Technology is used flexibly to support accessibility and inclusion.</w:t>
      </w:r>
    </w:p>
    <w:p w14:paraId="6D50EE18" w14:textId="77777777" w:rsidR="00607836" w:rsidRPr="00607836" w:rsidRDefault="00607836" w:rsidP="00607836">
      <w:pPr>
        <w:pStyle w:val="Heading2"/>
        <w:rPr>
          <w:rFonts w:cstheme="majorHAnsi"/>
        </w:rPr>
      </w:pPr>
      <w:r w:rsidRPr="00607836">
        <w:rPr>
          <w:rFonts w:cstheme="majorHAnsi"/>
        </w:rPr>
        <w:t>Monitoring, Evaluation and Feedback</w:t>
      </w:r>
    </w:p>
    <w:p w14:paraId="54CAF059"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Monitoring standards of teaching and learning within Computing is the primary responsibility of the Computing Leader. Evidence is gathered through work scrutiny, learning walks, pupil and teacher voice, and other evaluative methods. Feedback is provided to ensure continuous improvement and consistency across the school.</w:t>
      </w:r>
    </w:p>
    <w:p w14:paraId="08737A40" w14:textId="77777777" w:rsidR="00607836" w:rsidRPr="00607836" w:rsidRDefault="00607836" w:rsidP="00607836">
      <w:pPr>
        <w:pStyle w:val="Heading2"/>
        <w:rPr>
          <w:rFonts w:cstheme="majorHAnsi"/>
        </w:rPr>
      </w:pPr>
      <w:r w:rsidRPr="00607836">
        <w:rPr>
          <w:rFonts w:cstheme="majorHAnsi"/>
        </w:rPr>
        <w:t>Roles and Responsibilities</w:t>
      </w:r>
    </w:p>
    <w:p w14:paraId="51259CA6"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Key staff members including the Head Teacher, Computing Leader, Technician, and Administration Staff have specific roles in maintaining the computing infrastructure, supporting teaching and learning, ensuring online safety, and implementing this policy.</w:t>
      </w:r>
    </w:p>
    <w:p w14:paraId="2AF77D60" w14:textId="77777777" w:rsidR="00607836" w:rsidRPr="00607836" w:rsidRDefault="00607836" w:rsidP="00607836">
      <w:pPr>
        <w:pStyle w:val="Heading2"/>
        <w:rPr>
          <w:rFonts w:cstheme="majorHAnsi"/>
        </w:rPr>
      </w:pPr>
      <w:r w:rsidRPr="00607836">
        <w:rPr>
          <w:rFonts w:cstheme="majorHAnsi"/>
        </w:rPr>
        <w:t>Health and Safety</w:t>
      </w:r>
    </w:p>
    <w:p w14:paraId="73918305"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The school takes all necessary measures to ensure staff and pupils are aware of health and safety issues when using technology. This includes training on the correct handling of electrical equipment, regular maintenance of systems, and appropriate signage.</w:t>
      </w:r>
    </w:p>
    <w:p w14:paraId="305C4B08"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br w:type="page"/>
      </w:r>
    </w:p>
    <w:p w14:paraId="5FB74141" w14:textId="77777777" w:rsidR="00607836" w:rsidRPr="00607836" w:rsidRDefault="00607836" w:rsidP="00607836">
      <w:pPr>
        <w:pStyle w:val="Heading1"/>
        <w:rPr>
          <w:rFonts w:cstheme="majorHAnsi"/>
          <w:sz w:val="36"/>
          <w:szCs w:val="36"/>
        </w:rPr>
      </w:pPr>
      <w:r w:rsidRPr="00607836">
        <w:rPr>
          <w:rFonts w:cstheme="majorHAnsi"/>
          <w:sz w:val="36"/>
          <w:szCs w:val="36"/>
        </w:rPr>
        <w:lastRenderedPageBreak/>
        <w:t>Kirkby CofE School Online Safety Policy</w:t>
      </w:r>
    </w:p>
    <w:p w14:paraId="144F422B" w14:textId="77777777" w:rsidR="00607836" w:rsidRPr="00607836" w:rsidRDefault="00607836" w:rsidP="00607836">
      <w:pPr>
        <w:pStyle w:val="Heading2"/>
        <w:rPr>
          <w:rFonts w:cstheme="majorHAnsi"/>
        </w:rPr>
      </w:pPr>
      <w:r w:rsidRPr="00607836">
        <w:rPr>
          <w:rFonts w:cstheme="majorHAnsi"/>
        </w:rPr>
        <w:t>Introduction</w:t>
      </w:r>
    </w:p>
    <w:p w14:paraId="3FAA2025"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 xml:space="preserve">This policy sets out Kirkby CofE School’s aims and strategies for the successful provision of online safety. It should be read in conjunction with related policies such as the Computing Policy, Child Protection and Safeguarding Policy, PSHE Policy, </w:t>
      </w:r>
      <w:proofErr w:type="spellStart"/>
      <w:r w:rsidRPr="00607836">
        <w:rPr>
          <w:rFonts w:asciiTheme="majorHAnsi" w:hAnsiTheme="majorHAnsi" w:cstheme="majorHAnsi"/>
        </w:rPr>
        <w:t>Behaviour</w:t>
      </w:r>
      <w:proofErr w:type="spellEnd"/>
      <w:r w:rsidRPr="00607836">
        <w:rPr>
          <w:rFonts w:asciiTheme="majorHAnsi" w:hAnsiTheme="majorHAnsi" w:cstheme="majorHAnsi"/>
        </w:rPr>
        <w:t xml:space="preserve"> Policy, and the Remote Learning Policy. The policy is based on current UK guidance, including 'Keeping Children Safe in Education' and 'Teaching Online Safety in Schools'. The development of this policy involved the governing body, headteacher, Designated Safeguarding Lead (DSL), IT Network Manager, and other staff.</w:t>
      </w:r>
    </w:p>
    <w:p w14:paraId="7CA011F1" w14:textId="77777777" w:rsidR="00607836" w:rsidRPr="00607836" w:rsidRDefault="00607836" w:rsidP="00607836">
      <w:pPr>
        <w:pStyle w:val="Heading2"/>
        <w:rPr>
          <w:rFonts w:cstheme="majorHAnsi"/>
        </w:rPr>
      </w:pPr>
      <w:r w:rsidRPr="00607836">
        <w:rPr>
          <w:rFonts w:cstheme="majorHAnsi"/>
        </w:rPr>
        <w:t>Aims</w:t>
      </w:r>
    </w:p>
    <w:p w14:paraId="23DD36F9"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 xml:space="preserve">Kirkby CofE School believes that online technologies provide enhanced collaborative learning opportunities and access to rich content, while </w:t>
      </w:r>
      <w:proofErr w:type="spellStart"/>
      <w:r w:rsidRPr="00607836">
        <w:rPr>
          <w:rFonts w:asciiTheme="majorHAnsi" w:hAnsiTheme="majorHAnsi" w:cstheme="majorHAnsi"/>
        </w:rPr>
        <w:t>recognising</w:t>
      </w:r>
      <w:proofErr w:type="spellEnd"/>
      <w:r w:rsidRPr="00607836">
        <w:rPr>
          <w:rFonts w:asciiTheme="majorHAnsi" w:hAnsiTheme="majorHAnsi" w:cstheme="majorHAnsi"/>
        </w:rPr>
        <w:t xml:space="preserve"> the associated risks. We aim to help pupils interact with the online world in a balanced, healthy, and safe way. This policy addresses the four key areas of risk: Content, Contact, Conduct, and Commerce.</w:t>
      </w:r>
      <w:r w:rsidRPr="00607836">
        <w:rPr>
          <w:rFonts w:asciiTheme="majorHAnsi" w:hAnsiTheme="majorHAnsi" w:cstheme="majorHAnsi"/>
        </w:rPr>
        <w:br/>
        <w:t>Specific aims include:</w:t>
      </w:r>
      <w:r w:rsidRPr="00607836">
        <w:rPr>
          <w:rFonts w:asciiTheme="majorHAnsi" w:hAnsiTheme="majorHAnsi" w:cstheme="majorHAnsi"/>
        </w:rPr>
        <w:br/>
        <w:t>- Maintaining up-to-date filtering and protection measures.</w:t>
      </w:r>
      <w:r w:rsidRPr="00607836">
        <w:rPr>
          <w:rFonts w:asciiTheme="majorHAnsi" w:hAnsiTheme="majorHAnsi" w:cstheme="majorHAnsi"/>
        </w:rPr>
        <w:br/>
        <w:t>- Teaching an up-to-date, progressive online safety curriculum from Early Years to Year 6.</w:t>
      </w:r>
      <w:r w:rsidRPr="00607836">
        <w:rPr>
          <w:rFonts w:asciiTheme="majorHAnsi" w:hAnsiTheme="majorHAnsi" w:cstheme="majorHAnsi"/>
        </w:rPr>
        <w:br/>
        <w:t>- Embedding online safety across the curriculum and daily life of the school.</w:t>
      </w:r>
      <w:r w:rsidRPr="00607836">
        <w:rPr>
          <w:rFonts w:asciiTheme="majorHAnsi" w:hAnsiTheme="majorHAnsi" w:cstheme="majorHAnsi"/>
        </w:rPr>
        <w:br/>
        <w:t>- Training staff and governors on emerging online safety risks.</w:t>
      </w:r>
      <w:r w:rsidRPr="00607836">
        <w:rPr>
          <w:rFonts w:asciiTheme="majorHAnsi" w:hAnsiTheme="majorHAnsi" w:cstheme="majorHAnsi"/>
        </w:rPr>
        <w:br/>
        <w:t>- Engaging pupils and parents through surveys, guidance, and support.</w:t>
      </w:r>
      <w:r w:rsidRPr="00607836">
        <w:rPr>
          <w:rFonts w:asciiTheme="majorHAnsi" w:hAnsiTheme="majorHAnsi" w:cstheme="majorHAnsi"/>
        </w:rPr>
        <w:br/>
        <w:t>- Maintaining and enforcing acceptable use agreements for pupils, staff, and parents.</w:t>
      </w:r>
      <w:r w:rsidRPr="00607836">
        <w:rPr>
          <w:rFonts w:asciiTheme="majorHAnsi" w:hAnsiTheme="majorHAnsi" w:cstheme="majorHAnsi"/>
        </w:rPr>
        <w:br/>
        <w:t>- Providing clear guidance for monitoring and reporting incidents.</w:t>
      </w:r>
    </w:p>
    <w:p w14:paraId="7892C200" w14:textId="77777777" w:rsidR="00607836" w:rsidRPr="00607836" w:rsidRDefault="00607836" w:rsidP="00607836">
      <w:pPr>
        <w:pStyle w:val="Heading2"/>
        <w:rPr>
          <w:rFonts w:cstheme="majorHAnsi"/>
        </w:rPr>
      </w:pPr>
      <w:r w:rsidRPr="00607836">
        <w:rPr>
          <w:rFonts w:cstheme="majorHAnsi"/>
        </w:rPr>
        <w:t>Curriculum</w:t>
      </w:r>
    </w:p>
    <w:p w14:paraId="31296825"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Online safety is embedded throughout the curriculum and addressed in Computing, PSHE, RSE, and Citizenship. Kirkby CofE School follows the DfE 'Teaching Online Safety in Schools' guidance and the UKCIS 'Education for a Connected World' framework. We use the Purple Mash Computing Scheme of Work for key lessons and reinforce learning through whole school events, specialist speakers, and day-to-day role modelling.</w:t>
      </w:r>
    </w:p>
    <w:p w14:paraId="1C8D2DBC" w14:textId="77777777" w:rsidR="00607836" w:rsidRPr="00607836" w:rsidRDefault="00607836" w:rsidP="00607836">
      <w:pPr>
        <w:pStyle w:val="Heading2"/>
        <w:rPr>
          <w:rFonts w:cstheme="majorHAnsi"/>
        </w:rPr>
      </w:pPr>
      <w:r w:rsidRPr="00607836">
        <w:rPr>
          <w:rFonts w:cstheme="majorHAnsi"/>
        </w:rPr>
        <w:t>Resources</w:t>
      </w:r>
    </w:p>
    <w:p w14:paraId="6F20340D"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Technology resources such as desktops, laptops, and tablets are protected through filtering, anti-virus software, and secure admin controls. Staff and pupils access the internet under supervision and after signing acceptable use agreements. The IT Network Manager and headteacher ensure filtering is appropriate and kept up to date. Any breaches or incidents are reported immediately and managed according to policy.</w:t>
      </w:r>
    </w:p>
    <w:p w14:paraId="4179BDC0" w14:textId="77777777" w:rsidR="00607836" w:rsidRPr="00607836" w:rsidRDefault="00607836" w:rsidP="00607836">
      <w:pPr>
        <w:pStyle w:val="Heading2"/>
        <w:rPr>
          <w:rFonts w:cstheme="majorHAnsi"/>
        </w:rPr>
      </w:pPr>
      <w:r w:rsidRPr="00607836">
        <w:rPr>
          <w:rFonts w:cstheme="majorHAnsi"/>
        </w:rPr>
        <w:lastRenderedPageBreak/>
        <w:t>Assessment</w:t>
      </w:r>
    </w:p>
    <w:p w14:paraId="76713F4B"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Assessment of pupils’ understanding of online safety is continuous and aligns with the school’s assessment policy. Staff use the 2Simple Computing Assessment Tool and Purple Mash features for formative and summative assessment, tracking progress and informing planning.</w:t>
      </w:r>
    </w:p>
    <w:p w14:paraId="71962A90" w14:textId="77777777" w:rsidR="00607836" w:rsidRPr="00607836" w:rsidRDefault="00607836" w:rsidP="00607836">
      <w:pPr>
        <w:pStyle w:val="Heading2"/>
        <w:rPr>
          <w:rFonts w:cstheme="majorHAnsi"/>
        </w:rPr>
      </w:pPr>
      <w:r w:rsidRPr="00607836">
        <w:rPr>
          <w:rFonts w:cstheme="majorHAnsi"/>
        </w:rPr>
        <w:t>Inclusion</w:t>
      </w:r>
    </w:p>
    <w:p w14:paraId="28EBBBFE"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Kirkby CofE School ensures that all pupils, including those with SEND, EAL, or who are looked-after children (LAC), receive appropriate support and guidance to stay safe online. Additional access to technology is provided as needed, and the curriculum is tailored to be flexible and inclusive.</w:t>
      </w:r>
    </w:p>
    <w:p w14:paraId="7697C57A" w14:textId="77777777" w:rsidR="00607836" w:rsidRPr="00607836" w:rsidRDefault="00607836" w:rsidP="00607836">
      <w:pPr>
        <w:pStyle w:val="Heading2"/>
        <w:rPr>
          <w:rFonts w:cstheme="majorHAnsi"/>
        </w:rPr>
      </w:pPr>
      <w:r w:rsidRPr="00607836">
        <w:rPr>
          <w:rFonts w:cstheme="majorHAnsi"/>
        </w:rPr>
        <w:t>Monitoring and Training</w:t>
      </w:r>
    </w:p>
    <w:p w14:paraId="377FE117"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Monitoring of online safety standards is overseen by the DSL, headteacher, and IT Network Manager through observations, pupil and teacher voice, learning walks, and work scrutiny. All staff receive safeguarding and online safety training during induction and annual updates. DSLs receive additional biennial training. Parents are supported through regular communication, parent evenings, and access to online safety materials.</w:t>
      </w:r>
    </w:p>
    <w:p w14:paraId="3FEB0E4A" w14:textId="77777777" w:rsidR="00607836" w:rsidRPr="00607836" w:rsidRDefault="00607836" w:rsidP="00607836">
      <w:pPr>
        <w:pStyle w:val="Heading2"/>
        <w:rPr>
          <w:rFonts w:cstheme="majorHAnsi"/>
        </w:rPr>
      </w:pPr>
      <w:r w:rsidRPr="00607836">
        <w:rPr>
          <w:rFonts w:cstheme="majorHAnsi"/>
        </w:rPr>
        <w:t>Roles and Responsibilities</w:t>
      </w:r>
    </w:p>
    <w:p w14:paraId="37900C0B"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The governing body ensures regular policy reviews and compliance with legislation. The headteacher, DSL, IT Network Manager, all staff, and pupils each have defined responsibilities for maintaining online safety. The DSL records and responds to all incidents, and staff and pupils follow established protocols for safe and responsible use of technology.</w:t>
      </w:r>
    </w:p>
    <w:p w14:paraId="2C2ACFB3" w14:textId="77777777" w:rsidR="00607836" w:rsidRPr="00607836" w:rsidRDefault="00607836" w:rsidP="00607836">
      <w:pPr>
        <w:pStyle w:val="Heading2"/>
        <w:rPr>
          <w:rFonts w:cstheme="majorHAnsi"/>
        </w:rPr>
      </w:pPr>
      <w:r w:rsidRPr="00607836">
        <w:rPr>
          <w:rFonts w:cstheme="majorHAnsi"/>
        </w:rPr>
        <w:t>Policy Review</w:t>
      </w:r>
    </w:p>
    <w:p w14:paraId="016EC75E" w14:textId="77777777" w:rsidR="00607836" w:rsidRPr="00607836" w:rsidRDefault="00607836" w:rsidP="00607836">
      <w:pPr>
        <w:rPr>
          <w:rFonts w:asciiTheme="majorHAnsi" w:hAnsiTheme="majorHAnsi" w:cstheme="majorHAnsi"/>
        </w:rPr>
      </w:pPr>
      <w:r w:rsidRPr="00607836">
        <w:rPr>
          <w:rFonts w:asciiTheme="majorHAnsi" w:hAnsiTheme="majorHAnsi" w:cstheme="majorHAnsi"/>
        </w:rPr>
        <w:t>This policy will be reviewed annually, or more frequently if significant changes occur in legislation, guidance, or emerging online threats.</w:t>
      </w:r>
    </w:p>
    <w:p w14:paraId="69E5B66C" w14:textId="65FA1FC8" w:rsidR="00A9501C" w:rsidRPr="00607836" w:rsidRDefault="00A9501C" w:rsidP="00607836"/>
    <w:sectPr w:rsidR="00A9501C" w:rsidRPr="0060783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D34D" w14:textId="77777777" w:rsidR="00BC6477" w:rsidRDefault="00BC6477" w:rsidP="00A11D63">
      <w:pPr>
        <w:spacing w:after="0" w:line="240" w:lineRule="auto"/>
      </w:pPr>
      <w:r>
        <w:separator/>
      </w:r>
    </w:p>
  </w:endnote>
  <w:endnote w:type="continuationSeparator" w:id="0">
    <w:p w14:paraId="160F7E13" w14:textId="77777777" w:rsidR="00BC6477" w:rsidRDefault="00BC6477" w:rsidP="00A1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E00F" w14:textId="77777777" w:rsidR="00BC6477" w:rsidRDefault="00BC6477" w:rsidP="00A11D63">
      <w:pPr>
        <w:spacing w:after="0" w:line="240" w:lineRule="auto"/>
      </w:pPr>
      <w:r>
        <w:separator/>
      </w:r>
    </w:p>
  </w:footnote>
  <w:footnote w:type="continuationSeparator" w:id="0">
    <w:p w14:paraId="02EEC07A" w14:textId="77777777" w:rsidR="00BC6477" w:rsidRDefault="00BC6477" w:rsidP="00A1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31BA" w14:textId="1989038B" w:rsidR="00A11D63" w:rsidRDefault="00A11D63">
    <w:pPr>
      <w:pStyle w:val="Header"/>
    </w:pPr>
    <w:r>
      <w:rPr>
        <w:noProof/>
      </w:rPr>
      <w:drawing>
        <wp:anchor distT="0" distB="0" distL="114300" distR="114300" simplePos="0" relativeHeight="251659264" behindDoc="1" locked="0" layoutInCell="1" allowOverlap="1" wp14:anchorId="3859AF4F" wp14:editId="0B24C680">
          <wp:simplePos x="0" y="0"/>
          <wp:positionH relativeFrom="column">
            <wp:posOffset>4737100</wp:posOffset>
          </wp:positionH>
          <wp:positionV relativeFrom="paragraph">
            <wp:posOffset>-296545</wp:posOffset>
          </wp:positionV>
          <wp:extent cx="1483995" cy="1456690"/>
          <wp:effectExtent l="0" t="0" r="1905" b="3810"/>
          <wp:wrapTight wrapText="bothSides">
            <wp:wrapPolygon edited="0">
              <wp:start x="0" y="0"/>
              <wp:lineTo x="0" y="21468"/>
              <wp:lineTo x="21443" y="21468"/>
              <wp:lineTo x="21443" y="0"/>
              <wp:lineTo x="0" y="0"/>
            </wp:wrapPolygon>
          </wp:wrapTight>
          <wp:docPr id="950189642" name="Picture 4" descr="A blue and yellow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89642" name="Picture 4" descr="A blue and yellow shield with a cros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1456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5160D2"/>
    <w:multiLevelType w:val="hybridMultilevel"/>
    <w:tmpl w:val="556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4545869">
    <w:abstractNumId w:val="8"/>
  </w:num>
  <w:num w:numId="2" w16cid:durableId="2051176875">
    <w:abstractNumId w:val="6"/>
  </w:num>
  <w:num w:numId="3" w16cid:durableId="1116680858">
    <w:abstractNumId w:val="5"/>
  </w:num>
  <w:num w:numId="4" w16cid:durableId="903566554">
    <w:abstractNumId w:val="4"/>
  </w:num>
  <w:num w:numId="5" w16cid:durableId="1448500207">
    <w:abstractNumId w:val="7"/>
  </w:num>
  <w:num w:numId="6" w16cid:durableId="1153451045">
    <w:abstractNumId w:val="3"/>
  </w:num>
  <w:num w:numId="7" w16cid:durableId="1914503615">
    <w:abstractNumId w:val="2"/>
  </w:num>
  <w:num w:numId="8" w16cid:durableId="6562109">
    <w:abstractNumId w:val="1"/>
  </w:num>
  <w:num w:numId="9" w16cid:durableId="708383647">
    <w:abstractNumId w:val="0"/>
  </w:num>
  <w:num w:numId="10" w16cid:durableId="406198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120B"/>
    <w:rsid w:val="0029639D"/>
    <w:rsid w:val="00326F90"/>
    <w:rsid w:val="00607836"/>
    <w:rsid w:val="00A11D63"/>
    <w:rsid w:val="00A6378B"/>
    <w:rsid w:val="00A9501C"/>
    <w:rsid w:val="00AA1D8D"/>
    <w:rsid w:val="00B47730"/>
    <w:rsid w:val="00BC6477"/>
    <w:rsid w:val="00CB0664"/>
    <w:rsid w:val="00DB49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5F7863"/>
  <w14:defaultImageDpi w14:val="300"/>
  <w15:docId w15:val="{2233D988-694F-8442-914D-7F3BF2C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7E9832E-FF8D-4B32-AA02-864228FAC68B}"/>
</file>

<file path=customXml/itemProps3.xml><?xml version="1.0" encoding="utf-8"?>
<ds:datastoreItem xmlns:ds="http://schemas.openxmlformats.org/officeDocument/2006/customXml" ds:itemID="{38EC0342-2A0C-4117-BA18-7866F0CCB833}"/>
</file>

<file path=customXml/itemProps4.xml><?xml version="1.0" encoding="utf-8"?>
<ds:datastoreItem xmlns:ds="http://schemas.openxmlformats.org/officeDocument/2006/customXml" ds:itemID="{C5C0334F-AFE5-4BA6-9978-821F89381D82}"/>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Quinn</cp:lastModifiedBy>
  <cp:revision>4</cp:revision>
  <dcterms:created xsi:type="dcterms:W3CDTF">2025-09-13T15:05:00Z</dcterms:created>
  <dcterms:modified xsi:type="dcterms:W3CDTF">2025-09-13T15:13:00Z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