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AAB7D" w14:textId="1EC96B28" w:rsidR="00EB00C4" w:rsidRDefault="00970D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C6C1C" wp14:editId="61CFB32E">
                <wp:simplePos x="0" y="0"/>
                <wp:positionH relativeFrom="margin">
                  <wp:posOffset>6614160</wp:posOffset>
                </wp:positionH>
                <wp:positionV relativeFrom="paragraph">
                  <wp:posOffset>5074920</wp:posOffset>
                </wp:positionV>
                <wp:extent cx="3364230" cy="1581150"/>
                <wp:effectExtent l="0" t="0" r="2667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230" cy="158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EA6B55" w14:textId="77777777" w:rsidR="00970D05" w:rsidRDefault="00391E48" w:rsidP="00970D0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Other Events</w:t>
                            </w:r>
                          </w:p>
                          <w:p w14:paraId="5568BE25" w14:textId="5D8028B6" w:rsidR="00970D05" w:rsidRDefault="00970D05" w:rsidP="00970D05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Thursday 12</w:t>
                            </w:r>
                            <w:r w:rsidRPr="00970D05">
                              <w:rPr>
                                <w:rFonts w:ascii="Calibri" w:hAnsi="Calibri" w:cs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February – School disco                     Monday 2</w:t>
                            </w:r>
                            <w:r w:rsidRPr="00970D05">
                              <w:rPr>
                                <w:rFonts w:ascii="Calibri" w:hAnsi="Calibri" w:cs="Calibri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March and Thursday 5</w:t>
                            </w:r>
                            <w:r w:rsidRPr="00970D05">
                              <w:rPr>
                                <w:rFonts w:ascii="Calibri" w:hAnsi="Calibri" w:cs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March – Parents’ evenings                                                                      Thursday 5</w:t>
                            </w:r>
                            <w:r w:rsidRPr="00970D05">
                              <w:rPr>
                                <w:rFonts w:ascii="Calibri" w:hAnsi="Calibri" w:cs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March – World Book Day                         Friday 13</w:t>
                            </w:r>
                            <w:r w:rsidRPr="00970D05">
                              <w:rPr>
                                <w:rFonts w:ascii="Calibri" w:hAnsi="Calibri" w:cs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March Mothers’ day Pop-up Shop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C6C1C" id="Text Box 9" o:spid="_x0000_s1026" style="position:absolute;margin-left:520.8pt;margin-top:399.6pt;width:264.9pt;height:12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" fillcolor="#deeaf6 [660]" strokecolor="white [3212]" strokeweight=".5pt">
                <v:textbox>
                  <w:txbxContent>
                    <w:p w14:paraId="3FEA6B55" w14:textId="77777777" w:rsidR="00970D05" w:rsidRDefault="00391E48" w:rsidP="00970D0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Other Events</w:t>
                      </w:r>
                    </w:p>
                    <w:p w14:paraId="5568BE25" w14:textId="5D8028B6" w:rsidR="00970D05" w:rsidRDefault="00970D05" w:rsidP="00970D05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Thursday 12</w:t>
                      </w:r>
                      <w:r w:rsidRPr="00970D05">
                        <w:rPr>
                          <w:rFonts w:ascii="Calibri" w:hAnsi="Calibri" w:cs="Calibri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</w:rPr>
                        <w:t xml:space="preserve"> February – School disco                     Monday 2</w:t>
                      </w:r>
                      <w:r w:rsidRPr="00970D05">
                        <w:rPr>
                          <w:rFonts w:ascii="Calibri" w:hAnsi="Calibri" w:cs="Calibri"/>
                          <w:vertAlign w:val="superscript"/>
                        </w:rPr>
                        <w:t>nd</w:t>
                      </w:r>
                      <w:r>
                        <w:rPr>
                          <w:rFonts w:ascii="Calibri" w:hAnsi="Calibri" w:cs="Calibri"/>
                        </w:rPr>
                        <w:t xml:space="preserve"> March and Thursday 5</w:t>
                      </w:r>
                      <w:r w:rsidRPr="00970D05">
                        <w:rPr>
                          <w:rFonts w:ascii="Calibri" w:hAnsi="Calibri" w:cs="Calibri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</w:rPr>
                        <w:t xml:space="preserve"> March – Parents’ evenings                                                                      Thursday 5</w:t>
                      </w:r>
                      <w:r w:rsidRPr="00970D05">
                        <w:rPr>
                          <w:rFonts w:ascii="Calibri" w:hAnsi="Calibri" w:cs="Calibri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</w:rPr>
                        <w:t xml:space="preserve"> March – World Book Day                         Friday 13</w:t>
                      </w:r>
                      <w:r w:rsidRPr="00970D05">
                        <w:rPr>
                          <w:rFonts w:ascii="Calibri" w:hAnsi="Calibri" w:cs="Calibri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</w:rPr>
                        <w:t xml:space="preserve"> March Mothers’ day Pop-up Shop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AC0926" wp14:editId="6D030AFD">
                <wp:simplePos x="0" y="0"/>
                <wp:positionH relativeFrom="margin">
                  <wp:posOffset>3947160</wp:posOffset>
                </wp:positionH>
                <wp:positionV relativeFrom="paragraph">
                  <wp:posOffset>5074920</wp:posOffset>
                </wp:positionV>
                <wp:extent cx="2621280" cy="1562100"/>
                <wp:effectExtent l="0" t="0" r="762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156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C212D" w14:textId="77777777" w:rsidR="00751AEC" w:rsidRPr="00391E48" w:rsidRDefault="00751AEC" w:rsidP="00751AE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391E4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PE </w:t>
                            </w:r>
                          </w:p>
                          <w:p w14:paraId="1391B363" w14:textId="77777777" w:rsidR="00391E48" w:rsidRPr="00391E48" w:rsidRDefault="00391E48" w:rsidP="00751AE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391E48">
                              <w:rPr>
                                <w:sz w:val="18"/>
                                <w:szCs w:val="18"/>
                              </w:rPr>
                              <w:t xml:space="preserve">Year 2 will have P.E on Mondays and Thursdays. Gymnastics </w:t>
                            </w:r>
                            <w:proofErr w:type="gramStart"/>
                            <w:r w:rsidRPr="00391E48">
                              <w:rPr>
                                <w:sz w:val="18"/>
                                <w:szCs w:val="18"/>
                              </w:rPr>
                              <w:t>will be taught</w:t>
                            </w:r>
                            <w:proofErr w:type="gramEnd"/>
                            <w:r w:rsidRPr="00391E48">
                              <w:rPr>
                                <w:sz w:val="18"/>
                                <w:szCs w:val="18"/>
                              </w:rPr>
                              <w:t xml:space="preserve"> on Mondays, with fundamental movement skills on Thursdays. Please ensure your child brings a full P.E kit, including trainers and warm clothing for outdoor lessons.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C0926" id="Text Box 7" o:spid="_x0000_s1027" style="position:absolute;margin-left:310.8pt;margin-top:399.6pt;width:206.4pt;height:12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" fillcolor="#deeaf6 [660]" stroked="f" strokeweight=".5pt">
                <v:textbox>
                  <w:txbxContent>
                    <w:p w14:paraId="70FC212D" w14:textId="77777777" w:rsidR="00751AEC" w:rsidRPr="00391E48" w:rsidRDefault="00751AEC" w:rsidP="00751AE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391E4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PE </w:t>
                      </w:r>
                    </w:p>
                    <w:p w14:paraId="1391B363" w14:textId="77777777" w:rsidR="00391E48" w:rsidRPr="00391E48" w:rsidRDefault="00391E48" w:rsidP="00751AE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391E48">
                        <w:rPr>
                          <w:sz w:val="18"/>
                          <w:szCs w:val="18"/>
                        </w:rPr>
                        <w:t xml:space="preserve">Year 2 will have P.E on Mondays and Thursdays. Gymnastics </w:t>
                      </w:r>
                      <w:proofErr w:type="gramStart"/>
                      <w:r w:rsidRPr="00391E48">
                        <w:rPr>
                          <w:sz w:val="18"/>
                          <w:szCs w:val="18"/>
                        </w:rPr>
                        <w:t>will be taught</w:t>
                      </w:r>
                      <w:proofErr w:type="gramEnd"/>
                      <w:r w:rsidRPr="00391E48">
                        <w:rPr>
                          <w:sz w:val="18"/>
                          <w:szCs w:val="18"/>
                        </w:rPr>
                        <w:t xml:space="preserve"> on Mondays, with fundamental movement skills on Thursdays. Please ensure your child brings a full P.E kit, including trainers and warm clothing for outdoor lessons.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91E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34DD4" wp14:editId="48A157D3">
                <wp:simplePos x="0" y="0"/>
                <wp:positionH relativeFrom="margin">
                  <wp:posOffset>-228600</wp:posOffset>
                </wp:positionH>
                <wp:positionV relativeFrom="paragraph">
                  <wp:posOffset>4387850</wp:posOffset>
                </wp:positionV>
                <wp:extent cx="4061460" cy="2222500"/>
                <wp:effectExtent l="0" t="0" r="15240" b="25400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222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ED521F" w14:textId="2C8CD6B5" w:rsidR="00045B1A" w:rsidRDefault="00045B1A" w:rsidP="00045B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Reading</w:t>
                            </w:r>
                          </w:p>
                          <w:p w14:paraId="3215B80B" w14:textId="132865DD" w:rsidR="00730EC6" w:rsidRPr="00730EC6" w:rsidRDefault="00730EC6" w:rsidP="00730EC6">
                            <w:pPr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30EC6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We are starting to read longer and more complex texts in our reading lessons, continuing to work on fluency and beginning to explore a range of comprehension question types.</w:t>
                            </w:r>
                          </w:p>
                          <w:p w14:paraId="45CC0AB3" w14:textId="41BDE1D1" w:rsidR="00730EC6" w:rsidRDefault="00730EC6" w:rsidP="00730EC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Spring 1: </w:t>
                            </w:r>
                            <w:r w:rsidRPr="00730EC6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The Dragon Sitter by Josh Lacey</w:t>
                            </w:r>
                          </w:p>
                          <w:p w14:paraId="3F4D21D5" w14:textId="58D9CC37" w:rsidR="00730EC6" w:rsidRPr="00045B1A" w:rsidRDefault="00730EC6" w:rsidP="00730EC6">
                            <w:pP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Spring 2: </w:t>
                            </w:r>
                            <w:r w:rsidRPr="00730EC6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Owen and the Soldier by Lisa Thompson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34DD4" id="Text Box 8" o:spid="_x0000_s1028" style="position:absolute;margin-left:-18pt;margin-top:345.5pt;width:319.8pt;height:1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" fillcolor="#deeaf6 [660]" strokecolor="white [3212]" strokeweight=".5pt">
                <v:textbox>
                  <w:txbxContent>
                    <w:p w14:paraId="1DED521F" w14:textId="2C8CD6B5" w:rsidR="00045B1A" w:rsidRDefault="00045B1A" w:rsidP="00045B1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Reading</w:t>
                      </w:r>
                    </w:p>
                    <w:p w14:paraId="3215B80B" w14:textId="132865DD" w:rsidR="00730EC6" w:rsidRPr="00730EC6" w:rsidRDefault="00730EC6" w:rsidP="00730EC6">
                      <w:pPr>
                        <w:rPr>
                          <w:rFonts w:ascii="Calibri" w:hAnsi="Calibri" w:cs="Calibri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730EC6">
                        <w:rPr>
                          <w:rFonts w:ascii="Calibri" w:hAnsi="Calibri" w:cs="Calibri"/>
                          <w:bCs/>
                          <w:sz w:val="18"/>
                          <w:szCs w:val="18"/>
                          <w:lang w:val="en-US"/>
                        </w:rPr>
                        <w:t>We are starting to read longer and more complex texts in our reading lessons, continuing to work on fluency and beginning to explore a range of comprehension question types.</w:t>
                      </w:r>
                    </w:p>
                    <w:p w14:paraId="45CC0AB3" w14:textId="41BDE1D1" w:rsidR="00730EC6" w:rsidRDefault="00730EC6" w:rsidP="00730EC6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Spring 1: </w:t>
                      </w:r>
                      <w:r w:rsidRPr="00730EC6">
                        <w:rPr>
                          <w:rFonts w:ascii="Calibri" w:hAnsi="Calibri" w:cs="Calibri"/>
                          <w:bCs/>
                          <w:sz w:val="18"/>
                          <w:szCs w:val="18"/>
                          <w:lang w:val="en-US"/>
                        </w:rPr>
                        <w:t>The Dragon Sitter by Josh Lacey</w:t>
                      </w:r>
                    </w:p>
                    <w:p w14:paraId="3F4D21D5" w14:textId="58D9CC37" w:rsidR="00730EC6" w:rsidRPr="00045B1A" w:rsidRDefault="00730EC6" w:rsidP="00730EC6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Spring 2: </w:t>
                      </w:r>
                      <w:r w:rsidRPr="00730EC6">
                        <w:rPr>
                          <w:rFonts w:ascii="Calibri" w:hAnsi="Calibri" w:cs="Calibri"/>
                          <w:bCs/>
                          <w:sz w:val="18"/>
                          <w:szCs w:val="18"/>
                          <w:lang w:val="en-US"/>
                        </w:rPr>
                        <w:t>Owen and the Soldier by Lisa Thompson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91E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F3BE0" wp14:editId="47A8D066">
                <wp:simplePos x="0" y="0"/>
                <wp:positionH relativeFrom="margin">
                  <wp:posOffset>-229235</wp:posOffset>
                </wp:positionH>
                <wp:positionV relativeFrom="paragraph">
                  <wp:posOffset>2264410</wp:posOffset>
                </wp:positionV>
                <wp:extent cx="4061460" cy="1940560"/>
                <wp:effectExtent l="0" t="0" r="15240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1940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8A8057" w14:textId="77777777" w:rsidR="0098082E" w:rsidRPr="00045B1A" w:rsidRDefault="00391E48" w:rsidP="00E9618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5B1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Writing</w:t>
                            </w:r>
                          </w:p>
                          <w:p w14:paraId="026A80D2" w14:textId="77777777" w:rsidR="00045B1A" w:rsidRPr="00045B1A" w:rsidRDefault="00045B1A" w:rsidP="00045B1A">
                            <w:pPr>
                              <w:pStyle w:val="isselectedend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045B1A">
                              <w:rPr>
                                <w:rStyle w:val="Strong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Spring I:</w:t>
                            </w:r>
                            <w:r w:rsidRPr="00045B1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We will base our writing on </w:t>
                            </w:r>
                            <w:r w:rsidRPr="00045B1A">
                              <w:rPr>
                                <w:rStyle w:val="Emphasis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Grandad’s Camper</w:t>
                            </w:r>
                            <w:r w:rsidRPr="00045B1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by Harry Woodgate. Children will practise writing different sentence types (statements, questions, exclamations and commands), using </w:t>
                            </w:r>
                            <w:r w:rsidRPr="00045B1A">
                              <w:rPr>
                                <w:rStyle w:val="Emphasis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because</w:t>
                            </w:r>
                            <w:r w:rsidRPr="00045B1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045B1A">
                              <w:rPr>
                                <w:rStyle w:val="Emphasis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when</w:t>
                            </w:r>
                            <w:r w:rsidRPr="00045B1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 choosing the correct tense, and punctuating accurately.</w:t>
                            </w:r>
                            <w:r w:rsidRPr="00045B1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02B054B" w14:textId="6A0AB9BC" w:rsidR="00472515" w:rsidRPr="00472515" w:rsidRDefault="00045B1A" w:rsidP="00045B1A">
                            <w:pPr>
                              <w:pStyle w:val="NormalWeb"/>
                              <w:rPr>
                                <w:noProof/>
                              </w:rPr>
                            </w:pPr>
                            <w:r w:rsidRPr="00045B1A">
                              <w:rPr>
                                <w:rStyle w:val="Strong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Spring II:</w:t>
                            </w:r>
                            <w:r w:rsidRPr="00045B1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Using </w:t>
                            </w:r>
                            <w:r w:rsidRPr="00045B1A">
                              <w:rPr>
                                <w:rStyle w:val="Emphasis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Major Glad, Major Dizzy</w:t>
                            </w:r>
                            <w:r w:rsidRPr="00045B1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by Jan </w:t>
                            </w:r>
                            <w:proofErr w:type="spellStart"/>
                            <w:r w:rsidRPr="00045B1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Oke</w:t>
                            </w:r>
                            <w:proofErr w:type="spellEnd"/>
                            <w:r w:rsidRPr="00045B1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, children will write a first-person recount of historical events from Major Glad’s perspective. We will build on Spring I skills and introduce the conjunction </w:t>
                            </w:r>
                            <w:r w:rsidRPr="00045B1A">
                              <w:rPr>
                                <w:rStyle w:val="Emphasis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that</w:t>
                            </w:r>
                            <w:r w:rsidRPr="00045B1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and apostrophes for</w:t>
                            </w:r>
                            <w:r w:rsidRPr="00045B1A">
                              <w:rPr>
                                <w:sz w:val="18"/>
                                <w:szCs w:val="18"/>
                              </w:rPr>
                              <w:t xml:space="preserve"> possession.</w:t>
                            </w:r>
                            <w:r w:rsidRPr="00045B1A">
                              <w:rPr>
                                <w:noProof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0EA7F087" w14:textId="77777777" w:rsidR="0098082E" w:rsidRDefault="00472515" w:rsidP="00E96188">
                            <w:pP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F3BE0" id="_x0000_s1029" style="position:absolute;margin-left:-18.05pt;margin-top:178.3pt;width:319.8pt;height:152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" fillcolor="#deeaf6 [660]" strokecolor="white [3212]" strokeweight=".5pt">
                <v:textbox>
                  <w:txbxContent>
                    <w:p w14:paraId="5E8A8057" w14:textId="77777777" w:rsidR="0098082E" w:rsidRPr="00045B1A" w:rsidRDefault="00391E48" w:rsidP="00E9618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045B1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  <w:t>Writing</w:t>
                      </w:r>
                    </w:p>
                    <w:p w14:paraId="026A80D2" w14:textId="77777777" w:rsidR="00045B1A" w:rsidRPr="00045B1A" w:rsidRDefault="00045B1A" w:rsidP="00045B1A">
                      <w:pPr>
                        <w:pStyle w:val="isselectedend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045B1A">
                        <w:rPr>
                          <w:rStyle w:val="Strong"/>
                          <w:rFonts w:asciiTheme="majorHAnsi" w:hAnsiTheme="majorHAnsi" w:cstheme="majorHAnsi"/>
                          <w:sz w:val="18"/>
                          <w:szCs w:val="18"/>
                        </w:rPr>
                        <w:t>Spring I:</w:t>
                      </w:r>
                      <w:r w:rsidRPr="00045B1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We will base our writing on </w:t>
                      </w:r>
                      <w:r w:rsidRPr="00045B1A">
                        <w:rPr>
                          <w:rStyle w:val="Emphasis"/>
                          <w:rFonts w:asciiTheme="majorHAnsi" w:hAnsiTheme="majorHAnsi" w:cstheme="majorHAnsi"/>
                          <w:sz w:val="18"/>
                          <w:szCs w:val="18"/>
                        </w:rPr>
                        <w:t>Grandad’s Camper</w:t>
                      </w:r>
                      <w:r w:rsidRPr="00045B1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by Harry Woodgate. Children will practise writing different sentence types (statements, questions, exclamations and commands), using </w:t>
                      </w:r>
                      <w:r w:rsidRPr="00045B1A">
                        <w:rPr>
                          <w:rStyle w:val="Emphasis"/>
                          <w:rFonts w:asciiTheme="majorHAnsi" w:hAnsiTheme="majorHAnsi" w:cstheme="majorHAnsi"/>
                          <w:sz w:val="18"/>
                          <w:szCs w:val="18"/>
                        </w:rPr>
                        <w:t>because</w:t>
                      </w:r>
                      <w:r w:rsidRPr="00045B1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and </w:t>
                      </w:r>
                      <w:r w:rsidRPr="00045B1A">
                        <w:rPr>
                          <w:rStyle w:val="Emphasis"/>
                          <w:rFonts w:asciiTheme="majorHAnsi" w:hAnsiTheme="majorHAnsi" w:cstheme="majorHAnsi"/>
                          <w:sz w:val="18"/>
                          <w:szCs w:val="18"/>
                        </w:rPr>
                        <w:t>when</w:t>
                      </w:r>
                      <w:r w:rsidRPr="00045B1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, choosing the correct tense, and punctuating accurately.</w:t>
                      </w:r>
                      <w:r w:rsidRPr="00045B1A">
                        <w:rPr>
                          <w:noProof/>
                        </w:rPr>
                        <w:t xml:space="preserve"> </w:t>
                      </w:r>
                    </w:p>
                    <w:p w14:paraId="602B054B" w14:textId="6A0AB9BC" w:rsidR="00472515" w:rsidRPr="00472515" w:rsidRDefault="00045B1A" w:rsidP="00045B1A">
                      <w:pPr>
                        <w:pStyle w:val="NormalWeb"/>
                        <w:rPr>
                          <w:noProof/>
                        </w:rPr>
                      </w:pPr>
                      <w:r w:rsidRPr="00045B1A">
                        <w:rPr>
                          <w:rStyle w:val="Strong"/>
                          <w:rFonts w:asciiTheme="majorHAnsi" w:hAnsiTheme="majorHAnsi" w:cstheme="majorHAnsi"/>
                          <w:sz w:val="18"/>
                          <w:szCs w:val="18"/>
                        </w:rPr>
                        <w:t>Spring II:</w:t>
                      </w:r>
                      <w:r w:rsidRPr="00045B1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Using </w:t>
                      </w:r>
                      <w:r w:rsidRPr="00045B1A">
                        <w:rPr>
                          <w:rStyle w:val="Emphasis"/>
                          <w:rFonts w:asciiTheme="majorHAnsi" w:hAnsiTheme="majorHAnsi" w:cstheme="majorHAnsi"/>
                          <w:sz w:val="18"/>
                          <w:szCs w:val="18"/>
                        </w:rPr>
                        <w:t>Major Glad, Major Dizzy</w:t>
                      </w:r>
                      <w:r w:rsidRPr="00045B1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by Jan </w:t>
                      </w:r>
                      <w:proofErr w:type="spellStart"/>
                      <w:r w:rsidRPr="00045B1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Oke</w:t>
                      </w:r>
                      <w:proofErr w:type="spellEnd"/>
                      <w:r w:rsidRPr="00045B1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, children will write a first-person recount of historical events from Major Glad’s perspective. We will build on Spring I skills and introduce the conjunction </w:t>
                      </w:r>
                      <w:r w:rsidRPr="00045B1A">
                        <w:rPr>
                          <w:rStyle w:val="Emphasis"/>
                          <w:rFonts w:asciiTheme="majorHAnsi" w:hAnsiTheme="majorHAnsi" w:cstheme="majorHAnsi"/>
                          <w:sz w:val="18"/>
                          <w:szCs w:val="18"/>
                        </w:rPr>
                        <w:t>that</w:t>
                      </w:r>
                      <w:r w:rsidRPr="00045B1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and apostrophes for</w:t>
                      </w:r>
                      <w:r w:rsidRPr="00045B1A">
                        <w:rPr>
                          <w:sz w:val="18"/>
                          <w:szCs w:val="18"/>
                        </w:rPr>
                        <w:t xml:space="preserve"> possession.</w:t>
                      </w:r>
                      <w:r w:rsidRPr="00045B1A">
                        <w:rPr>
                          <w:noProof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0EA7F087" w14:textId="77777777" w:rsidR="0098082E" w:rsidRDefault="00472515" w:rsidP="00E96188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1E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FB298" wp14:editId="36834D62">
                <wp:simplePos x="0" y="0"/>
                <wp:positionH relativeFrom="margin">
                  <wp:posOffset>-222250</wp:posOffset>
                </wp:positionH>
                <wp:positionV relativeFrom="paragraph">
                  <wp:posOffset>527050</wp:posOffset>
                </wp:positionV>
                <wp:extent cx="4053205" cy="1625600"/>
                <wp:effectExtent l="0" t="0" r="2349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205" cy="1625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2E9DB6" w14:textId="77777777" w:rsidR="00045B1A" w:rsidRPr="00391E48" w:rsidRDefault="00045B1A" w:rsidP="00045B1A">
                            <w:pPr>
                              <w:pStyle w:val="isselectede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91E4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Maths</w:t>
                            </w:r>
                          </w:p>
                          <w:p w14:paraId="5F652D4D" w14:textId="77777777" w:rsidR="00045B1A" w:rsidRPr="00391E48" w:rsidRDefault="00045B1A" w:rsidP="00045B1A">
                            <w:pPr>
                              <w:pStyle w:val="isselectedend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391E48">
                              <w:rPr>
                                <w:rStyle w:val="Strong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Geometry:</w:t>
                            </w:r>
                            <w:r w:rsidRPr="00391E4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Identifying and sorting 2D and 3D shapes, counting sides, faces, edges and vertices, drawing shapes, exploring symmetry, and creating patterns.</w:t>
                            </w:r>
                          </w:p>
                          <w:p w14:paraId="4787C92D" w14:textId="77777777" w:rsidR="00045B1A" w:rsidRPr="00391E48" w:rsidRDefault="00045B1A" w:rsidP="00045B1A">
                            <w:pPr>
                              <w:pStyle w:val="isselectedend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391E4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1E48">
                              <w:rPr>
                                <w:rStyle w:val="Strong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Money:</w:t>
                            </w:r>
                            <w:r w:rsidRPr="00391E4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Counting coins and notes, making amounts, comparing values, finding change and solving simple money problems.</w:t>
                            </w:r>
                          </w:p>
                          <w:p w14:paraId="3F3D93E5" w14:textId="77777777" w:rsidR="00045B1A" w:rsidRPr="00391E48" w:rsidRDefault="00045B1A" w:rsidP="00045B1A">
                            <w:pPr>
                              <w:pStyle w:val="isselectedend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391E48">
                              <w:rPr>
                                <w:rStyle w:val="Strong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Multiplication &amp; Division:</w:t>
                            </w:r>
                            <w:r w:rsidRPr="00391E4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Making equal groups, using arrays, doubling and halving, odd and even numbers, and learning the </w:t>
                            </w:r>
                            <w:proofErr w:type="gramStart"/>
                            <w:r w:rsidRPr="00391E4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</w:t>
                            </w:r>
                            <w:proofErr w:type="gramEnd"/>
                            <w:r w:rsidRPr="00391E4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 5 and 10 times tables.</w:t>
                            </w:r>
                          </w:p>
                          <w:p w14:paraId="385F9C26" w14:textId="77777777" w:rsidR="00AC0B67" w:rsidRPr="001C341A" w:rsidRDefault="00221EFA" w:rsidP="00165A3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FB2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17.5pt;margin-top:41.5pt;width:319.15pt;height:12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" fillcolor="#deeaf6 [660]" strokecolor="white [3212]" strokeweight=".5pt">
                <v:textbox>
                  <w:txbxContent>
                    <w:p w14:paraId="682E9DB6" w14:textId="77777777" w:rsidR="00045B1A" w:rsidRPr="00391E48" w:rsidRDefault="00045B1A" w:rsidP="00045B1A">
                      <w:pPr>
                        <w:pStyle w:val="isselectedend"/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91E4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u w:val="single"/>
                        </w:rPr>
                        <w:t>Maths</w:t>
                      </w:r>
                    </w:p>
                    <w:p w14:paraId="5F652D4D" w14:textId="77777777" w:rsidR="00045B1A" w:rsidRPr="00391E48" w:rsidRDefault="00045B1A" w:rsidP="00045B1A">
                      <w:pPr>
                        <w:pStyle w:val="isselectedend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391E48">
                        <w:rPr>
                          <w:rStyle w:val="Strong"/>
                          <w:rFonts w:asciiTheme="majorHAnsi" w:hAnsiTheme="majorHAnsi" w:cstheme="majorHAnsi"/>
                          <w:sz w:val="18"/>
                          <w:szCs w:val="18"/>
                        </w:rPr>
                        <w:t>Geometry:</w:t>
                      </w:r>
                      <w:r w:rsidRPr="00391E4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Identifying and sorting 2D and 3D shapes, counting sides, faces, edges and vertices, drawing shapes, exploring symmetry, and creating patterns.</w:t>
                      </w:r>
                    </w:p>
                    <w:p w14:paraId="4787C92D" w14:textId="77777777" w:rsidR="00045B1A" w:rsidRPr="00391E48" w:rsidRDefault="00045B1A" w:rsidP="00045B1A">
                      <w:pPr>
                        <w:pStyle w:val="isselectedend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391E4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391E48">
                        <w:rPr>
                          <w:rStyle w:val="Strong"/>
                          <w:rFonts w:asciiTheme="majorHAnsi" w:hAnsiTheme="majorHAnsi" w:cstheme="majorHAnsi"/>
                          <w:sz w:val="18"/>
                          <w:szCs w:val="18"/>
                        </w:rPr>
                        <w:t>Money:</w:t>
                      </w:r>
                      <w:r w:rsidRPr="00391E4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Counting coins and notes, making amounts, comparing values, finding change and solving simple money problems.</w:t>
                      </w:r>
                    </w:p>
                    <w:p w14:paraId="3F3D93E5" w14:textId="77777777" w:rsidR="00045B1A" w:rsidRPr="00391E48" w:rsidRDefault="00045B1A" w:rsidP="00045B1A">
                      <w:pPr>
                        <w:pStyle w:val="isselectedend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391E48">
                        <w:rPr>
                          <w:rStyle w:val="Strong"/>
                          <w:rFonts w:asciiTheme="majorHAnsi" w:hAnsiTheme="majorHAnsi" w:cstheme="majorHAnsi"/>
                          <w:sz w:val="18"/>
                          <w:szCs w:val="18"/>
                        </w:rPr>
                        <w:t>Multiplication &amp; Division:</w:t>
                      </w:r>
                      <w:r w:rsidRPr="00391E4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Making equal groups, using arrays, doubling and halving, odd and even numbers, and learning the </w:t>
                      </w:r>
                      <w:proofErr w:type="gramStart"/>
                      <w:r w:rsidRPr="00391E4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2</w:t>
                      </w:r>
                      <w:proofErr w:type="gramEnd"/>
                      <w:r w:rsidRPr="00391E4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, 5 and 10 times tables.</w:t>
                      </w:r>
                    </w:p>
                    <w:p w14:paraId="385F9C26" w14:textId="77777777" w:rsidR="00AC0B67" w:rsidRPr="001C341A" w:rsidRDefault="00221EFA" w:rsidP="00165A3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4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E40E1" wp14:editId="692BACDC">
                <wp:simplePos x="0" y="0"/>
                <wp:positionH relativeFrom="margin">
                  <wp:posOffset>3947160</wp:posOffset>
                </wp:positionH>
                <wp:positionV relativeFrom="paragraph">
                  <wp:posOffset>525780</wp:posOffset>
                </wp:positionV>
                <wp:extent cx="6003925" cy="4445000"/>
                <wp:effectExtent l="0" t="0" r="1587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25" cy="4445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A89DFD" w14:textId="77777777" w:rsidR="00703E68" w:rsidRPr="00391E48" w:rsidRDefault="00391E48" w:rsidP="00703E6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1E4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The Wider Curriculum </w:t>
                            </w:r>
                          </w:p>
                          <w:p w14:paraId="49C1F2AA" w14:textId="77777777" w:rsidR="00045B1A" w:rsidRPr="00970D05" w:rsidRDefault="00045B1A" w:rsidP="00045B1A">
                            <w:pPr>
                              <w:pStyle w:val="isselectedend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970D05">
                              <w:rPr>
                                <w:rStyle w:val="Strong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History:</w:t>
                            </w:r>
                            <w:r w:rsidRPr="00970D0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We will explore </w:t>
                            </w:r>
                            <w:proofErr w:type="gramStart"/>
                            <w:r w:rsidRPr="00970D05">
                              <w:rPr>
                                <w:rStyle w:val="Emphasis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How</w:t>
                            </w:r>
                            <w:proofErr w:type="gramEnd"/>
                            <w:r w:rsidRPr="00970D05">
                              <w:rPr>
                                <w:rStyle w:val="Emphasis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did we learn to fly?</w:t>
                            </w:r>
                            <w:r w:rsidRPr="00970D0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Children will learn about key events in the history of </w:t>
                            </w:r>
                            <w:proofErr w:type="gramStart"/>
                            <w:r w:rsidRPr="00970D0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flight, how these changed people’s lives, and how we use sources to find out about the past</w:t>
                            </w:r>
                            <w:proofErr w:type="gramEnd"/>
                            <w:r w:rsidRPr="00970D0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873D99" w14:textId="77777777" w:rsidR="00045B1A" w:rsidRPr="00970D05" w:rsidRDefault="00045B1A" w:rsidP="00045B1A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970D05">
                              <w:rPr>
                                <w:rStyle w:val="Strong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Geography:</w:t>
                            </w:r>
                            <w:r w:rsidRPr="00970D0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Our focus is </w:t>
                            </w:r>
                            <w:proofErr w:type="gramStart"/>
                            <w:r w:rsidRPr="00970D05">
                              <w:rPr>
                                <w:rStyle w:val="Emphasis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Why</w:t>
                            </w:r>
                            <w:proofErr w:type="gramEnd"/>
                            <w:r w:rsidRPr="00970D05">
                              <w:rPr>
                                <w:rStyle w:val="Emphasis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is our World Wonderful?</w:t>
                            </w:r>
                            <w:r w:rsidRPr="00970D0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Children will use maps to explore the UK and the wider world, learn about human and physical features, name the five oceans, and discover some amazing places around the globe.</w:t>
                            </w:r>
                          </w:p>
                          <w:p w14:paraId="4F52E841" w14:textId="49F8A0D5" w:rsidR="00703E68" w:rsidRPr="00970D05" w:rsidRDefault="00730EC6" w:rsidP="00045B1A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970D0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Embrace: </w:t>
                            </w:r>
                            <w:r w:rsidR="00391E48" w:rsidRPr="00970D05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Our first theme this term </w:t>
                            </w:r>
                            <w:r w:rsidRPr="00970D05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will be ‘Positive Friendships’, we will focus on what a healthy friendship looks like and how we can navigate disagreements with friends.</w:t>
                            </w:r>
                          </w:p>
                          <w:p w14:paraId="3AA4DF01" w14:textId="298602C6" w:rsidR="00703E68" w:rsidRPr="00970D05" w:rsidRDefault="00391E48" w:rsidP="00703E68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970D05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In Spring </w:t>
                            </w:r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2, our theme is </w:t>
                            </w:r>
                            <w:r w:rsidR="0089243C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‘O</w:t>
                            </w:r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nline saf</w:t>
                            </w:r>
                            <w:r w:rsidR="0089243C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ety and C</w:t>
                            </w:r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aring communities which will help children to stay safe on line and consider what it is to be part of a community.</w:t>
                            </w:r>
                          </w:p>
                          <w:p w14:paraId="620BF796" w14:textId="20B9FB1C" w:rsidR="00703E68" w:rsidRPr="00970D05" w:rsidRDefault="00391E48" w:rsidP="00703E68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970D0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 </w:t>
                            </w:r>
                            <w:r w:rsidR="00730EC6" w:rsidRPr="00970D0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970D0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In Spring </w:t>
                            </w:r>
                            <w:proofErr w:type="gramStart"/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proofErr w:type="gramEnd"/>
                            <w:r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we will focus on the </w:t>
                            </w:r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key question, ‘How do we know some people share a special connection with God?’</w:t>
                            </w:r>
                            <w:r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in Spring 2 we will focus on the question, ‘What is a prophet?’</w:t>
                            </w:r>
                          </w:p>
                          <w:p w14:paraId="0026279D" w14:textId="1525367B" w:rsidR="00703E68" w:rsidRDefault="00391E48" w:rsidP="00703E68">
                            <w:pP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70D0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Science  -</w:t>
                            </w:r>
                            <w:proofErr w:type="gramEnd"/>
                            <w:r w:rsidRPr="00970D0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This term in science we will finish our Materials topic where we will look at glass, plastic, met</w:t>
                            </w:r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al and fabric. Later in the term</w:t>
                            </w:r>
                            <w:r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we will have a science day where we will explore plants and their parts. We will look </w:t>
                            </w:r>
                            <w:proofErr w:type="gramStart"/>
                            <w:r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at  how</w:t>
                            </w:r>
                            <w:proofErr w:type="gramEnd"/>
                            <w:r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they grow and plan our own investigation where will will look at if plants grow better in the</w:t>
                            </w:r>
                            <w:r w:rsidR="00730EC6"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light or the dark. W</w:t>
                            </w:r>
                            <w:r w:rsidRPr="00970D05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 will move onto Living things and their habitats where we will look at different types of habitat,        diet, and food chains. </w:t>
                            </w:r>
                          </w:p>
                          <w:p w14:paraId="2956002B" w14:textId="02B16FFF" w:rsidR="0089243C" w:rsidRPr="0089243C" w:rsidRDefault="0089243C" w:rsidP="00703E68">
                            <w:pP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9243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Art and </w:t>
                            </w:r>
                            <w:proofErr w:type="gramStart"/>
                            <w:r w:rsidRPr="0089243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DT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–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Our Art topic is ‘Life in Colour’ where we will be exploring colour and texture. Our DT topic is Mechanisms where we will be creating a fairground wheel.</w:t>
                            </w:r>
                          </w:p>
                          <w:p w14:paraId="52CA57A6" w14:textId="77777777" w:rsidR="00703E68" w:rsidRDefault="00391E48" w:rsidP="00703E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E40E1" id="Text Box 6" o:spid="_x0000_s1031" style="position:absolute;margin-left:310.8pt;margin-top:41.4pt;width:472.75pt;height:35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" fillcolor="#deeaf6 [660]" strokecolor="white [3212]" strokeweight=".5pt">
                <v:textbox>
                  <w:txbxContent>
                    <w:p w14:paraId="72A89DFD" w14:textId="77777777" w:rsidR="00703E68" w:rsidRPr="00391E48" w:rsidRDefault="00391E48" w:rsidP="00703E6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391E4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The Wider Curriculum </w:t>
                      </w:r>
                    </w:p>
                    <w:p w14:paraId="49C1F2AA" w14:textId="77777777" w:rsidR="00045B1A" w:rsidRPr="00970D05" w:rsidRDefault="00045B1A" w:rsidP="00045B1A">
                      <w:pPr>
                        <w:pStyle w:val="isselectedend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970D05">
                        <w:rPr>
                          <w:rStyle w:val="Strong"/>
                          <w:rFonts w:asciiTheme="majorHAnsi" w:hAnsiTheme="majorHAnsi" w:cstheme="majorHAnsi"/>
                          <w:sz w:val="20"/>
                          <w:szCs w:val="20"/>
                        </w:rPr>
                        <w:t>History:</w:t>
                      </w:r>
                      <w:r w:rsidRPr="00970D0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We will explore </w:t>
                      </w:r>
                      <w:proofErr w:type="gramStart"/>
                      <w:r w:rsidRPr="00970D05">
                        <w:rPr>
                          <w:rStyle w:val="Emphasis"/>
                          <w:rFonts w:asciiTheme="majorHAnsi" w:hAnsiTheme="majorHAnsi" w:cstheme="majorHAnsi"/>
                          <w:sz w:val="20"/>
                          <w:szCs w:val="20"/>
                        </w:rPr>
                        <w:t>How</w:t>
                      </w:r>
                      <w:proofErr w:type="gramEnd"/>
                      <w:r w:rsidRPr="00970D05">
                        <w:rPr>
                          <w:rStyle w:val="Emphasis"/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did we learn to fly?</w:t>
                      </w:r>
                      <w:r w:rsidRPr="00970D0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Children will learn about key events in the history of </w:t>
                      </w:r>
                      <w:proofErr w:type="gramStart"/>
                      <w:r w:rsidRPr="00970D0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flight, how these changed people’s lives, and how we use sources to find out about the past</w:t>
                      </w:r>
                      <w:proofErr w:type="gramEnd"/>
                      <w:r w:rsidRPr="00970D0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.</w:t>
                      </w:r>
                    </w:p>
                    <w:p w14:paraId="30873D99" w14:textId="77777777" w:rsidR="00045B1A" w:rsidRPr="00970D05" w:rsidRDefault="00045B1A" w:rsidP="00045B1A">
                      <w:pPr>
                        <w:pStyle w:val="NormalWeb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970D05">
                        <w:rPr>
                          <w:rStyle w:val="Strong"/>
                          <w:rFonts w:asciiTheme="majorHAnsi" w:hAnsiTheme="majorHAnsi" w:cstheme="majorHAnsi"/>
                          <w:sz w:val="20"/>
                          <w:szCs w:val="20"/>
                        </w:rPr>
                        <w:t>Geography:</w:t>
                      </w:r>
                      <w:r w:rsidRPr="00970D0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Our focus is </w:t>
                      </w:r>
                      <w:proofErr w:type="gramStart"/>
                      <w:r w:rsidRPr="00970D05">
                        <w:rPr>
                          <w:rStyle w:val="Emphasis"/>
                          <w:rFonts w:asciiTheme="majorHAnsi" w:hAnsiTheme="majorHAnsi" w:cstheme="majorHAnsi"/>
                          <w:sz w:val="20"/>
                          <w:szCs w:val="20"/>
                        </w:rPr>
                        <w:t>Why</w:t>
                      </w:r>
                      <w:proofErr w:type="gramEnd"/>
                      <w:r w:rsidRPr="00970D05">
                        <w:rPr>
                          <w:rStyle w:val="Emphasis"/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is our World Wonderful?</w:t>
                      </w:r>
                      <w:r w:rsidRPr="00970D0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Children will use maps to explore the UK and the wider world, learn about human and physical features, name the five oceans, and discover some amazing places around the globe.</w:t>
                      </w:r>
                    </w:p>
                    <w:p w14:paraId="4F52E841" w14:textId="49F8A0D5" w:rsidR="00703E68" w:rsidRPr="00970D05" w:rsidRDefault="00730EC6" w:rsidP="00045B1A">
                      <w:pPr>
                        <w:pStyle w:val="NormalWeb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970D0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Embrace: </w:t>
                      </w:r>
                      <w:r w:rsidR="00391E48" w:rsidRPr="00970D05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Our first theme this term </w:t>
                      </w:r>
                      <w:r w:rsidRPr="00970D05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will be ‘Positive Friendships’, we will focus on what a healthy friendship looks like and how we can navigate disagreements with friends.</w:t>
                      </w:r>
                    </w:p>
                    <w:p w14:paraId="3AA4DF01" w14:textId="298602C6" w:rsidR="00703E68" w:rsidRPr="00970D05" w:rsidRDefault="00391E48" w:rsidP="00703E68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 w:rsidRPr="00970D05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In Spring </w:t>
                      </w:r>
                      <w:r w:rsidR="00730EC6" w:rsidRPr="00970D05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2, our theme is </w:t>
                      </w:r>
                      <w:r w:rsidR="0089243C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‘O</w:t>
                      </w:r>
                      <w:r w:rsidR="00730EC6" w:rsidRPr="00970D05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nline saf</w:t>
                      </w:r>
                      <w:r w:rsidR="0089243C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ety and C</w:t>
                      </w:r>
                      <w:r w:rsidR="00730EC6" w:rsidRPr="00970D05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aring communities which will help children to stay safe on line and consider what it is to be part of a community.</w:t>
                      </w:r>
                    </w:p>
                    <w:p w14:paraId="620BF796" w14:textId="20B9FB1C" w:rsidR="00703E68" w:rsidRPr="00970D05" w:rsidRDefault="00391E48" w:rsidP="00703E68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 w:rsidRPr="00970D0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RE </w:t>
                      </w:r>
                      <w:r w:rsidR="00730EC6" w:rsidRPr="00970D0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970D0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30EC6"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In Spring </w:t>
                      </w:r>
                      <w:proofErr w:type="gramStart"/>
                      <w:r w:rsidR="00730EC6"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  <w:proofErr w:type="gramEnd"/>
                      <w:r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 we will focus on the </w:t>
                      </w:r>
                      <w:r w:rsidR="00730EC6"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>key question, ‘How do we know some people share a special connection with God?’</w:t>
                      </w:r>
                      <w:r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730EC6"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730EC6"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="00730EC6"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 in Spring 2 we will focus on the question, ‘What is a prophet?’</w:t>
                      </w:r>
                    </w:p>
                    <w:p w14:paraId="0026279D" w14:textId="1525367B" w:rsidR="00703E68" w:rsidRDefault="00391E48" w:rsidP="00703E68">
                      <w:pPr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970D0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Science  -</w:t>
                      </w:r>
                      <w:proofErr w:type="gramEnd"/>
                      <w:r w:rsidRPr="00970D0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>This term in science we will finish our Materials topic where we will look at glass, plastic, met</w:t>
                      </w:r>
                      <w:r w:rsidR="00730EC6"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>al and fabric. Later in the term</w:t>
                      </w:r>
                      <w:r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, we will have a science day where we will explore plants and their parts. We will look </w:t>
                      </w:r>
                      <w:proofErr w:type="gramStart"/>
                      <w:r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>at  how</w:t>
                      </w:r>
                      <w:proofErr w:type="gramEnd"/>
                      <w:r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 they grow and plan our own investigation where will will look at if plants grow better in the</w:t>
                      </w:r>
                      <w:r w:rsidR="00730EC6"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 light or the dark. W</w:t>
                      </w:r>
                      <w:r w:rsidRPr="00970D05"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e will move onto Living things and their habitats where we will look at different types of habitat,        diet, and food chains. </w:t>
                      </w:r>
                    </w:p>
                    <w:p w14:paraId="2956002B" w14:textId="02B16FFF" w:rsidR="0089243C" w:rsidRPr="0089243C" w:rsidRDefault="0089243C" w:rsidP="00703E68">
                      <w:pPr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9243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Art and </w:t>
                      </w:r>
                      <w:proofErr w:type="gramStart"/>
                      <w:r w:rsidRPr="0089243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DT</w:t>
                      </w:r>
                      <w:r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  –</w:t>
                      </w:r>
                      <w:proofErr w:type="gramEnd"/>
                      <w:r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 Our Art topic is ‘Life in Colour’ where we will be exploring colour and texture. Our DT topic is Mechanisms where we will be creating a fairground wheel.</w:t>
                      </w:r>
                    </w:p>
                    <w:p w14:paraId="52CA57A6" w14:textId="77777777" w:rsidR="00703E68" w:rsidRDefault="00391E48" w:rsidP="00703E68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0A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01580" wp14:editId="1F25A957">
                <wp:simplePos x="0" y="0"/>
                <wp:positionH relativeFrom="margin">
                  <wp:posOffset>-210710</wp:posOffset>
                </wp:positionH>
                <wp:positionV relativeFrom="paragraph">
                  <wp:posOffset>89452</wp:posOffset>
                </wp:positionV>
                <wp:extent cx="10137913" cy="304800"/>
                <wp:effectExtent l="0" t="0" r="158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7913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C7F464" w14:textId="77777777" w:rsidR="00C851AA" w:rsidRPr="007E2326" w:rsidRDefault="00391E48" w:rsidP="007E232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u w:val="single"/>
                                <w:lang w:val="en-US"/>
                              </w:rPr>
                              <w:t>Spring Term 2025-26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01580" id="Text Box 1" o:spid="_x0000_s1032" type="#_x0000_t202" style="position:absolute;margin-left:-16.6pt;margin-top:7.05pt;width:79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" fillcolor="#deeaf6 [660]" strokecolor="white [3212]" strokeweight=".5pt">
                <v:textbox>
                  <w:txbxContent>
                    <w:p w14:paraId="6AC7F464" w14:textId="77777777" w:rsidR="00C851AA" w:rsidRPr="007E2326" w:rsidRDefault="00391E48" w:rsidP="007E2326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u w:val="single"/>
                          <w:lang w:val="en-US"/>
                        </w:rPr>
                        <w:t>Spring Term 2025-26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0C4" w:rsidSect="00C851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268"/>
    <w:multiLevelType w:val="hybridMultilevel"/>
    <w:tmpl w:val="39FE3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0764A"/>
    <w:multiLevelType w:val="hybridMultilevel"/>
    <w:tmpl w:val="BE8A41D4"/>
    <w:lvl w:ilvl="0" w:tplc="B7F6F3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0A36BE"/>
    <w:multiLevelType w:val="hybridMultilevel"/>
    <w:tmpl w:val="8170130C"/>
    <w:lvl w:ilvl="0" w:tplc="CBDA174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D91196"/>
    <w:multiLevelType w:val="hybridMultilevel"/>
    <w:tmpl w:val="A2D2D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AA"/>
    <w:rsid w:val="00045B1A"/>
    <w:rsid w:val="00074036"/>
    <w:rsid w:val="000A7CCB"/>
    <w:rsid w:val="000E73C4"/>
    <w:rsid w:val="000F0666"/>
    <w:rsid w:val="001430B6"/>
    <w:rsid w:val="00165A36"/>
    <w:rsid w:val="001C341A"/>
    <w:rsid w:val="00221EFA"/>
    <w:rsid w:val="002654E0"/>
    <w:rsid w:val="00391E48"/>
    <w:rsid w:val="00410494"/>
    <w:rsid w:val="00472515"/>
    <w:rsid w:val="004A2FA9"/>
    <w:rsid w:val="00671616"/>
    <w:rsid w:val="006772EA"/>
    <w:rsid w:val="006E4425"/>
    <w:rsid w:val="00730EC6"/>
    <w:rsid w:val="007417BB"/>
    <w:rsid w:val="00751AEC"/>
    <w:rsid w:val="007733AE"/>
    <w:rsid w:val="007E2326"/>
    <w:rsid w:val="008328DF"/>
    <w:rsid w:val="008610D7"/>
    <w:rsid w:val="00865F2F"/>
    <w:rsid w:val="00870A75"/>
    <w:rsid w:val="0089243C"/>
    <w:rsid w:val="00896DD3"/>
    <w:rsid w:val="008B1CBC"/>
    <w:rsid w:val="0094240C"/>
    <w:rsid w:val="00970D05"/>
    <w:rsid w:val="009A0125"/>
    <w:rsid w:val="00A1541C"/>
    <w:rsid w:val="00AC0B67"/>
    <w:rsid w:val="00AD7F95"/>
    <w:rsid w:val="00BE6F8D"/>
    <w:rsid w:val="00C84944"/>
    <w:rsid w:val="00C851AA"/>
    <w:rsid w:val="00D12E91"/>
    <w:rsid w:val="00D8352A"/>
    <w:rsid w:val="00EB00C4"/>
    <w:rsid w:val="00FC78DD"/>
    <w:rsid w:val="018A9265"/>
    <w:rsid w:val="0CBB9F42"/>
    <w:rsid w:val="0CEEC716"/>
    <w:rsid w:val="16B189F3"/>
    <w:rsid w:val="180D8465"/>
    <w:rsid w:val="22DCA4AF"/>
    <w:rsid w:val="2417BBB2"/>
    <w:rsid w:val="2E9B7FCC"/>
    <w:rsid w:val="34302B85"/>
    <w:rsid w:val="34C5DAAE"/>
    <w:rsid w:val="3F37668C"/>
    <w:rsid w:val="427359D6"/>
    <w:rsid w:val="5BBB689C"/>
    <w:rsid w:val="63373A2E"/>
    <w:rsid w:val="637B0600"/>
    <w:rsid w:val="65A3EBCD"/>
    <w:rsid w:val="75376B0F"/>
    <w:rsid w:val="7AC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0294"/>
  <w15:chartTrackingRefBased/>
  <w15:docId w15:val="{7125C528-25EE-4A23-8A3E-3606F1B8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1AA"/>
    <w:pPr>
      <w:ind w:left="720"/>
      <w:contextualSpacing/>
    </w:pPr>
  </w:style>
  <w:style w:type="paragraph" w:customStyle="1" w:styleId="isselectedend">
    <w:name w:val="isselectedend"/>
    <w:basedOn w:val="Normal"/>
    <w:rsid w:val="0004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5B1A"/>
    <w:rPr>
      <w:b/>
      <w:bCs/>
    </w:rPr>
  </w:style>
  <w:style w:type="character" w:styleId="Emphasis">
    <w:name w:val="Emphasis"/>
    <w:basedOn w:val="DefaultParagraphFont"/>
    <w:uiPriority w:val="20"/>
    <w:qFormat/>
    <w:rsid w:val="00045B1A"/>
    <w:rPr>
      <w:i/>
      <w:iCs/>
    </w:rPr>
  </w:style>
  <w:style w:type="paragraph" w:styleId="NormalWeb">
    <w:name w:val="Normal (Web)"/>
    <w:basedOn w:val="Normal"/>
    <w:uiPriority w:val="99"/>
    <w:unhideWhenUsed/>
    <w:rsid w:val="0004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CC75644F0C343B6733C648887F853" ma:contentTypeVersion="16" ma:contentTypeDescription="Create a new document." ma:contentTypeScope="" ma:versionID="451db959296ae7c98931ad35d82ca2dd">
  <xsd:schema xmlns:xsd="http://www.w3.org/2001/XMLSchema" xmlns:xs="http://www.w3.org/2001/XMLSchema" xmlns:p="http://schemas.microsoft.com/office/2006/metadata/properties" xmlns:ns2="3e95611a-02da-4b9e-ad0b-a9f6821aa4ab" xmlns:ns3="a3a186f0-bd72-4204-bbb4-ae71a3dd2fa2" targetNamespace="http://schemas.microsoft.com/office/2006/metadata/properties" ma:root="true" ma:fieldsID="94a7cd7375de69f5115bfbbdf39a59f1" ns2:_="" ns3:_="">
    <xsd:import namespace="3e95611a-02da-4b9e-ad0b-a9f6821aa4ab"/>
    <xsd:import namespace="a3a186f0-bd72-4204-bbb4-ae71a3dd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5611a-02da-4b9e-ad0b-a9f6821a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86f0-bd72-4204-bbb4-ae71a3dd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6e0ec9c-56cc-45c7-8eb3-fa474d9f290f}" ma:internalName="TaxCatchAll" ma:showField="CatchAllData" ma:web="a3a186f0-bd72-4204-bbb4-ae71a3dd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186f0-bd72-4204-bbb4-ae71a3dd2fa2" xsi:nil="true"/>
    <lcf76f155ced4ddcb4097134ff3c332f xmlns="3e95611a-02da-4b9e-ad0b-a9f6821aa4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3CAB4D-D7E0-4D42-B162-D0B668920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1D6F3-794E-46E0-8498-D6D0A7367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5611a-02da-4b9e-ad0b-a9f6821aa4ab"/>
    <ds:schemaRef ds:uri="a3a186f0-bd72-4204-bbb4-ae71a3dd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A4AE1-3742-4935-98CB-14F124256FF1}">
  <ds:schemaRefs>
    <ds:schemaRef ds:uri="http://schemas.microsoft.com/office/infopath/2007/PartnerControls"/>
    <ds:schemaRef ds:uri="3e95611a-02da-4b9e-ad0b-a9f6821aa4a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a3a186f0-bd72-4204-bbb4-ae71a3dd2fa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Stead</dc:creator>
  <cp:keywords/>
  <dc:description/>
  <cp:lastModifiedBy>Liz Davis</cp:lastModifiedBy>
  <cp:revision>4</cp:revision>
  <dcterms:created xsi:type="dcterms:W3CDTF">2026-01-18T08:48:00Z</dcterms:created>
  <dcterms:modified xsi:type="dcterms:W3CDTF">2026-01-18T08:50:00Z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0x010100B81CC75644F0C343B6733C648887F853</vt:lpwstr>
  </property>
  <property fmtid="{D5CDD505-2E9C-101B-9397-08002B2CF9AE}" pid="3" name="MediaServiceImageTags">
    <vt:lpwstr/>
  </property>
</Properties>
</file>