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eading=h.ey2tlk5nr3fi" w:colFirst="0" w:colLast="0"/>
    <w:bookmarkEnd w:id="0"/>
    <w:p w14:paraId="47763857" w14:textId="77777777" w:rsidR="008D2483" w:rsidRDefault="000C3215">
      <w:pPr>
        <w:pStyle w:val="Heading1"/>
      </w:pPr>
      <w:r>
        <w:rPr>
          <w:b w:val="0"/>
          <w:bCs w:val="0"/>
          <w:noProof/>
          <w:sz w:val="28"/>
          <w:szCs w:val="28"/>
        </w:rPr>
        <mc:AlternateContent>
          <mc:Choice Requires="wpg">
            <w:drawing>
              <wp:anchor distT="0" distB="0" distL="114300" distR="114300" simplePos="0" relativeHeight="251658240" behindDoc="0" locked="0" layoutInCell="1" hidden="0" allowOverlap="1" wp14:anchorId="5CED0592" wp14:editId="0BFB9566">
                <wp:simplePos x="0" y="0"/>
                <wp:positionH relativeFrom="margin">
                  <wp:align>left</wp:align>
                </wp:positionH>
                <wp:positionV relativeFrom="margin">
                  <wp:posOffset>716598</wp:posOffset>
                </wp:positionV>
                <wp:extent cx="6026150" cy="3286125"/>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2337688" y="2141700"/>
                          <a:ext cx="6016625" cy="3276600"/>
                        </a:xfrm>
                        <a:prstGeom prst="rect">
                          <a:avLst/>
                        </a:prstGeom>
                        <a:solidFill>
                          <a:srgbClr val="F2F2F2"/>
                        </a:solidFill>
                        <a:ln w="9525" cap="flat" cmpd="sng">
                          <a:solidFill>
                            <a:srgbClr val="000000"/>
                          </a:solidFill>
                          <a:prstDash val="solid"/>
                          <a:round/>
                          <a:headEnd type="none" w="sm" len="sm"/>
                          <a:tailEnd type="none" w="sm" len="sm"/>
                        </a:ln>
                      </wps:spPr>
                      <wps:txbx>
                        <w:txbxContent>
                          <w:p w14:paraId="01820C50" w14:textId="77777777" w:rsidR="008D2483" w:rsidRDefault="000C3215">
                            <w:pPr>
                              <w:textDirection w:val="btLr"/>
                            </w:pPr>
                            <w:r>
                              <w:rPr>
                                <w:color w:val="000000"/>
                              </w:rPr>
                              <w:t xml:space="preserve">Before completing this template, read the Education Endowment Foundation’s </w:t>
                            </w:r>
                            <w:r>
                              <w:rPr>
                                <w:color w:val="0000FF"/>
                                <w:u w:val="single"/>
                              </w:rPr>
                              <w:t>guide to the pupil premium</w:t>
                            </w:r>
                            <w:r>
                              <w:rPr>
                                <w:color w:val="000000"/>
                              </w:rPr>
                              <w:t xml:space="preserve"> and DfE’s </w:t>
                            </w:r>
                            <w:r>
                              <w:rPr>
                                <w:color w:val="0000FF"/>
                                <w:u w:val="single"/>
                              </w:rPr>
                              <w:t>pupil premium guidance for school leaders</w:t>
                            </w:r>
                            <w:r>
                              <w:rPr>
                                <w:color w:val="000000"/>
                              </w:rPr>
                              <w:t xml:space="preserve">, which includes the ‘menu of </w:t>
                            </w:r>
                            <w:proofErr w:type="gramStart"/>
                            <w:r>
                              <w:rPr>
                                <w:color w:val="000000"/>
                              </w:rPr>
                              <w:t>approaches’</w:t>
                            </w:r>
                            <w:proofErr w:type="gramEnd"/>
                            <w:r>
                              <w:rPr>
                                <w:color w:val="000000"/>
                              </w:rPr>
                              <w:t>. It is for school leaders to decide what activity to spend their pupil premium on, within the framework set out by the menu.</w:t>
                            </w:r>
                          </w:p>
                          <w:p w14:paraId="751F171A" w14:textId="77777777" w:rsidR="008D2483" w:rsidRDefault="000C3215">
                            <w:pPr>
                              <w:textDirection w:val="btLr"/>
                            </w:pPr>
                            <w:r>
                              <w:t xml:space="preserve">All schools that receive pupil premium are required to use this template to complete and </w:t>
                            </w:r>
                            <w:r>
                              <w:t>publish a pupil premium statement on their school website by 31 December every academic year.</w:t>
                            </w:r>
                          </w:p>
                          <w:p w14:paraId="44C62992" w14:textId="77777777" w:rsidR="008D2483" w:rsidRDefault="000C3215">
                            <w:pPr>
                              <w:textDirection w:val="btLr"/>
                            </w:pPr>
                            <w:r>
                              <w:t>If you are starting a new pupil premium strategy plan, use this blank template. If you are continuing a strategy plan from last academic year, you may prefer to e</w:t>
                            </w:r>
                            <w:r>
                              <w:t xml:space="preserve">dit your existing statement, if that version was published using the template. </w:t>
                            </w:r>
                          </w:p>
                          <w:p w14:paraId="0135A56D" w14:textId="77777777" w:rsidR="008D2483" w:rsidRDefault="000C3215">
                            <w:pPr>
                              <w:spacing w:before="120" w:after="120"/>
                              <w:textDirection w:val="btLr"/>
                            </w:pPr>
                            <w:r>
                              <w:rPr>
                                <w:color w:val="000000"/>
                              </w:rPr>
                              <w:t>Before publishing your completed statement, delete the instructions (text in italics) in this template, and this text box.</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margin">
                  <wp:align>left</wp:align>
                </wp:positionH>
                <wp:positionV relativeFrom="margin">
                  <wp:posOffset>716598</wp:posOffset>
                </wp:positionV>
                <wp:extent cx="6026150" cy="3286125"/>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026150" cy="3286125"/>
                        </a:xfrm>
                        <a:prstGeom prst="rect"/>
                        <a:ln/>
                      </pic:spPr>
                    </pic:pic>
                  </a:graphicData>
                </a:graphic>
              </wp:anchor>
            </w:drawing>
          </mc:Fallback>
        </mc:AlternateContent>
      </w:r>
      <w:r>
        <w:t>Pupil premium strategy statement – Hetton Lyons Prima</w:t>
      </w:r>
      <w:r>
        <w:t>ry School</w:t>
      </w:r>
    </w:p>
    <w:p w14:paraId="1D5C4E7B" w14:textId="77777777" w:rsidR="008D2483" w:rsidRDefault="008D2483">
      <w:pPr>
        <w:spacing w:after="0"/>
      </w:pPr>
    </w:p>
    <w:p w14:paraId="793B753C" w14:textId="77777777" w:rsidR="008D2483" w:rsidRDefault="000C3215">
      <w:pPr>
        <w:rPr>
          <w:b/>
          <w:bCs/>
        </w:rPr>
      </w:pPr>
      <w:r>
        <w:t xml:space="preserve">This statement details our school’s use of pupil premium funding to help improve the attainment of our disadvantaged pupils. </w:t>
      </w:r>
    </w:p>
    <w:p w14:paraId="790D739B" w14:textId="77777777" w:rsidR="008D2483" w:rsidRDefault="000C3215">
      <w:pPr>
        <w:rPr>
          <w:b/>
          <w:bCs/>
        </w:rPr>
      </w:pPr>
      <w:r>
        <w:t>It outlines our pupil premium strategy, how we intend to spend the funding in this academic year and the outcomes for d</w:t>
      </w:r>
      <w:r>
        <w:t>isadvantaged pupils last academic year.</w:t>
      </w:r>
    </w:p>
    <w:p w14:paraId="14190868" w14:textId="77777777" w:rsidR="008D2483" w:rsidRDefault="000C3215">
      <w:pPr>
        <w:pStyle w:val="Heading2"/>
      </w:pPr>
      <w:r>
        <w:t>School overview</w:t>
      </w:r>
    </w:p>
    <w:tbl>
      <w:tblPr>
        <w:tblStyle w:val="a"/>
        <w:tblW w:w="9486" w:type="dxa"/>
        <w:tblLayout w:type="fixed"/>
        <w:tblLook w:val="0400" w:firstRow="0" w:lastRow="0" w:firstColumn="0" w:lastColumn="0" w:noHBand="0" w:noVBand="1"/>
      </w:tblPr>
      <w:tblGrid>
        <w:gridCol w:w="6517"/>
        <w:gridCol w:w="2969"/>
      </w:tblGrid>
      <w:tr w:rsidR="008D2483" w14:paraId="4484D7B4" w14:textId="77777777">
        <w:tc>
          <w:tcPr>
            <w:tcW w:w="651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1F644471" w14:textId="77777777" w:rsidR="008D2483" w:rsidRDefault="000C3215">
            <w:pPr>
              <w:pBdr>
                <w:top w:val="nil"/>
                <w:left w:val="nil"/>
                <w:bottom w:val="nil"/>
                <w:right w:val="nil"/>
                <w:between w:val="nil"/>
              </w:pBdr>
              <w:spacing w:before="60" w:after="60" w:line="240" w:lineRule="auto"/>
              <w:rPr>
                <w:b/>
                <w:bCs/>
              </w:rPr>
            </w:pPr>
            <w:r>
              <w:rPr>
                <w:b/>
                <w:bCs/>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64A2618A" w14:textId="77777777" w:rsidR="008D2483" w:rsidRDefault="000C3215">
            <w:pPr>
              <w:pBdr>
                <w:top w:val="nil"/>
                <w:left w:val="nil"/>
                <w:bottom w:val="nil"/>
                <w:right w:val="nil"/>
                <w:between w:val="nil"/>
              </w:pBdr>
              <w:spacing w:before="60" w:after="60" w:line="240" w:lineRule="auto"/>
              <w:rPr>
                <w:b/>
                <w:bCs/>
              </w:rPr>
            </w:pPr>
            <w:r>
              <w:rPr>
                <w:b/>
                <w:bCs/>
              </w:rPr>
              <w:t>Data</w:t>
            </w:r>
          </w:p>
        </w:tc>
      </w:tr>
      <w:tr w:rsidR="008D2483" w14:paraId="2468EF28"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3F5CC" w14:textId="77777777" w:rsidR="008D2483" w:rsidRDefault="000C3215">
            <w:pPr>
              <w:pBdr>
                <w:top w:val="nil"/>
                <w:left w:val="nil"/>
                <w:bottom w:val="nil"/>
                <w:right w:val="nil"/>
                <w:between w:val="nil"/>
              </w:pBdr>
              <w:spacing w:before="60" w:after="60" w:line="240" w:lineRule="auto"/>
            </w:pPr>
            <w:r>
              <w:t>Number of pupils in school</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9720C" w14:textId="77777777" w:rsidR="008D2483" w:rsidRDefault="000C3215">
            <w:r>
              <w:rPr>
                <w:sz w:val="20"/>
              </w:rPr>
              <w:t>405</w:t>
            </w:r>
          </w:p>
        </w:tc>
      </w:tr>
      <w:tr w:rsidR="008D2483" w14:paraId="30753B2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B9F3B" w14:textId="77777777" w:rsidR="008D2483" w:rsidRDefault="000C3215">
            <w:pPr>
              <w:pBdr>
                <w:top w:val="nil"/>
                <w:left w:val="nil"/>
                <w:bottom w:val="nil"/>
                <w:right w:val="nil"/>
                <w:between w:val="nil"/>
              </w:pBdr>
              <w:spacing w:before="60" w:after="60" w:line="240" w:lineRule="auto"/>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88223" w14:textId="77777777" w:rsidR="008D2483" w:rsidRDefault="000C3215">
            <w:r>
              <w:rPr>
                <w:sz w:val="20"/>
              </w:rPr>
              <w:t>27%</w:t>
            </w:r>
          </w:p>
        </w:tc>
      </w:tr>
      <w:tr w:rsidR="008D2483" w14:paraId="1EFF091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C0B9C" w14:textId="77777777" w:rsidR="008D2483" w:rsidRDefault="000C3215">
            <w:pPr>
              <w:pBdr>
                <w:top w:val="nil"/>
                <w:left w:val="nil"/>
                <w:bottom w:val="nil"/>
                <w:right w:val="nil"/>
                <w:between w:val="nil"/>
              </w:pBdr>
              <w:spacing w:before="60" w:after="60" w:line="240" w:lineRule="auto"/>
            </w:pPr>
            <w:r>
              <w:t xml:space="preserve">Academic year/years that our current pupil premium strategy plan covers </w:t>
            </w:r>
            <w:r>
              <w:rPr>
                <w:b/>
                <w:bCs/>
              </w:rPr>
              <w:t>(3-year plans are recommended – you must still publish an updated statement each academic year)</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6267A" w14:textId="77777777" w:rsidR="008D2483" w:rsidRDefault="000C3215">
            <w:r>
              <w:rPr>
                <w:sz w:val="20"/>
              </w:rPr>
              <w:t>2024/25</w:t>
            </w:r>
            <w:r>
              <w:rPr>
                <w:sz w:val="20"/>
              </w:rPr>
              <w:br/>
              <w:t>2025/26</w:t>
            </w:r>
            <w:r>
              <w:rPr>
                <w:sz w:val="20"/>
              </w:rPr>
              <w:br/>
            </w:r>
            <w:r w:rsidRPr="00326D89">
              <w:rPr>
                <w:b/>
                <w:bCs/>
                <w:sz w:val="20"/>
              </w:rPr>
              <w:t>2026/27</w:t>
            </w:r>
          </w:p>
        </w:tc>
      </w:tr>
      <w:tr w:rsidR="008D2483" w14:paraId="44D747E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D5B80" w14:textId="77777777" w:rsidR="008D2483" w:rsidRDefault="000C3215">
            <w:pPr>
              <w:pBdr>
                <w:top w:val="nil"/>
                <w:left w:val="nil"/>
                <w:bottom w:val="nil"/>
                <w:right w:val="nil"/>
                <w:between w:val="nil"/>
              </w:pBdr>
              <w:spacing w:before="60" w:after="60" w:line="240" w:lineRule="auto"/>
            </w:pPr>
            <w: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C1FA8" w14:textId="77777777" w:rsidR="008D2483" w:rsidRDefault="000C3215">
            <w:r>
              <w:rPr>
                <w:sz w:val="20"/>
              </w:rPr>
              <w:t>September 2026</w:t>
            </w:r>
          </w:p>
        </w:tc>
      </w:tr>
      <w:tr w:rsidR="008D2483" w14:paraId="6124BFA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F050D" w14:textId="77777777" w:rsidR="008D2483" w:rsidRDefault="000C3215">
            <w:pPr>
              <w:pBdr>
                <w:top w:val="nil"/>
                <w:left w:val="nil"/>
                <w:bottom w:val="nil"/>
                <w:right w:val="nil"/>
                <w:between w:val="nil"/>
              </w:pBdr>
              <w:spacing w:before="60" w:after="60" w:line="240" w:lineRule="auto"/>
            </w:pPr>
            <w:r>
              <w:t>Date on which</w:t>
            </w:r>
            <w:r>
              <w:t xml:space="preserve">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16ECF" w14:textId="77777777" w:rsidR="008D2483" w:rsidRDefault="000C3215">
            <w:r>
              <w:rPr>
                <w:sz w:val="20"/>
              </w:rPr>
              <w:t>July 2027</w:t>
            </w:r>
          </w:p>
        </w:tc>
      </w:tr>
      <w:tr w:rsidR="008D2483" w14:paraId="659DEB01"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A7729" w14:textId="77777777" w:rsidR="008D2483" w:rsidRDefault="000C3215">
            <w:pPr>
              <w:pBdr>
                <w:top w:val="nil"/>
                <w:left w:val="nil"/>
                <w:bottom w:val="nil"/>
                <w:right w:val="nil"/>
                <w:between w:val="nil"/>
              </w:pBdr>
              <w:spacing w:before="60" w:after="60" w:line="240" w:lineRule="auto"/>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A50E3" w14:textId="5775414C" w:rsidR="008D2483" w:rsidRDefault="00326D89">
            <w:r>
              <w:rPr>
                <w:sz w:val="20"/>
              </w:rPr>
              <w:t>Sarah Young</w:t>
            </w:r>
          </w:p>
        </w:tc>
      </w:tr>
      <w:tr w:rsidR="008D2483" w14:paraId="359C0A47"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D7DB2" w14:textId="77777777" w:rsidR="008D2483" w:rsidRDefault="000C3215">
            <w:pPr>
              <w:pBdr>
                <w:top w:val="nil"/>
                <w:left w:val="nil"/>
                <w:bottom w:val="nil"/>
                <w:right w:val="nil"/>
                <w:between w:val="nil"/>
              </w:pBdr>
              <w:spacing w:before="60" w:after="60" w:line="240" w:lineRule="auto"/>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C0AEE" w14:textId="77777777" w:rsidR="008D2483" w:rsidRDefault="000C3215">
            <w:r>
              <w:rPr>
                <w:sz w:val="20"/>
              </w:rPr>
              <w:t>Chris Harrison</w:t>
            </w:r>
          </w:p>
        </w:tc>
      </w:tr>
      <w:tr w:rsidR="008D2483" w14:paraId="3C1FF745"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31A03" w14:textId="77777777" w:rsidR="008D2483" w:rsidRDefault="000C3215">
            <w:pPr>
              <w:pBdr>
                <w:top w:val="nil"/>
                <w:left w:val="nil"/>
                <w:bottom w:val="nil"/>
                <w:right w:val="nil"/>
                <w:between w:val="nil"/>
              </w:pBdr>
              <w:spacing w:before="60" w:after="60" w:line="240" w:lineRule="auto"/>
            </w:pPr>
            <w:r>
              <w:lastRenderedPageBreak/>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9C539" w14:textId="77777777" w:rsidR="008D2483" w:rsidRDefault="000C3215">
            <w:r>
              <w:rPr>
                <w:sz w:val="20"/>
              </w:rPr>
              <w:t>Emma Knight</w:t>
            </w:r>
          </w:p>
        </w:tc>
      </w:tr>
    </w:tbl>
    <w:p w14:paraId="315DEA8F" w14:textId="77777777" w:rsidR="008D2483" w:rsidRDefault="000C3215">
      <w:pPr>
        <w:pStyle w:val="Heading2"/>
      </w:pPr>
      <w:r>
        <w:t>Funding overview</w:t>
      </w:r>
    </w:p>
    <w:tbl>
      <w:tblPr>
        <w:tblStyle w:val="a0"/>
        <w:tblW w:w="9486" w:type="dxa"/>
        <w:tblLayout w:type="fixed"/>
        <w:tblLook w:val="0400" w:firstRow="0" w:lastRow="0" w:firstColumn="0" w:lastColumn="0" w:noHBand="0" w:noVBand="1"/>
      </w:tblPr>
      <w:tblGrid>
        <w:gridCol w:w="6516"/>
        <w:gridCol w:w="2970"/>
      </w:tblGrid>
      <w:tr w:rsidR="008D2483" w14:paraId="422A738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vAlign w:val="center"/>
          </w:tcPr>
          <w:p w14:paraId="7AFC3747" w14:textId="77777777" w:rsidR="008D2483" w:rsidRDefault="000C3215">
            <w:pPr>
              <w:pBdr>
                <w:top w:val="nil"/>
                <w:left w:val="nil"/>
                <w:bottom w:val="nil"/>
                <w:right w:val="nil"/>
                <w:between w:val="nil"/>
              </w:pBdr>
              <w:spacing w:before="60" w:after="60" w:line="240" w:lineRule="auto"/>
            </w:pPr>
            <w:r>
              <w:rPr>
                <w:b/>
                <w:bCs/>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vAlign w:val="center"/>
          </w:tcPr>
          <w:p w14:paraId="38E19C00" w14:textId="77777777" w:rsidR="008D2483" w:rsidRDefault="000C3215">
            <w:pPr>
              <w:pBdr>
                <w:top w:val="nil"/>
                <w:left w:val="nil"/>
                <w:bottom w:val="nil"/>
                <w:right w:val="nil"/>
                <w:between w:val="nil"/>
              </w:pBdr>
              <w:spacing w:before="60" w:after="60" w:line="240" w:lineRule="auto"/>
            </w:pPr>
            <w:r>
              <w:rPr>
                <w:b/>
                <w:bCs/>
              </w:rPr>
              <w:t>Amount</w:t>
            </w:r>
          </w:p>
        </w:tc>
      </w:tr>
      <w:tr w:rsidR="008D2483" w14:paraId="190A5F67"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FFA55" w14:textId="77777777" w:rsidR="008D2483" w:rsidRDefault="000C3215">
            <w:pPr>
              <w:pBdr>
                <w:top w:val="nil"/>
                <w:left w:val="nil"/>
                <w:bottom w:val="nil"/>
                <w:right w:val="nil"/>
                <w:between w:val="nil"/>
              </w:pBdr>
              <w:spacing w:before="60" w:after="60" w:line="240" w:lineRule="auto"/>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3705D" w14:textId="77777777" w:rsidR="008D2483" w:rsidRDefault="000C3215">
            <w:r>
              <w:rPr>
                <w:sz w:val="20"/>
              </w:rPr>
              <w:t>£176,700</w:t>
            </w:r>
          </w:p>
        </w:tc>
      </w:tr>
      <w:tr w:rsidR="008D2483" w14:paraId="3EF0F4C2"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AAE10" w14:textId="77777777" w:rsidR="008D2483" w:rsidRDefault="000C3215">
            <w:pPr>
              <w:pBdr>
                <w:top w:val="nil"/>
                <w:left w:val="nil"/>
                <w:bottom w:val="nil"/>
                <w:right w:val="nil"/>
                <w:between w:val="nil"/>
              </w:pBdr>
              <w:spacing w:before="60" w:after="120" w:line="240" w:lineRule="auto"/>
            </w:pPr>
            <w:r>
              <w:t xml:space="preserve">Pupil premium funding carried forward from previous years </w:t>
            </w:r>
            <w:r>
              <w:rPr>
                <w:i/>
                <w:iCs/>
              </w:rPr>
              <w:t>(enter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465C4" w14:textId="77777777" w:rsidR="008D2483" w:rsidRDefault="000C3215">
            <w:r>
              <w:rPr>
                <w:sz w:val="20"/>
              </w:rPr>
              <w:t>£0</w:t>
            </w:r>
          </w:p>
        </w:tc>
      </w:tr>
      <w:tr w:rsidR="008D2483" w14:paraId="73E61C71"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A872D" w14:textId="77777777" w:rsidR="008D2483" w:rsidRDefault="000C3215">
            <w:pPr>
              <w:pBdr>
                <w:top w:val="nil"/>
                <w:left w:val="nil"/>
                <w:bottom w:val="nil"/>
                <w:right w:val="nil"/>
                <w:between w:val="nil"/>
              </w:pBdr>
              <w:spacing w:before="60" w:after="120" w:line="240" w:lineRule="auto"/>
              <w:rPr>
                <w:b/>
                <w:bCs/>
              </w:rPr>
            </w:pPr>
            <w:r>
              <w:rPr>
                <w:b/>
                <w:bCs/>
              </w:rPr>
              <w:t>Total budget for this academic year</w:t>
            </w:r>
          </w:p>
          <w:p w14:paraId="0C5094E1" w14:textId="77777777" w:rsidR="008D2483" w:rsidRDefault="000C3215">
            <w:pPr>
              <w:pBdr>
                <w:top w:val="nil"/>
                <w:left w:val="nil"/>
                <w:bottom w:val="nil"/>
                <w:right w:val="nil"/>
                <w:between w:val="nil"/>
              </w:pBdr>
              <w:spacing w:before="60" w:after="60" w:line="240" w:lineRule="auto"/>
              <w:rPr>
                <w:i/>
                <w:iCs/>
              </w:rPr>
            </w:pPr>
            <w:r>
              <w:rPr>
                <w:i/>
                <w:iCs/>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C32D0" w14:textId="77777777" w:rsidR="008D2483" w:rsidRDefault="000C3215">
            <w:r>
              <w:rPr>
                <w:sz w:val="20"/>
              </w:rPr>
              <w:t>£176,700</w:t>
            </w:r>
          </w:p>
        </w:tc>
      </w:tr>
    </w:tbl>
    <w:p w14:paraId="5DDE14CF" w14:textId="77777777" w:rsidR="008D2483" w:rsidRDefault="000C3215">
      <w:pPr>
        <w:pStyle w:val="Heading1"/>
      </w:pPr>
      <w:r>
        <w:lastRenderedPageBreak/>
        <w:t>Part A: Pupil premium strategy plan</w:t>
      </w:r>
    </w:p>
    <w:p w14:paraId="2BD1297C" w14:textId="77777777" w:rsidR="008D2483" w:rsidRDefault="000C3215">
      <w:pPr>
        <w:pStyle w:val="Heading2"/>
      </w:pPr>
      <w:bookmarkStart w:id="1" w:name="_heading=h.fj8ldme05tmq" w:colFirst="0" w:colLast="0"/>
      <w:bookmarkEnd w:id="1"/>
      <w:r>
        <w:t>Statement of intent</w:t>
      </w:r>
    </w:p>
    <w:tbl>
      <w:tblPr>
        <w:tblStyle w:val="a1"/>
        <w:tblW w:w="9486" w:type="dxa"/>
        <w:tblLayout w:type="fixed"/>
        <w:tblLook w:val="0400" w:firstRow="0" w:lastRow="0" w:firstColumn="0" w:lastColumn="0" w:noHBand="0" w:noVBand="1"/>
      </w:tblPr>
      <w:tblGrid>
        <w:gridCol w:w="9486"/>
      </w:tblGrid>
      <w:tr w:rsidR="008D2483" w14:paraId="407C7A4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13D30" w14:textId="77777777" w:rsidR="008D2483" w:rsidRDefault="000C3215">
            <w:r>
              <w:rPr>
                <w:b/>
                <w:sz w:val="20"/>
              </w:rPr>
              <w:t>Hetton Lyons Primary School</w:t>
            </w:r>
          </w:p>
          <w:p w14:paraId="06050454" w14:textId="77777777" w:rsidR="008D2483" w:rsidRPr="00326D89" w:rsidRDefault="000C3215">
            <w:pPr>
              <w:pStyle w:val="Heading3"/>
              <w:rPr>
                <w:bCs w:val="0"/>
              </w:rPr>
            </w:pPr>
            <w:r w:rsidRPr="00326D89">
              <w:rPr>
                <w:bCs w:val="0"/>
                <w:sz w:val="20"/>
              </w:rPr>
              <w:t>Our context and rationale</w:t>
            </w:r>
          </w:p>
          <w:p w14:paraId="0983AC3D" w14:textId="68BCF07E" w:rsidR="008D2483" w:rsidRDefault="000C3215">
            <w:r>
              <w:rPr>
                <w:sz w:val="20"/>
              </w:rPr>
              <w:t>Hetton Lyons Primary School serves a community experiencing significant and long-standing socio-economic disadvantage. Deprivation is structural rather than short term: 70% of pupils live within the most deprived 20% of areas nationally and health deprivat</w:t>
            </w:r>
            <w:r>
              <w:rPr>
                <w:sz w:val="20"/>
              </w:rPr>
              <w:t>ion is particularly significant, with 82% living within the most deprived 20% and 48% within the most deprived 10%. Around 27% of pupils are eligible for pupil premium. The school also serves a significant UK Guild of Showmen/Traveller community and an inc</w:t>
            </w:r>
            <w:r>
              <w:rPr>
                <w:sz w:val="20"/>
              </w:rPr>
              <w:t>reasing number of pupils with SEND, including pupils within The Den, our specialist ASD provision.</w:t>
            </w:r>
          </w:p>
          <w:p w14:paraId="1B734999" w14:textId="54319006" w:rsidR="008D2483" w:rsidRDefault="000C3215">
            <w:r>
              <w:rPr>
                <w:sz w:val="20"/>
              </w:rPr>
              <w:t>These contextual factors can combine to affect attendance, emotional regulation, communication and language, readiness to learn and con</w:t>
            </w:r>
            <w:r>
              <w:rPr>
                <w:sz w:val="20"/>
              </w:rPr>
              <w:t>tinuity of education. Our strategy therefore addresses academic barriers alongside wellbeing, inclusion, attendance and access to the full life of the school. The January 2026 Ofsted inspection recognised that disadvantaged pupils achieve well overall, tha</w:t>
            </w:r>
            <w:r>
              <w:rPr>
                <w:sz w:val="20"/>
              </w:rPr>
              <w:t>t inclusion is central to the school’s work and that personal development and wellbeing are a significant strength.</w:t>
            </w:r>
          </w:p>
          <w:p w14:paraId="30DB3738" w14:textId="0E73E208" w:rsidR="008D2483" w:rsidRDefault="000C3215">
            <w:r>
              <w:rPr>
                <w:sz w:val="20"/>
              </w:rPr>
              <w:t>This is the final year of our 2024/25-2026/27 three-year strategy. The core approach remains con</w:t>
            </w:r>
            <w:r>
              <w:rPr>
                <w:sz w:val="20"/>
              </w:rPr>
              <w:t>sistent, while activity has been refined in response to 2025/26 outcomes and the 2026/27 School Improvement Plan. In particular, greater emphasis is placed on precise formative assessment and responsive teaching, writing and oracy, early language and liter</w:t>
            </w:r>
            <w:r>
              <w:rPr>
                <w:sz w:val="20"/>
              </w:rPr>
              <w:t>acy, attendance, and the continued development of specialist and leadership capacity.</w:t>
            </w:r>
          </w:p>
          <w:p w14:paraId="64E22181" w14:textId="77777777" w:rsidR="008D2483" w:rsidRPr="00326D89" w:rsidRDefault="000C3215">
            <w:pPr>
              <w:pStyle w:val="Heading3"/>
              <w:rPr>
                <w:bCs w:val="0"/>
              </w:rPr>
            </w:pPr>
            <w:r w:rsidRPr="00326D89">
              <w:rPr>
                <w:bCs w:val="0"/>
                <w:sz w:val="20"/>
              </w:rPr>
              <w:t>1. Our ultimate objectives for disadvantaged pupils</w:t>
            </w:r>
          </w:p>
          <w:p w14:paraId="522C3A9D" w14:textId="77777777" w:rsidR="008D2483" w:rsidRDefault="000C3215">
            <w:r>
              <w:rPr>
                <w:sz w:val="20"/>
              </w:rPr>
              <w:t>Our overarching objective is that disadvantaged pupils achieve well, thrive emotionally and leave Hetton</w:t>
            </w:r>
            <w:r>
              <w:rPr>
                <w:sz w:val="20"/>
              </w:rPr>
              <w:t xml:space="preserve"> Lyons prepared confidently for the next stage of education, regardless of starting point or personal circumstance.</w:t>
            </w:r>
          </w:p>
          <w:p w14:paraId="05D17055" w14:textId="77777777" w:rsidR="008D2483" w:rsidRDefault="000C3215">
            <w:r>
              <w:rPr>
                <w:sz w:val="20"/>
              </w:rPr>
              <w:t>Specifically, we aim to ensure that disadvantaged pupils:</w:t>
            </w:r>
          </w:p>
          <w:p w14:paraId="4ECF1171" w14:textId="77777777" w:rsidR="008D2483" w:rsidRDefault="000C3215">
            <w:r>
              <w:rPr>
                <w:sz w:val="20"/>
              </w:rPr>
              <w:t>• make strong progress from their individual starting points and increasingly meet</w:t>
            </w:r>
            <w:r>
              <w:rPr>
                <w:sz w:val="20"/>
              </w:rPr>
              <w:t xml:space="preserve"> or exceed age-related expectations;</w:t>
            </w:r>
          </w:p>
          <w:p w14:paraId="78DD0E77" w14:textId="77777777" w:rsidR="008D2483" w:rsidRDefault="000C3215">
            <w:r>
              <w:rPr>
                <w:sz w:val="20"/>
              </w:rPr>
              <w:t>• develop secure early language, reading, transcription, writing and mathematical foundations;</w:t>
            </w:r>
          </w:p>
          <w:p w14:paraId="5380D315" w14:textId="77777777" w:rsidR="008D2483" w:rsidRDefault="000C3215">
            <w:r>
              <w:rPr>
                <w:sz w:val="20"/>
              </w:rPr>
              <w:t>• benefit from consistently precise assessment, responsive teaching and appropriate challenge;</w:t>
            </w:r>
          </w:p>
          <w:p w14:paraId="102E9D2E" w14:textId="77777777" w:rsidR="008D2483" w:rsidRDefault="000C3215">
            <w:r>
              <w:rPr>
                <w:sz w:val="20"/>
              </w:rPr>
              <w:t>• attend school regularly and</w:t>
            </w:r>
            <w:r>
              <w:rPr>
                <w:sz w:val="20"/>
              </w:rPr>
              <w:t xml:space="preserve"> experience continuity of learning;</w:t>
            </w:r>
          </w:p>
          <w:p w14:paraId="6750AB4D" w14:textId="77777777" w:rsidR="008D2483" w:rsidRDefault="000C3215">
            <w:r>
              <w:rPr>
                <w:sz w:val="20"/>
              </w:rPr>
              <w:t>• develop emotional regulation, resilience, positive behaviour and readiness to learn;</w:t>
            </w:r>
          </w:p>
          <w:p w14:paraId="1CC88EA7" w14:textId="77777777" w:rsidR="008D2483" w:rsidRDefault="000C3215">
            <w:r>
              <w:rPr>
                <w:sz w:val="20"/>
              </w:rPr>
              <w:t>• have equitable access to enrichment, leadership, cultural capital and aspiration-building opportunities;</w:t>
            </w:r>
          </w:p>
          <w:p w14:paraId="551562CD" w14:textId="77777777" w:rsidR="008D2483" w:rsidRDefault="000C3215">
            <w:r>
              <w:rPr>
                <w:sz w:val="20"/>
              </w:rPr>
              <w:t>• feel safe, known, suppor</w:t>
            </w:r>
            <w:r>
              <w:rPr>
                <w:sz w:val="20"/>
              </w:rPr>
              <w:t>ted and included within an ambitious school community.</w:t>
            </w:r>
          </w:p>
          <w:p w14:paraId="307C2CEA" w14:textId="77777777" w:rsidR="008D2483" w:rsidRDefault="000C3215">
            <w:r>
              <w:rPr>
                <w:sz w:val="20"/>
              </w:rPr>
              <w:lastRenderedPageBreak/>
              <w:t>By the end of Year 6, our aim is to reduce the effect of disadvantage on attainment and participation so that pupils leave as confident, articulate and aspirational learners. We will judge success thro</w:t>
            </w:r>
            <w:r>
              <w:rPr>
                <w:sz w:val="20"/>
              </w:rPr>
              <w:t>ugh attainment and progress, but also through attendance, engagement, wellbeing, participation and preparedness for secondary education.</w:t>
            </w:r>
          </w:p>
          <w:p w14:paraId="26D3C9B4" w14:textId="77777777" w:rsidR="008D2483" w:rsidRPr="00326D89" w:rsidRDefault="000C3215">
            <w:pPr>
              <w:pStyle w:val="Heading3"/>
              <w:rPr>
                <w:bCs w:val="0"/>
              </w:rPr>
            </w:pPr>
            <w:r w:rsidRPr="00326D89">
              <w:rPr>
                <w:bCs w:val="0"/>
                <w:sz w:val="20"/>
              </w:rPr>
              <w:t>2. How our pupil premium strategy works towards achieving these objectives</w:t>
            </w:r>
          </w:p>
          <w:p w14:paraId="25EDB6D0" w14:textId="77777777" w:rsidR="008D2483" w:rsidRDefault="000C3215">
            <w:r>
              <w:rPr>
                <w:sz w:val="20"/>
              </w:rPr>
              <w:t xml:space="preserve">Our strategy addresses identified </w:t>
            </w:r>
            <w:r>
              <w:rPr>
                <w:sz w:val="20"/>
              </w:rPr>
              <w:t>barriers rather than relying on generic interventions. It is aligned deliberately with the whole-school improvement plan so that disadvantaged pupils benefit first and most from improvements in everyday classroom practice.</w:t>
            </w:r>
          </w:p>
          <w:p w14:paraId="2B8B1AC9" w14:textId="77777777" w:rsidR="008D2483" w:rsidRDefault="000C3215">
            <w:r>
              <w:rPr>
                <w:sz w:val="20"/>
              </w:rPr>
              <w:t>The strategy:</w:t>
            </w:r>
          </w:p>
          <w:p w14:paraId="128F66F7" w14:textId="77777777" w:rsidR="008D2483" w:rsidRDefault="000C3215">
            <w:r>
              <w:rPr>
                <w:sz w:val="20"/>
              </w:rPr>
              <w:t>• prioritises high-</w:t>
            </w:r>
            <w:r>
              <w:rPr>
                <w:sz w:val="20"/>
              </w:rPr>
              <w:t>quality teaching through formative assessment, responsive teaching and adaptive practice;</w:t>
            </w:r>
          </w:p>
          <w:p w14:paraId="226DD252" w14:textId="77777777" w:rsidR="008D2483" w:rsidRDefault="000C3215">
            <w:r>
              <w:rPr>
                <w:sz w:val="20"/>
              </w:rPr>
              <w:t>• strengthens writing, spelling, handwriting, grammar and composition, supported by purposeful oracy through Voice 21;</w:t>
            </w:r>
          </w:p>
          <w:p w14:paraId="6A2A5D4B" w14:textId="77777777" w:rsidR="008D2483" w:rsidRDefault="000C3215">
            <w:r>
              <w:rPr>
                <w:sz w:val="20"/>
              </w:rPr>
              <w:t xml:space="preserve">• sustains strong reading provision, including </w:t>
            </w:r>
            <w:r>
              <w:rPr>
                <w:sz w:val="20"/>
              </w:rPr>
              <w:t>phonics, fluency, comprehension and challenge;</w:t>
            </w:r>
          </w:p>
          <w:p w14:paraId="7649E75A" w14:textId="77777777" w:rsidR="008D2483" w:rsidRDefault="000C3215">
            <w:r>
              <w:rPr>
                <w:sz w:val="20"/>
              </w:rPr>
              <w:t>• invests in early communication, language and literacy, particularly in EYFS and for pupils with emerging needs;</w:t>
            </w:r>
          </w:p>
          <w:p w14:paraId="0C3D511F" w14:textId="77777777" w:rsidR="008D2483" w:rsidRDefault="000C3215">
            <w:r>
              <w:rPr>
                <w:sz w:val="20"/>
              </w:rPr>
              <w:t>• provides targeted academic support where diagnostic assessment identifies precise gaps;</w:t>
            </w:r>
          </w:p>
          <w:p w14:paraId="275DDB9E" w14:textId="77777777" w:rsidR="008D2483" w:rsidRDefault="000C3215">
            <w:r>
              <w:rPr>
                <w:sz w:val="20"/>
              </w:rPr>
              <w:t>• tac</w:t>
            </w:r>
            <w:r>
              <w:rPr>
                <w:sz w:val="20"/>
              </w:rPr>
              <w:t>kles attendance and continuity barriers through early intervention, family partnership and contextualised support;</w:t>
            </w:r>
          </w:p>
          <w:p w14:paraId="56BF0F91" w14:textId="77777777" w:rsidR="008D2483" w:rsidRDefault="000C3215">
            <w:r>
              <w:rPr>
                <w:sz w:val="20"/>
              </w:rPr>
              <w:t>• sustains a graduated SEMH and wellbeing offer so pupils are ready to learn;</w:t>
            </w:r>
          </w:p>
          <w:p w14:paraId="7AC51F57" w14:textId="77777777" w:rsidR="008D2483" w:rsidRDefault="000C3215">
            <w:r>
              <w:rPr>
                <w:sz w:val="20"/>
              </w:rPr>
              <w:t xml:space="preserve">• removes practical and financial barriers to participation in </w:t>
            </w:r>
            <w:r>
              <w:rPr>
                <w:sz w:val="20"/>
              </w:rPr>
              <w:t>curriculum, enrichment and wider school life;</w:t>
            </w:r>
          </w:p>
          <w:p w14:paraId="77503B7F" w14:textId="77777777" w:rsidR="008D2483" w:rsidRDefault="000C3215">
            <w:r>
              <w:rPr>
                <w:sz w:val="20"/>
              </w:rPr>
              <w:t>• strengthens specialist and leadership capacity so provision is implemented consistently and evaluated for impact.</w:t>
            </w:r>
          </w:p>
          <w:p w14:paraId="5C0770BE" w14:textId="77777777" w:rsidR="008D2483" w:rsidRPr="00326D89" w:rsidRDefault="000C3215">
            <w:pPr>
              <w:pStyle w:val="Heading3"/>
              <w:rPr>
                <w:bCs w:val="0"/>
              </w:rPr>
            </w:pPr>
            <w:r w:rsidRPr="00326D89">
              <w:rPr>
                <w:bCs w:val="0"/>
                <w:sz w:val="20"/>
              </w:rPr>
              <w:t>2a. Curriculum breadth, enrichment and community connection</w:t>
            </w:r>
          </w:p>
          <w:p w14:paraId="247D21BC" w14:textId="77777777" w:rsidR="008D2483" w:rsidRDefault="000C3215">
            <w:r>
              <w:rPr>
                <w:sz w:val="20"/>
              </w:rPr>
              <w:t>Pupil premium funding is used to e</w:t>
            </w:r>
            <w:r>
              <w:rPr>
                <w:sz w:val="20"/>
              </w:rPr>
              <w:t>nsure that disadvantaged pupils access the full breadth of the curriculum, including curriculum-linked visits, visitors, residential experiences, clubs and leadership opportunities. These experiences deepen knowledge and vocabulary, strengthen engagement a</w:t>
            </w:r>
            <w:r>
              <w:rPr>
                <w:sz w:val="20"/>
              </w:rPr>
              <w:t>nd build cultural capital; they are treated as an entitlement rather than an optional extra.</w:t>
            </w:r>
          </w:p>
          <w:p w14:paraId="6F83F4AC" w14:textId="3D101808" w:rsidR="008D2483" w:rsidRDefault="000C3215">
            <w:r>
              <w:rPr>
                <w:sz w:val="20"/>
              </w:rPr>
              <w:t>The school deliberately connects learning to Hetton and the wider region through heritage, community organisations, employers, emergency services, arts and STEM ex</w:t>
            </w:r>
            <w:r>
              <w:rPr>
                <w:sz w:val="20"/>
              </w:rPr>
              <w:t>periences. Early careers awareness and role models help pupils understand future pathways and develop ambition. Personal development and wellbeing were judged Strong by Ofsted in January 2026, providing external validation of this wider offer.</w:t>
            </w:r>
          </w:p>
          <w:p w14:paraId="344E6059" w14:textId="77777777" w:rsidR="008D2483" w:rsidRPr="00E73FB5" w:rsidRDefault="000C3215">
            <w:pPr>
              <w:pStyle w:val="Heading3"/>
              <w:rPr>
                <w:bCs w:val="0"/>
              </w:rPr>
            </w:pPr>
            <w:r w:rsidRPr="00E73FB5">
              <w:rPr>
                <w:bCs w:val="0"/>
                <w:sz w:val="20"/>
              </w:rPr>
              <w:lastRenderedPageBreak/>
              <w:t>3. Key principles underpinning our pupil premium strategy</w:t>
            </w:r>
          </w:p>
          <w:p w14:paraId="3DD30588" w14:textId="77777777" w:rsidR="008D2483" w:rsidRDefault="000C3215">
            <w:r>
              <w:rPr>
                <w:b/>
                <w:sz w:val="20"/>
              </w:rPr>
              <w:t>Contextual intelligence</w:t>
            </w:r>
            <w:r>
              <w:rPr>
                <w:b/>
                <w:sz w:val="20"/>
              </w:rPr>
              <w:br/>
            </w:r>
            <w:r>
              <w:rPr>
                <w:sz w:val="20"/>
              </w:rPr>
              <w:t>Decisions are informed by deprivation information, attendance patterns, safeguarding intelligence, assessment and pupil-level knowledge.</w:t>
            </w:r>
          </w:p>
          <w:p w14:paraId="63880C05" w14:textId="77777777" w:rsidR="008D2483" w:rsidRDefault="000C3215">
            <w:r>
              <w:rPr>
                <w:b/>
                <w:sz w:val="20"/>
              </w:rPr>
              <w:t>Prevention and early intervention</w:t>
            </w:r>
            <w:r>
              <w:rPr>
                <w:b/>
                <w:sz w:val="20"/>
              </w:rPr>
              <w:br/>
            </w:r>
            <w:r>
              <w:rPr>
                <w:sz w:val="20"/>
              </w:rPr>
              <w:t>We invest early in communication, language, family support, nurture and specialist advice so that barriers are addressed before they become entrenched.</w:t>
            </w:r>
          </w:p>
          <w:p w14:paraId="7541FEF2" w14:textId="77777777" w:rsidR="008D2483" w:rsidRDefault="000C3215">
            <w:r>
              <w:rPr>
                <w:b/>
                <w:sz w:val="20"/>
              </w:rPr>
              <w:t>High-quality teaching first</w:t>
            </w:r>
            <w:r>
              <w:rPr>
                <w:b/>
                <w:sz w:val="20"/>
              </w:rPr>
              <w:br/>
            </w:r>
            <w:r>
              <w:rPr>
                <w:sz w:val="20"/>
              </w:rPr>
              <w:t>The strongest lever for disadvantaged pupi</w:t>
            </w:r>
            <w:r>
              <w:rPr>
                <w:sz w:val="20"/>
              </w:rPr>
              <w:t>ls is consistently effective classroom teaching. Assessment and responsive teaching are therefore central to the final year of the strategy.</w:t>
            </w:r>
          </w:p>
          <w:p w14:paraId="7FDE6FAA" w14:textId="77777777" w:rsidR="008D2483" w:rsidRDefault="000C3215">
            <w:r>
              <w:rPr>
                <w:b/>
                <w:sz w:val="20"/>
              </w:rPr>
              <w:t>Inclusion before withdrawal</w:t>
            </w:r>
            <w:r>
              <w:rPr>
                <w:b/>
                <w:sz w:val="20"/>
              </w:rPr>
              <w:br/>
            </w:r>
            <w:r>
              <w:rPr>
                <w:sz w:val="20"/>
              </w:rPr>
              <w:t>We prioritise ambitious mainstream access, reasonable adjustment and adaptive teaching,</w:t>
            </w:r>
            <w:r>
              <w:rPr>
                <w:sz w:val="20"/>
              </w:rPr>
              <w:t xml:space="preserve"> with targeted intervention used diagnostically and proportionately.</w:t>
            </w:r>
          </w:p>
          <w:p w14:paraId="136EC060" w14:textId="77777777" w:rsidR="008D2483" w:rsidRDefault="000C3215">
            <w:r>
              <w:rPr>
                <w:b/>
                <w:sz w:val="20"/>
              </w:rPr>
              <w:t>Sustained engagement</w:t>
            </w:r>
            <w:r>
              <w:rPr>
                <w:b/>
                <w:sz w:val="20"/>
              </w:rPr>
              <w:br/>
            </w:r>
            <w:r>
              <w:rPr>
                <w:sz w:val="20"/>
              </w:rPr>
              <w:t>Success is measured through attendance, participation, wellbeing and independence as well as attainment.</w:t>
            </w:r>
          </w:p>
          <w:p w14:paraId="1AD6E0D8" w14:textId="77777777" w:rsidR="008D2483" w:rsidRDefault="000C3215">
            <w:r>
              <w:rPr>
                <w:b/>
                <w:sz w:val="20"/>
              </w:rPr>
              <w:t>Rigorous evaluation</w:t>
            </w:r>
            <w:r>
              <w:rPr>
                <w:b/>
                <w:sz w:val="20"/>
              </w:rPr>
              <w:br/>
            </w:r>
            <w:r>
              <w:rPr>
                <w:sz w:val="20"/>
              </w:rPr>
              <w:t>Leaders evaluate changed practice and pup</w:t>
            </w:r>
            <w:r>
              <w:rPr>
                <w:sz w:val="20"/>
              </w:rPr>
              <w:t>il impact, not simply whether activities have taken place, and refine provision where evidence shows limited impact.</w:t>
            </w:r>
          </w:p>
        </w:tc>
      </w:tr>
    </w:tbl>
    <w:p w14:paraId="026B343C" w14:textId="77777777" w:rsidR="008D2483" w:rsidRDefault="000C3215">
      <w:pPr>
        <w:pStyle w:val="Heading2"/>
        <w:spacing w:before="600"/>
      </w:pPr>
      <w:r>
        <w:lastRenderedPageBreak/>
        <w:t>Challenges</w:t>
      </w:r>
    </w:p>
    <w:p w14:paraId="65BF97BE" w14:textId="77777777" w:rsidR="008D2483" w:rsidRDefault="000C3215">
      <w:r>
        <w:t>This details the key challenges to achievement that we have identified among our disadvantaged pupils.</w:t>
      </w:r>
    </w:p>
    <w:tbl>
      <w:tblPr>
        <w:tblStyle w:val="a2"/>
        <w:tblW w:w="9486" w:type="dxa"/>
        <w:tblLayout w:type="fixed"/>
        <w:tblLook w:val="0400" w:firstRow="0" w:lastRow="0" w:firstColumn="0" w:lastColumn="0" w:noHBand="0" w:noVBand="1"/>
      </w:tblPr>
      <w:tblGrid>
        <w:gridCol w:w="1477"/>
        <w:gridCol w:w="8009"/>
      </w:tblGrid>
      <w:tr w:rsidR="008D2483" w14:paraId="4084A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022D4BD7" w14:textId="77777777" w:rsidR="008D2483" w:rsidRDefault="000C3215">
            <w:pPr>
              <w:pBdr>
                <w:top w:val="nil"/>
                <w:left w:val="nil"/>
                <w:bottom w:val="nil"/>
                <w:right w:val="nil"/>
                <w:between w:val="nil"/>
              </w:pBdr>
              <w:spacing w:before="60" w:after="60" w:line="240" w:lineRule="auto"/>
              <w:rPr>
                <w:b/>
                <w:bCs/>
              </w:rPr>
            </w:pPr>
            <w:r>
              <w:rPr>
                <w:b/>
                <w:bCs/>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1EC32C3B" w14:textId="77777777" w:rsidR="008D2483" w:rsidRDefault="000C3215">
            <w:pPr>
              <w:pBdr>
                <w:top w:val="nil"/>
                <w:left w:val="nil"/>
                <w:bottom w:val="nil"/>
                <w:right w:val="nil"/>
                <w:between w:val="nil"/>
              </w:pBdr>
              <w:spacing w:before="60" w:after="60" w:line="240" w:lineRule="auto"/>
              <w:rPr>
                <w:b/>
                <w:bCs/>
              </w:rPr>
            </w:pPr>
            <w:r>
              <w:rPr>
                <w:b/>
                <w:bCs/>
              </w:rPr>
              <w:t xml:space="preserve">Detail of challenge </w:t>
            </w:r>
          </w:p>
        </w:tc>
      </w:tr>
      <w:tr w:rsidR="008D2483" w14:paraId="292F83E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92D76" w14:textId="77777777" w:rsidR="008D2483" w:rsidRDefault="000C3215">
            <w:r>
              <w:rPr>
                <w:sz w:val="20"/>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1D545" w14:textId="77777777" w:rsidR="008D2483" w:rsidRDefault="000C3215">
            <w:r>
              <w:rPr>
                <w:sz w:val="20"/>
              </w:rPr>
              <w:t xml:space="preserve">High levels of health deprivation and associated SEMH need can affect readiness to learn. </w:t>
            </w:r>
            <w:r>
              <w:rPr>
                <w:sz w:val="20"/>
              </w:rPr>
              <w:t>Disadvantaged pupils are more likely to experience anxiety, emotional dysregulation, reduced learning stamina or family pressures. Without timely pastoral and specialist support, these factors can affect engagement, attendance and access to learning.</w:t>
            </w:r>
          </w:p>
        </w:tc>
      </w:tr>
      <w:tr w:rsidR="008D2483" w14:paraId="0791BF3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3BB24" w14:textId="77777777" w:rsidR="008D2483" w:rsidRDefault="000C3215">
            <w:r>
              <w:rPr>
                <w:sz w:val="20"/>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F0A7A" w14:textId="77777777" w:rsidR="008D2483" w:rsidRDefault="000C3215">
            <w:r>
              <w:rPr>
                <w:sz w:val="20"/>
              </w:rPr>
              <w:t>Lo</w:t>
            </w:r>
            <w:r>
              <w:rPr>
                <w:sz w:val="20"/>
              </w:rPr>
              <w:t xml:space="preserve">wer starting points in speech, language and communication limit access to the curriculum for some disadvantaged pupils. Restricted vocabulary and weaker oracy can affect phonics, comprehension and the ability to formulate and communicate ideas in writing. </w:t>
            </w:r>
            <w:r>
              <w:rPr>
                <w:sz w:val="20"/>
              </w:rPr>
              <w:t>EYFS and early literacy evidence continue to show the importance of strong language foundations.</w:t>
            </w:r>
          </w:p>
        </w:tc>
      </w:tr>
      <w:tr w:rsidR="008D2483" w14:paraId="1D646B1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17319" w14:textId="77777777" w:rsidR="008D2483" w:rsidRDefault="000C3215">
            <w:r>
              <w:rPr>
                <w:sz w:val="20"/>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98949" w14:textId="77777777" w:rsidR="008D2483" w:rsidRDefault="000C3215">
            <w:r>
              <w:rPr>
                <w:sz w:val="20"/>
              </w:rPr>
              <w:t>Attendance and continuity of learning remain a barrier for some disadvantaged pupils. Pupil premium attendance was 92.6% in 2025/26, below whole-school atte</w:t>
            </w:r>
            <w:r>
              <w:rPr>
                <w:sz w:val="20"/>
              </w:rPr>
              <w:t xml:space="preserve">ndance of 94.6%. Poverty, health needs, family circumstances and, for a small group, seasonal </w:t>
            </w:r>
            <w:r>
              <w:rPr>
                <w:sz w:val="20"/>
              </w:rPr>
              <w:lastRenderedPageBreak/>
              <w:t>travel can lead to cumulative learning gaps unless absence is identified and responded to quickly.</w:t>
            </w:r>
          </w:p>
        </w:tc>
      </w:tr>
      <w:tr w:rsidR="008D2483" w14:paraId="35B0464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D4CB0" w14:textId="77777777" w:rsidR="008D2483" w:rsidRDefault="000C3215">
            <w:r>
              <w:rPr>
                <w:sz w:val="20"/>
              </w:rPr>
              <w:lastRenderedPageBreak/>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3D506" w14:textId="77777777" w:rsidR="008D2483" w:rsidRDefault="000C3215">
            <w:r>
              <w:rPr>
                <w:sz w:val="20"/>
              </w:rPr>
              <w:t>Compound disadvantage increases the complexity of need. A si</w:t>
            </w:r>
            <w:r>
              <w:rPr>
                <w:sz w:val="20"/>
              </w:rPr>
              <w:t xml:space="preserve">gnificant group of disadvantaged pupils also have SEND, SEMH needs, EAL or social-care involvement. The school must ensure that individual plans, adaptive teaching, specialist provision and multi-agency support work together so that pupils remain included </w:t>
            </w:r>
            <w:r>
              <w:rPr>
                <w:sz w:val="20"/>
              </w:rPr>
              <w:t>and make meaningful progress.</w:t>
            </w:r>
          </w:p>
        </w:tc>
      </w:tr>
      <w:tr w:rsidR="008D2483" w14:paraId="56B07D79"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42E37" w14:textId="77777777" w:rsidR="008D2483" w:rsidRDefault="000C3215">
            <w:r>
              <w:rPr>
                <w:sz w:val="20"/>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DBE75" w14:textId="77777777" w:rsidR="008D2483" w:rsidRDefault="000C3215">
            <w:r>
              <w:rPr>
                <w:sz w:val="20"/>
              </w:rPr>
              <w:t>Financial hardship can restrict access to enrichment, cultural capital and aspiration-building experiences. Without school-led support, disadvantaged pupils may have fewer opportunities to access visits, residentials, clubs</w:t>
            </w:r>
            <w:r>
              <w:rPr>
                <w:sz w:val="20"/>
              </w:rPr>
              <w:t>, leadership roles, employers and wider cultural experiences that strengthen vocabulary, belonging, confidence and motivation.</w:t>
            </w:r>
          </w:p>
        </w:tc>
      </w:tr>
      <w:tr w:rsidR="008D2483" w14:paraId="1BBC5E80"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A652C" w14:textId="77777777" w:rsidR="008D2483" w:rsidRDefault="000C3215">
            <w:r>
              <w:rPr>
                <w:sz w:val="20"/>
              </w:rPr>
              <w:t>6</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81723" w14:textId="77777777" w:rsidR="008D2483" w:rsidRDefault="000C3215">
            <w:r>
              <w:rPr>
                <w:sz w:val="20"/>
              </w:rPr>
              <w:t>Writing remains a relative area for development. In 2026, 65.4% of disadvantaged pupils achieved the expected standard in writ</w:t>
            </w:r>
            <w:r>
              <w:rPr>
                <w:sz w:val="20"/>
              </w:rPr>
              <w:t>ing and 65.4% in GPS, while school evaluation identifies continuing variability in transcription, spelling, grammar, stamina and independent composition. Writing is therefore a principal improvement priority for 2026/27. (KS2 analysis 2026; SIP 2026/27)</w:t>
            </w:r>
          </w:p>
        </w:tc>
      </w:tr>
      <w:tr w:rsidR="008D2483" w14:paraId="6268646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2249A" w14:textId="77777777" w:rsidR="008D2483" w:rsidRDefault="000C3215">
            <w:r>
              <w:rPr>
                <w:sz w:val="20"/>
              </w:rPr>
              <w:t>7</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2E217" w14:textId="77777777" w:rsidR="008D2483" w:rsidRDefault="000C3215">
            <w:r>
              <w:rPr>
                <w:sz w:val="20"/>
              </w:rPr>
              <w:t>The precision and consistency of formative assessment and responsive teaching need to improve further. Ofsted identified teachers’ use of assessment as the school’s key next step: where checks on starting points and understanding are less precise, gaps, m</w:t>
            </w:r>
            <w:r>
              <w:rPr>
                <w:sz w:val="20"/>
              </w:rPr>
              <w:t>isconceptions and opportunities for greater challenge can be missed. This is particularly important for disadvantaged pupils and those with SEND. (Ofsted, January 2026; SIP 2026/27)</w:t>
            </w:r>
          </w:p>
        </w:tc>
      </w:tr>
      <w:tr w:rsidR="008D2483" w14:paraId="161CC5B7"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060F0" w14:textId="77777777" w:rsidR="008D2483" w:rsidRDefault="000C3215">
            <w:r>
              <w:rPr>
                <w:sz w:val="20"/>
              </w:rPr>
              <w:t>8</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3C6C2" w14:textId="77777777" w:rsidR="008D2483" w:rsidRDefault="000C3215">
            <w:r>
              <w:rPr>
                <w:sz w:val="20"/>
              </w:rPr>
              <w:t xml:space="preserve">Leadership and staff capacity are entering a new phase. The </w:t>
            </w:r>
            <w:r>
              <w:rPr>
                <w:sz w:val="20"/>
              </w:rPr>
              <w:t>school has a new sole Headteacher, a new trust, new staffing within EYFS and The Den, and developing subject/provision leadership. Leadership is operating strongly, but the final year of the strategy requires careful induction, coaching, implementation and</w:t>
            </w:r>
            <w:r>
              <w:rPr>
                <w:sz w:val="20"/>
              </w:rPr>
              <w:t xml:space="preserve"> evaluation so that agreed approaches are sustained consistently. (SEF, September 2026; SIP 2026/27)</w:t>
            </w:r>
          </w:p>
        </w:tc>
      </w:tr>
    </w:tbl>
    <w:p w14:paraId="68D9AAA9" w14:textId="77777777" w:rsidR="008D2483" w:rsidRDefault="000C3215">
      <w:pPr>
        <w:pStyle w:val="Heading2"/>
        <w:spacing w:before="600"/>
      </w:pPr>
      <w:r>
        <w:t xml:space="preserve">Intended outcomes </w:t>
      </w:r>
    </w:p>
    <w:p w14:paraId="0175038B" w14:textId="77777777" w:rsidR="008D2483" w:rsidRDefault="000C3215">
      <w:r>
        <w:rPr>
          <w:color w:val="000000"/>
        </w:rPr>
        <w:t xml:space="preserve">This explains the outcomes we are aiming for </w:t>
      </w:r>
      <w:r>
        <w:rPr>
          <w:b/>
          <w:bCs/>
          <w:color w:val="000000"/>
        </w:rPr>
        <w:t>by the end of our current strategy plan</w:t>
      </w:r>
      <w:r>
        <w:rPr>
          <w:color w:val="000000"/>
        </w:rPr>
        <w:t>, and how we will measure whether they have been ac</w:t>
      </w:r>
      <w:r>
        <w:rPr>
          <w:color w:val="000000"/>
        </w:rPr>
        <w:t>hieved.</w:t>
      </w:r>
    </w:p>
    <w:tbl>
      <w:tblPr>
        <w:tblStyle w:val="a3"/>
        <w:tblW w:w="9486" w:type="dxa"/>
        <w:tblLayout w:type="fixed"/>
        <w:tblLook w:val="0400" w:firstRow="0" w:lastRow="0" w:firstColumn="0" w:lastColumn="0" w:noHBand="0" w:noVBand="1"/>
      </w:tblPr>
      <w:tblGrid>
        <w:gridCol w:w="4815"/>
        <w:gridCol w:w="4671"/>
      </w:tblGrid>
      <w:tr w:rsidR="008D2483" w14:paraId="3499BA39" w14:textId="77777777">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01159F6D" w14:textId="77777777" w:rsidR="008D2483" w:rsidRDefault="000C3215">
            <w:pPr>
              <w:pBdr>
                <w:top w:val="nil"/>
                <w:left w:val="nil"/>
                <w:bottom w:val="nil"/>
                <w:right w:val="nil"/>
                <w:between w:val="nil"/>
              </w:pBdr>
              <w:spacing w:before="60" w:after="60" w:line="240" w:lineRule="auto"/>
              <w:rPr>
                <w:b/>
                <w:bCs/>
              </w:rPr>
            </w:pPr>
            <w:r>
              <w:rPr>
                <w:b/>
                <w:bCs/>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3591C75B" w14:textId="77777777" w:rsidR="008D2483" w:rsidRDefault="000C3215">
            <w:pPr>
              <w:pBdr>
                <w:top w:val="nil"/>
                <w:left w:val="nil"/>
                <w:bottom w:val="nil"/>
                <w:right w:val="nil"/>
                <w:between w:val="nil"/>
              </w:pBdr>
              <w:spacing w:before="60" w:after="60" w:line="240" w:lineRule="auto"/>
              <w:rPr>
                <w:b/>
                <w:bCs/>
              </w:rPr>
            </w:pPr>
            <w:r>
              <w:rPr>
                <w:b/>
                <w:bCs/>
              </w:rPr>
              <w:t>Success criteria</w:t>
            </w:r>
          </w:p>
        </w:tc>
      </w:tr>
      <w:tr w:rsidR="008D2483" w14:paraId="770656B1"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9E4DE" w14:textId="77777777" w:rsidR="008D2483" w:rsidRDefault="000C3215">
            <w:r>
              <w:rPr>
                <w:sz w:val="20"/>
              </w:rPr>
              <w:t>1. Disadvantaged pupils secure strong reading and early literacy outcomes across EYFS-Y6</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DC90E" w14:textId="77777777" w:rsidR="008D2483" w:rsidRDefault="000C3215">
            <w:r>
              <w:rPr>
                <w:sz w:val="20"/>
              </w:rPr>
              <w:t>• Reading attainment and progress show a sustained positive trajectory across cohorts.</w:t>
            </w:r>
          </w:p>
          <w:p w14:paraId="6AB6DE99" w14:textId="77777777" w:rsidR="008D2483" w:rsidRDefault="000C3215">
            <w:r>
              <w:rPr>
                <w:sz w:val="20"/>
              </w:rPr>
              <w:t xml:space="preserve">• Phonics gaps are </w:t>
            </w:r>
            <w:r>
              <w:rPr>
                <w:sz w:val="20"/>
              </w:rPr>
              <w:t>identified early and addressed through fidelity to the agreed programme and targeted catch-up.</w:t>
            </w:r>
          </w:p>
          <w:p w14:paraId="04867C7C" w14:textId="77777777" w:rsidR="008D2483" w:rsidRDefault="000C3215">
            <w:r>
              <w:rPr>
                <w:sz w:val="20"/>
              </w:rPr>
              <w:t xml:space="preserve">• The published Year 1 phonics outcome improves from the 2026 baseline, while leaders </w:t>
            </w:r>
            <w:r>
              <w:rPr>
                <w:sz w:val="20"/>
              </w:rPr>
              <w:lastRenderedPageBreak/>
              <w:t>continue to analyse the impact of complex SEND within cohorts.</w:t>
            </w:r>
          </w:p>
          <w:p w14:paraId="36625FEA" w14:textId="77777777" w:rsidR="008D2483" w:rsidRDefault="000C3215">
            <w:r>
              <w:rPr>
                <w:sz w:val="20"/>
              </w:rPr>
              <w:t>• An increas</w:t>
            </w:r>
            <w:r>
              <w:rPr>
                <w:sz w:val="20"/>
              </w:rPr>
              <w:t>ing proportion of disadvantaged pupils demonstrate secure fluency, comprehension and higher-level reasoning.</w:t>
            </w:r>
          </w:p>
        </w:tc>
      </w:tr>
      <w:tr w:rsidR="008D2483" w14:paraId="7905FA13"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8B777" w14:textId="77777777" w:rsidR="008D2483" w:rsidRDefault="000C3215">
            <w:r>
              <w:rPr>
                <w:sz w:val="20"/>
              </w:rPr>
              <w:lastRenderedPageBreak/>
              <w:t>2. Disadvantaged pupils develop secure writing knowledge, fluency and independence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3311D" w14:textId="77777777" w:rsidR="008D2483" w:rsidRDefault="000C3215">
            <w:r>
              <w:rPr>
                <w:sz w:val="20"/>
              </w:rPr>
              <w:t>• Writing outcomes improve from 2026 baselines and gaps with no</w:t>
            </w:r>
            <w:r>
              <w:rPr>
                <w:sz w:val="20"/>
              </w:rPr>
              <w:t>n-disadvantaged pupils reduce.</w:t>
            </w:r>
          </w:p>
          <w:p w14:paraId="69DFFA0D" w14:textId="77777777" w:rsidR="008D2483" w:rsidRDefault="000C3215">
            <w:r>
              <w:rPr>
                <w:sz w:val="20"/>
              </w:rPr>
              <w:t>• Work shows progression in handwriting, spelling, grammar, punctuation, sentence construction and composition.</w:t>
            </w:r>
          </w:p>
          <w:p w14:paraId="5088C0BA" w14:textId="77777777" w:rsidR="008D2483" w:rsidRDefault="000C3215">
            <w:r>
              <w:rPr>
                <w:sz w:val="20"/>
              </w:rPr>
              <w:t>• Transcription becomes increasingly automatic so that pupils can sustain and refine extended writing.</w:t>
            </w:r>
          </w:p>
          <w:p w14:paraId="29569103" w14:textId="77777777" w:rsidR="008D2483" w:rsidRDefault="000C3215">
            <w:r>
              <w:rPr>
                <w:sz w:val="20"/>
              </w:rPr>
              <w:t>• Moderati</w:t>
            </w:r>
            <w:r>
              <w:rPr>
                <w:sz w:val="20"/>
              </w:rPr>
              <w:t>on confirms accurate assessment at expected and greater depth standards.</w:t>
            </w:r>
          </w:p>
        </w:tc>
      </w:tr>
      <w:tr w:rsidR="008D2483" w14:paraId="18460E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7B0DF" w14:textId="77777777" w:rsidR="008D2483" w:rsidRDefault="000C3215">
            <w:r>
              <w:rPr>
                <w:sz w:val="20"/>
              </w:rPr>
              <w:t>3. Pupils develop stronger language and oracy that support learning across the curriculum</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95286" w14:textId="77777777" w:rsidR="008D2483" w:rsidRDefault="000C3215">
            <w:r>
              <w:rPr>
                <w:sz w:val="20"/>
              </w:rPr>
              <w:t xml:space="preserve">• Voice 21 approaches are evident in classroom practice and are used </w:t>
            </w:r>
            <w:r>
              <w:rPr>
                <w:sz w:val="20"/>
              </w:rPr>
              <w:t>purposefully rather than as isolated activities.</w:t>
            </w:r>
          </w:p>
          <w:p w14:paraId="0C4FADBC" w14:textId="77777777" w:rsidR="008D2483" w:rsidRDefault="000C3215">
            <w:r>
              <w:rPr>
                <w:sz w:val="20"/>
              </w:rPr>
              <w:t>• Disadvantaged pupils use increasingly precise vocabulary and articulate ideas, reasoning and explanations confidently.</w:t>
            </w:r>
          </w:p>
          <w:p w14:paraId="67C8AA9C" w14:textId="77777777" w:rsidR="008D2483" w:rsidRDefault="000C3215">
            <w:r>
              <w:rPr>
                <w:sz w:val="20"/>
              </w:rPr>
              <w:t>• EYFS and early language assessment shows that children with weaker starting points a</w:t>
            </w:r>
            <w:r>
              <w:rPr>
                <w:sz w:val="20"/>
              </w:rPr>
              <w:t>re identified promptly and make strong progress.</w:t>
            </w:r>
          </w:p>
        </w:tc>
      </w:tr>
      <w:tr w:rsidR="008D2483" w14:paraId="7CD9C52E"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5A100" w14:textId="77777777" w:rsidR="008D2483" w:rsidRDefault="000C3215">
            <w:r>
              <w:rPr>
                <w:sz w:val="20"/>
              </w:rPr>
              <w:t>4. Attendance of disadvantaged pupils improves and absence is addressed earlier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E5125" w14:textId="77777777" w:rsidR="008D2483" w:rsidRDefault="000C3215">
            <w:r>
              <w:rPr>
                <w:sz w:val="20"/>
              </w:rPr>
              <w:t>• Pupil premium attendance improves from the 2025/26 baseline of 92.6%.</w:t>
            </w:r>
          </w:p>
          <w:p w14:paraId="448BD19B" w14:textId="77777777" w:rsidR="008D2483" w:rsidRDefault="000C3215">
            <w:r>
              <w:rPr>
                <w:sz w:val="20"/>
              </w:rPr>
              <w:t>• The gap between pupil premium and whole-school atten</w:t>
            </w:r>
            <w:r>
              <w:rPr>
                <w:sz w:val="20"/>
              </w:rPr>
              <w:t>dance narrows.</w:t>
            </w:r>
          </w:p>
          <w:p w14:paraId="42F506FE" w14:textId="77777777" w:rsidR="008D2483" w:rsidRDefault="000C3215">
            <w:r>
              <w:rPr>
                <w:sz w:val="20"/>
              </w:rPr>
              <w:t>• Persistent absence is identified rapidly and individual barriers are addressed through family and multi-agency work.</w:t>
            </w:r>
          </w:p>
          <w:p w14:paraId="4D1A1663" w14:textId="77777777" w:rsidR="008D2483" w:rsidRDefault="000C3215">
            <w:r>
              <w:rPr>
                <w:sz w:val="20"/>
              </w:rPr>
              <w:t>• Traveller pupils receive planned continuity of learning and effective catch-up/reintegration when required.</w:t>
            </w:r>
          </w:p>
        </w:tc>
      </w:tr>
      <w:tr w:rsidR="008D2483" w14:paraId="01C34FE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6E6128" w14:textId="77777777" w:rsidR="008D2483" w:rsidRDefault="000C3215">
            <w:r>
              <w:rPr>
                <w:sz w:val="20"/>
              </w:rPr>
              <w:t xml:space="preserve">5. Pupils’ </w:t>
            </w:r>
            <w:r>
              <w:rPr>
                <w:sz w:val="20"/>
              </w:rPr>
              <w:t>SEMH needs are supported effectively so they are ready to learn</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227A8" w14:textId="77777777" w:rsidR="008D2483" w:rsidRDefault="000C3215">
            <w:r>
              <w:rPr>
                <w:sz w:val="20"/>
              </w:rPr>
              <w:t>• Behaviour remains positive and exclusions/suspensions for disadvantaged pupils are minimised through early support.</w:t>
            </w:r>
          </w:p>
          <w:p w14:paraId="44080FA1" w14:textId="77777777" w:rsidR="008D2483" w:rsidRDefault="000C3215">
            <w:r>
              <w:rPr>
                <w:sz w:val="20"/>
              </w:rPr>
              <w:lastRenderedPageBreak/>
              <w:t>• Nurture, counselling, MHST and Family Support Worker evidence shows impr</w:t>
            </w:r>
            <w:r>
              <w:rPr>
                <w:sz w:val="20"/>
              </w:rPr>
              <w:t>oved regulation, engagement and readiness to learn.</w:t>
            </w:r>
          </w:p>
          <w:p w14:paraId="044C64CA" w14:textId="77777777" w:rsidR="008D2483" w:rsidRDefault="000C3215">
            <w:r>
              <w:rPr>
                <w:sz w:val="20"/>
              </w:rPr>
              <w:t>• Pupil voice confirms that pupils feel safe, known and able to access support.</w:t>
            </w:r>
          </w:p>
        </w:tc>
      </w:tr>
      <w:tr w:rsidR="008D2483" w14:paraId="5BF5604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E404B" w14:textId="77777777" w:rsidR="008D2483" w:rsidRDefault="000C3215">
            <w:r>
              <w:rPr>
                <w:sz w:val="20"/>
              </w:rPr>
              <w:lastRenderedPageBreak/>
              <w:t>6. Disadvantaged pupils access enrichment, leadership and cultural capital equitably</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54721" w14:textId="77777777" w:rsidR="008D2483" w:rsidRDefault="000C3215">
            <w:r>
              <w:rPr>
                <w:sz w:val="20"/>
              </w:rPr>
              <w:t>• Participation in clubs, visits, resi</w:t>
            </w:r>
            <w:r>
              <w:rPr>
                <w:sz w:val="20"/>
              </w:rPr>
              <w:t>dentials and leadership roles is tracked and barriers to participation are removed.</w:t>
            </w:r>
          </w:p>
          <w:p w14:paraId="23968B37" w14:textId="77777777" w:rsidR="008D2483" w:rsidRDefault="000C3215">
            <w:r>
              <w:rPr>
                <w:sz w:val="20"/>
              </w:rPr>
              <w:t>• Funded experiences are accessed by eligible pupils where cost would otherwise be a barrier.</w:t>
            </w:r>
          </w:p>
          <w:p w14:paraId="616788BB" w14:textId="77777777" w:rsidR="008D2483" w:rsidRDefault="000C3215">
            <w:r>
              <w:rPr>
                <w:sz w:val="20"/>
              </w:rPr>
              <w:t>• Pupil voice demonstrates increased confidence, aspiration, belonging and und</w:t>
            </w:r>
            <w:r>
              <w:rPr>
                <w:sz w:val="20"/>
              </w:rPr>
              <w:t>erstanding of future pathways.</w:t>
            </w:r>
          </w:p>
        </w:tc>
      </w:tr>
      <w:tr w:rsidR="008D2483" w14:paraId="295845B8"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B3E4F" w14:textId="77777777" w:rsidR="008D2483" w:rsidRDefault="000C3215">
            <w:r>
              <w:rPr>
                <w:sz w:val="20"/>
              </w:rPr>
              <w:t>7. Pupils with compound disadvantage receive precise, inclusive and effective support</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25794" w14:textId="77777777" w:rsidR="008D2483" w:rsidRDefault="000C3215">
            <w:r>
              <w:rPr>
                <w:sz w:val="20"/>
              </w:rPr>
              <w:t>• Individual support/EHCP plans are implemented consistently and reviewed against impact.</w:t>
            </w:r>
          </w:p>
          <w:p w14:paraId="68B6C4C5" w14:textId="77777777" w:rsidR="008D2483" w:rsidRDefault="000C3215">
            <w:r>
              <w:rPr>
                <w:sz w:val="20"/>
              </w:rPr>
              <w:t xml:space="preserve">• The Den, The Nest and mainstream </w:t>
            </w:r>
            <w:r>
              <w:rPr>
                <w:sz w:val="20"/>
              </w:rPr>
              <w:t>provision demonstrate meaningful progress in communication, regulation, independence and curriculum access.</w:t>
            </w:r>
          </w:p>
          <w:p w14:paraId="46A7AB02" w14:textId="77777777" w:rsidR="008D2483" w:rsidRDefault="000C3215">
            <w:r>
              <w:rPr>
                <w:sz w:val="20"/>
              </w:rPr>
              <w:t>• Parents and pupils report confidence in the support provided; inclusion is purposeful and individualised.</w:t>
            </w:r>
          </w:p>
        </w:tc>
      </w:tr>
      <w:tr w:rsidR="008D2483" w14:paraId="147623B8"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75D17" w14:textId="77777777" w:rsidR="008D2483" w:rsidRDefault="000C3215">
            <w:r>
              <w:rPr>
                <w:sz w:val="20"/>
              </w:rPr>
              <w:t>8. High-quality teaching and leadership</w:t>
            </w:r>
            <w:r>
              <w:rPr>
                <w:sz w:val="20"/>
              </w:rPr>
              <w:t xml:space="preserve"> are increasingly consistent for disadvantaged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B0C82" w14:textId="77777777" w:rsidR="008D2483" w:rsidRDefault="000C3215">
            <w:r>
              <w:rPr>
                <w:sz w:val="20"/>
              </w:rPr>
              <w:t>• Teachers use formative assessment accurately to identify what pupils know, misconceptions and next steps.</w:t>
            </w:r>
          </w:p>
          <w:p w14:paraId="445B7FD6" w14:textId="77777777" w:rsidR="008D2483" w:rsidRDefault="000C3215">
            <w:r>
              <w:rPr>
                <w:sz w:val="20"/>
              </w:rPr>
              <w:t>• Teaching is adapted responsively, including appropriate support and challenge for disadvanta</w:t>
            </w:r>
            <w:r>
              <w:rPr>
                <w:sz w:val="20"/>
              </w:rPr>
              <w:t>ged pupils.</w:t>
            </w:r>
          </w:p>
          <w:p w14:paraId="05441FD2" w14:textId="77777777" w:rsidR="008D2483" w:rsidRDefault="000C3215">
            <w:r>
              <w:rPr>
                <w:sz w:val="20"/>
              </w:rPr>
              <w:t>• Subject, phase and provision leaders use evidence to evaluate implementation and pupil impact.</w:t>
            </w:r>
          </w:p>
          <w:p w14:paraId="21855E0F" w14:textId="77777777" w:rsidR="008D2483" w:rsidRDefault="000C3215">
            <w:r>
              <w:rPr>
                <w:sz w:val="20"/>
              </w:rPr>
              <w:t>• CPD, coaching and induction are aligned with the SIP and lead to demonstrable changes in practice.</w:t>
            </w:r>
          </w:p>
        </w:tc>
      </w:tr>
    </w:tbl>
    <w:p w14:paraId="1344FB26" w14:textId="77777777" w:rsidR="008D2483" w:rsidRDefault="000C3215">
      <w:pPr>
        <w:pStyle w:val="Heading2"/>
      </w:pPr>
      <w:r>
        <w:t>Activity in this academic year</w:t>
      </w:r>
    </w:p>
    <w:p w14:paraId="5863A836" w14:textId="77777777" w:rsidR="008D2483" w:rsidRDefault="000C3215">
      <w:pPr>
        <w:spacing w:after="480"/>
      </w:pPr>
      <w:r>
        <w:t>This details h</w:t>
      </w:r>
      <w:r>
        <w:t xml:space="preserve">ow we intend to spend our pupil premium funding </w:t>
      </w:r>
      <w:r>
        <w:rPr>
          <w:b/>
          <w:bCs/>
        </w:rPr>
        <w:t>this academic year</w:t>
      </w:r>
      <w:r>
        <w:t xml:space="preserve"> to address the challenges listed above.</w:t>
      </w:r>
    </w:p>
    <w:p w14:paraId="0238FD6E" w14:textId="77777777" w:rsidR="008D2483" w:rsidRDefault="000C3215">
      <w:pPr>
        <w:pStyle w:val="Heading3"/>
      </w:pPr>
      <w:r>
        <w:lastRenderedPageBreak/>
        <w:t>Teaching (for example, CPD, recruitment and retention)</w:t>
      </w:r>
    </w:p>
    <w:p w14:paraId="5F5F2852" w14:textId="77777777" w:rsidR="008D2483" w:rsidRDefault="000C3215">
      <w:r>
        <w:t>Budgeted cost: £75,600</w:t>
      </w:r>
    </w:p>
    <w:tbl>
      <w:tblPr>
        <w:tblStyle w:val="a4"/>
        <w:tblW w:w="9486" w:type="dxa"/>
        <w:tblLayout w:type="fixed"/>
        <w:tblLook w:val="0400" w:firstRow="0" w:lastRow="0" w:firstColumn="0" w:lastColumn="0" w:noHBand="0" w:noVBand="1"/>
      </w:tblPr>
      <w:tblGrid>
        <w:gridCol w:w="2688"/>
        <w:gridCol w:w="4254"/>
        <w:gridCol w:w="2544"/>
      </w:tblGrid>
      <w:tr w:rsidR="008D2483" w14:paraId="416FA8CC" w14:textId="77777777">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609AB6F1" w14:textId="77777777" w:rsidR="008D2483" w:rsidRDefault="000C3215">
            <w:pPr>
              <w:pBdr>
                <w:top w:val="nil"/>
                <w:left w:val="nil"/>
                <w:bottom w:val="nil"/>
                <w:right w:val="nil"/>
                <w:between w:val="nil"/>
              </w:pBdr>
              <w:spacing w:before="60" w:after="60" w:line="240" w:lineRule="auto"/>
              <w:rPr>
                <w:b/>
                <w:bCs/>
              </w:rPr>
            </w:pPr>
            <w:r>
              <w:rPr>
                <w:b/>
                <w:bCs/>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6934A3" w14:textId="77777777" w:rsidR="008D2483" w:rsidRDefault="000C3215">
            <w:pPr>
              <w:pBdr>
                <w:top w:val="nil"/>
                <w:left w:val="nil"/>
                <w:bottom w:val="nil"/>
                <w:right w:val="nil"/>
                <w:between w:val="nil"/>
              </w:pBdr>
              <w:spacing w:before="60" w:after="60" w:line="240" w:lineRule="auto"/>
              <w:rPr>
                <w:b/>
                <w:bCs/>
              </w:rPr>
            </w:pPr>
            <w:r>
              <w:rPr>
                <w:b/>
                <w:bCs/>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1151913" w14:textId="77777777" w:rsidR="008D2483" w:rsidRDefault="000C3215">
            <w:pPr>
              <w:pBdr>
                <w:top w:val="nil"/>
                <w:left w:val="nil"/>
                <w:bottom w:val="nil"/>
                <w:right w:val="nil"/>
                <w:between w:val="nil"/>
              </w:pBdr>
              <w:spacing w:before="60" w:after="60" w:line="240" w:lineRule="auto"/>
              <w:rPr>
                <w:b/>
                <w:bCs/>
              </w:rPr>
            </w:pPr>
            <w:r>
              <w:rPr>
                <w:b/>
                <w:bCs/>
              </w:rPr>
              <w:t>Challenge number(s) addressed</w:t>
            </w:r>
          </w:p>
        </w:tc>
      </w:tr>
      <w:tr w:rsidR="008D2483" w14:paraId="7B385F6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B6B1B" w14:textId="77777777" w:rsidR="008D2483" w:rsidRDefault="000C3215">
            <w:r>
              <w:rPr>
                <w:sz w:val="20"/>
              </w:rPr>
              <w:t>Whole-school CPD and coaching on formative assessment and responsive teaching: eliciting prior knowledge, checking understanding, identifying misconceptions and adapting subsequent teachin</w:t>
            </w:r>
            <w:r>
              <w:rPr>
                <w:sz w:val="20"/>
              </w:rPr>
              <w:t>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8D236" w14:textId="77777777" w:rsidR="008D2483" w:rsidRDefault="000C3215">
            <w:r>
              <w:rPr>
                <w:sz w:val="20"/>
              </w:rPr>
              <w:t>Ofsted identified consistent use of assessment as the school’s key next step. Evidence also supports high-quality teaching, feedback and responsive instruction as the most important school-level lever for disadvantaged pupils. (Ofsted, January 2026; SIP</w:t>
            </w:r>
            <w:r>
              <w:rPr>
                <w:sz w:val="20"/>
              </w:rPr>
              <w:t xml:space="preserve"> 2026/27; EEF Teaching and Learning Toolkit)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52E92" w14:textId="77777777" w:rsidR="008D2483" w:rsidRDefault="000C3215">
            <w:r>
              <w:rPr>
                <w:sz w:val="20"/>
              </w:rPr>
              <w:t>4, 6, 7, 8</w:t>
            </w:r>
          </w:p>
        </w:tc>
      </w:tr>
      <w:tr w:rsidR="008D2483" w14:paraId="7955624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1778B" w14:textId="77777777" w:rsidR="008D2483" w:rsidRDefault="000C3215">
            <w:r>
              <w:rPr>
                <w:sz w:val="20"/>
              </w:rPr>
              <w:t>English CPD and coaching: writing progression, handwriting, spelling, grammar and composition, alongside Year 2 of Voice 21 and sustained reading pedagogy.</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3EA15" w14:textId="77777777" w:rsidR="008D2483" w:rsidRDefault="000C3215">
            <w:r>
              <w:rPr>
                <w:sz w:val="20"/>
              </w:rPr>
              <w:t xml:space="preserve">2026 outcomes and school </w:t>
            </w:r>
            <w:r>
              <w:rPr>
                <w:sz w:val="20"/>
              </w:rPr>
              <w:t>evaluation identify writing/GPS as a priority while reading has recovered. Oral language, explicit literacy teaching and high-quality feedback support disadvantaged pupils’ literacy development. (KS2 analysis 2026; SIP 2026/27; EEF)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8189E" w14:textId="77777777" w:rsidR="008D2483" w:rsidRDefault="000C3215">
            <w:r>
              <w:rPr>
                <w:sz w:val="20"/>
              </w:rPr>
              <w:t>2, 6, 7</w:t>
            </w:r>
          </w:p>
        </w:tc>
      </w:tr>
      <w:tr w:rsidR="008D2483" w14:paraId="491AED49"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91C62" w14:textId="77777777" w:rsidR="008D2483" w:rsidRDefault="000C3215">
            <w:r>
              <w:rPr>
                <w:sz w:val="20"/>
              </w:rPr>
              <w:t>EYFS professio</w:t>
            </w:r>
            <w:r>
              <w:rPr>
                <w:sz w:val="20"/>
              </w:rPr>
              <w:t>nal development focused on high-quality adult interaction, vocabulary, communication-rich pedagogy and early literacy.</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2B18C" w14:textId="0EE32DDA" w:rsidR="008D2483" w:rsidRDefault="000C3215">
            <w:r>
              <w:rPr>
                <w:sz w:val="20"/>
              </w:rPr>
              <w:t>Disadvantaged GLD remained at 43% in 2026. The SIP prioritises adult interaction, vocabulary and communication, particularly with new EYF</w:t>
            </w:r>
            <w:r>
              <w:rPr>
                <w:sz w:val="20"/>
              </w:rPr>
              <w:t>S staff. Early language and oral-language approaches have a strong evidence base. (</w:t>
            </w:r>
            <w:r>
              <w:rPr>
                <w:sz w:val="20"/>
              </w:rPr>
              <w:t>EEF)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20873" w14:textId="77777777" w:rsidR="008D2483" w:rsidRDefault="000C3215">
            <w:r>
              <w:rPr>
                <w:sz w:val="20"/>
              </w:rPr>
              <w:t>2, 4, 7, 8</w:t>
            </w:r>
          </w:p>
        </w:tc>
      </w:tr>
      <w:tr w:rsidR="008D2483" w14:paraId="4DB4B67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DDB45" w14:textId="77777777" w:rsidR="008D2483" w:rsidRDefault="000C3215">
            <w:r>
              <w:rPr>
                <w:sz w:val="20"/>
              </w:rPr>
              <w:t>Adaptive teaching and SEND/inclusion development, including autism-specific expertise within The Den and translation of spe</w:t>
            </w:r>
            <w:r>
              <w:rPr>
                <w:sz w:val="20"/>
              </w:rPr>
              <w:t>cialist advice into classroom practice.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1A010" w14:textId="4ED9A6DC" w:rsidR="008D2483" w:rsidRDefault="000C3215">
            <w:r>
              <w:rPr>
                <w:sz w:val="20"/>
              </w:rPr>
              <w:t>Ofsted recognised inclusive practice and effective specialist provision. EEF guidance emphasises explicit instruction, scaffolding and high-quality teaching for pupils with SEND in mainstream settings. (</w:t>
            </w:r>
            <w:r>
              <w:rPr>
                <w:sz w:val="20"/>
              </w:rPr>
              <w:t>EEF)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64FEB" w14:textId="77777777" w:rsidR="008D2483" w:rsidRDefault="000C3215">
            <w:r>
              <w:rPr>
                <w:sz w:val="20"/>
              </w:rPr>
              <w:t>1, 4, 7, 8</w:t>
            </w:r>
          </w:p>
        </w:tc>
      </w:tr>
      <w:tr w:rsidR="008D2483" w14:paraId="40A0445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A14F5" w14:textId="77777777" w:rsidR="008D2483" w:rsidRDefault="000C3215">
            <w:r>
              <w:rPr>
                <w:sz w:val="20"/>
              </w:rPr>
              <w:t>Recruitment, retention, induction and mentoring for teachers, TAs, ECTs and new staff in key provisions.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2C747" w14:textId="23FD895D" w:rsidR="008D2483" w:rsidRDefault="000C3215">
            <w:r>
              <w:rPr>
                <w:sz w:val="20"/>
              </w:rPr>
              <w:t>Consistency and staff expertise are essential to sustained implementation. The SIP identifies leadership and pro</w:t>
            </w:r>
            <w:r>
              <w:rPr>
                <w:sz w:val="20"/>
              </w:rPr>
              <w:t>fessional capacity as a key priority following staffing and leadership change</w:t>
            </w:r>
            <w:r w:rsidR="007B2644">
              <w:rPr>
                <w:sz w:val="20"/>
              </w:rPr>
              <w: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3EB8C" w14:textId="77777777" w:rsidR="008D2483" w:rsidRDefault="000C3215">
            <w:r>
              <w:rPr>
                <w:sz w:val="20"/>
              </w:rPr>
              <w:t>8</w:t>
            </w:r>
          </w:p>
        </w:tc>
      </w:tr>
      <w:tr w:rsidR="008D2483" w14:paraId="32929CF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A4F10" w14:textId="77777777" w:rsidR="008D2483" w:rsidRDefault="000C3215">
            <w:r>
              <w:rPr>
                <w:sz w:val="20"/>
              </w:rPr>
              <w:t xml:space="preserve">Leadership coaching for English, EYFS, SEND/The Den and subject/phase leaders, including </w:t>
            </w:r>
            <w:r>
              <w:rPr>
                <w:sz w:val="20"/>
              </w:rPr>
              <w:lastRenderedPageBreak/>
              <w:t>evidence-action-implementation-impact review cycles.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7FF05" w14:textId="1447017A" w:rsidR="008D2483" w:rsidRDefault="000C3215">
            <w:r>
              <w:rPr>
                <w:sz w:val="20"/>
              </w:rPr>
              <w:lastRenderedPageBreak/>
              <w:t>Strong implementat</w:t>
            </w:r>
            <w:r>
              <w:rPr>
                <w:sz w:val="20"/>
              </w:rPr>
              <w:t xml:space="preserve">ion depends on leaders evaluating what changes in practice and pupil </w:t>
            </w:r>
            <w:r>
              <w:rPr>
                <w:sz w:val="20"/>
              </w:rPr>
              <w:lastRenderedPageBreak/>
              <w:t>outcomes, not simply completed activity. This is a central 2026/27 SIP priority.</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F0D01" w14:textId="77777777" w:rsidR="008D2483" w:rsidRDefault="000C3215">
            <w:r>
              <w:rPr>
                <w:sz w:val="20"/>
              </w:rPr>
              <w:lastRenderedPageBreak/>
              <w:t>7, 8</w:t>
            </w:r>
          </w:p>
        </w:tc>
      </w:tr>
    </w:tbl>
    <w:p w14:paraId="3D9C2252" w14:textId="77777777" w:rsidR="008D2483" w:rsidRDefault="008D2483"/>
    <w:p w14:paraId="29DD69EC" w14:textId="77777777" w:rsidR="008D2483" w:rsidRDefault="000C3215">
      <w:pPr>
        <w:pStyle w:val="Heading3"/>
      </w:pPr>
      <w:r>
        <w:t xml:space="preserve">Targeted academic support (for example, tutoring, one-to-one support, structured interventions) </w:t>
      </w:r>
    </w:p>
    <w:p w14:paraId="2E355D2D" w14:textId="77777777" w:rsidR="008D2483" w:rsidRDefault="000C3215">
      <w:r>
        <w:t>Budgeted cost: £53,850</w:t>
      </w:r>
    </w:p>
    <w:tbl>
      <w:tblPr>
        <w:tblStyle w:val="a5"/>
        <w:tblW w:w="9486" w:type="dxa"/>
        <w:tblLayout w:type="fixed"/>
        <w:tblLook w:val="0400" w:firstRow="0" w:lastRow="0" w:firstColumn="0" w:lastColumn="0" w:noHBand="0" w:noVBand="1"/>
      </w:tblPr>
      <w:tblGrid>
        <w:gridCol w:w="2688"/>
        <w:gridCol w:w="4254"/>
        <w:gridCol w:w="2544"/>
      </w:tblGrid>
      <w:tr w:rsidR="008D2483" w14:paraId="2B0AC2AA" w14:textId="77777777">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5044440A" w14:textId="77777777" w:rsidR="008D2483" w:rsidRDefault="000C3215">
            <w:pPr>
              <w:pBdr>
                <w:top w:val="nil"/>
                <w:left w:val="nil"/>
                <w:bottom w:val="nil"/>
                <w:right w:val="nil"/>
                <w:between w:val="nil"/>
              </w:pBdr>
              <w:spacing w:before="60" w:after="60" w:line="240" w:lineRule="auto"/>
              <w:rPr>
                <w:b/>
                <w:bCs/>
              </w:rPr>
            </w:pPr>
            <w:r>
              <w:rPr>
                <w:b/>
                <w:bCs/>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65F3126A" w14:textId="77777777" w:rsidR="008D2483" w:rsidRDefault="000C3215">
            <w:pPr>
              <w:pBdr>
                <w:top w:val="nil"/>
                <w:left w:val="nil"/>
                <w:bottom w:val="nil"/>
                <w:right w:val="nil"/>
                <w:between w:val="nil"/>
              </w:pBdr>
              <w:spacing w:before="60" w:after="60" w:line="240" w:lineRule="auto"/>
              <w:rPr>
                <w:b/>
                <w:bCs/>
              </w:rPr>
            </w:pPr>
            <w:r>
              <w:rPr>
                <w:b/>
                <w:bCs/>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39166418" w14:textId="77777777" w:rsidR="008D2483" w:rsidRDefault="000C3215">
            <w:pPr>
              <w:pBdr>
                <w:top w:val="nil"/>
                <w:left w:val="nil"/>
                <w:bottom w:val="nil"/>
                <w:right w:val="nil"/>
                <w:between w:val="nil"/>
              </w:pBdr>
              <w:spacing w:before="60" w:after="60" w:line="240" w:lineRule="auto"/>
              <w:rPr>
                <w:b/>
                <w:bCs/>
              </w:rPr>
            </w:pPr>
            <w:r>
              <w:rPr>
                <w:b/>
                <w:bCs/>
              </w:rPr>
              <w:t>Challenge number(s) addressed</w:t>
            </w:r>
          </w:p>
        </w:tc>
      </w:tr>
      <w:tr w:rsidR="008D2483" w14:paraId="42B83342"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AB458" w14:textId="77777777" w:rsidR="008D2483" w:rsidRDefault="000C3215">
            <w:r>
              <w:rPr>
                <w:sz w:val="20"/>
              </w:rPr>
              <w:t xml:space="preserve">Phonics catch-up and structured early reading </w:t>
            </w:r>
            <w:r>
              <w:rPr>
                <w:sz w:val="20"/>
              </w:rPr>
              <w:t>intervention (small group/1:1)</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583D7" w14:textId="6E67D879" w:rsidR="008D2483" w:rsidRDefault="000C3215">
            <w:r>
              <w:rPr>
                <w:sz w:val="20"/>
              </w:rPr>
              <w:t>Systematic phonics and targeted catch-up support pupils who are behind in word reading. The 2026 disadvantaged phonics cohort requires continued close monitoring and diagnostic intervention. (</w:t>
            </w:r>
            <w:r>
              <w:rPr>
                <w:sz w:val="20"/>
              </w:rPr>
              <w:t>EEF</w:t>
            </w:r>
            <w:r>
              <w:rPr>
                <w:sz w:val="20"/>
              </w:rPr>
              <w:t xml:space="preserve"> Phonics)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F89D9" w14:textId="77777777" w:rsidR="008D2483" w:rsidRDefault="000C3215">
            <w:r>
              <w:rPr>
                <w:sz w:val="20"/>
              </w:rPr>
              <w:t>2, 4, 7</w:t>
            </w:r>
          </w:p>
        </w:tc>
      </w:tr>
      <w:tr w:rsidR="008D2483" w14:paraId="7D329ED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33442" w14:textId="77777777" w:rsidR="008D2483" w:rsidRDefault="000C3215">
            <w:r>
              <w:rPr>
                <w:sz w:val="20"/>
              </w:rPr>
              <w:t>Targeted reading fluency and comprehension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8942E" w14:textId="77777777" w:rsidR="008D2483" w:rsidRDefault="000C3215">
            <w:r>
              <w:rPr>
                <w:sz w:val="20"/>
              </w:rPr>
              <w:t>Structured, diagnostic support in fluency, vocabulary, inference and comprehension helps pupils access the wider curriculum and sustain the 2026 reading recovery. (KS2 analysis 2026; EEF</w:t>
            </w:r>
            <w:r>
              <w:rPr>
                <w:sz w:val="20"/>
              </w:rPr>
              <w: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97823" w14:textId="77777777" w:rsidR="008D2483" w:rsidRDefault="000C3215">
            <w:r>
              <w:rPr>
                <w:sz w:val="20"/>
              </w:rPr>
              <w:t>2, 7</w:t>
            </w:r>
          </w:p>
        </w:tc>
      </w:tr>
      <w:tr w:rsidR="008D2483" w14:paraId="24C5DD5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5A7C8" w14:textId="77777777" w:rsidR="008D2483" w:rsidRDefault="000C3215">
            <w:r>
              <w:rPr>
                <w:sz w:val="20"/>
              </w:rPr>
              <w:t>Targeted writing support: transcription, spelling, grammar, punctuation, sentence construction and composition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26451" w14:textId="77777777" w:rsidR="008D2483" w:rsidRDefault="000C3215">
            <w:r>
              <w:rPr>
                <w:sz w:val="20"/>
              </w:rPr>
              <w:t>Writing/GPS remain priority areas and are central to the 2026/27 SIP. Targeted support will respond to assessed gaps rather than broad la</w:t>
            </w:r>
            <w:r>
              <w:rPr>
                <w:sz w:val="20"/>
              </w:rPr>
              <w:t>bels. (KS2 analysis 2026; SIP 2026/27)</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F6E44" w14:textId="77777777" w:rsidR="008D2483" w:rsidRDefault="000C3215">
            <w:r>
              <w:rPr>
                <w:sz w:val="20"/>
              </w:rPr>
              <w:t>2, 6, 7</w:t>
            </w:r>
          </w:p>
        </w:tc>
      </w:tr>
      <w:tr w:rsidR="008D2483" w14:paraId="03C745C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8A2F3" w14:textId="77777777" w:rsidR="008D2483" w:rsidRDefault="000C3215">
            <w:r>
              <w:rPr>
                <w:sz w:val="20"/>
              </w:rPr>
              <w:t>Targeted mathematics support for pupils below expected standard</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03067" w14:textId="77777777" w:rsidR="008D2483" w:rsidRDefault="000C3215">
            <w:r>
              <w:rPr>
                <w:sz w:val="20"/>
              </w:rPr>
              <w:t xml:space="preserve">Small-group and individual tuition can have positive impact where support is closely matched to identified gaps and classroom learning. (EEF </w:t>
            </w:r>
            <w:r>
              <w:rPr>
                <w:sz w:val="20"/>
              </w:rPr>
              <w:t>Small Group Tuition/One to One Tuition)</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D9704" w14:textId="77777777" w:rsidR="008D2483" w:rsidRDefault="000C3215">
            <w:r>
              <w:rPr>
                <w:sz w:val="20"/>
              </w:rPr>
              <w:t>4, 7</w:t>
            </w:r>
          </w:p>
        </w:tc>
      </w:tr>
      <w:tr w:rsidR="008D2483" w14:paraId="69CB7ED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BB3AA" w14:textId="77777777" w:rsidR="008D2483" w:rsidRDefault="000C3215">
            <w:r>
              <w:rPr>
                <w:sz w:val="20"/>
              </w:rPr>
              <w:t>Additional depth and challenge for disadvantaged pupils who are secure at the expected standard</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83D3A" w14:textId="77777777" w:rsidR="008D2483" w:rsidRDefault="000C3215">
            <w:r>
              <w:rPr>
                <w:sz w:val="20"/>
              </w:rPr>
              <w:t>The 2026/27 SIP identifies the need to use assessment more precisely to recognise when pupils are ready for greate</w:t>
            </w:r>
            <w:r>
              <w:rPr>
                <w:sz w:val="20"/>
              </w:rPr>
              <w:t>r depth, complexity and independence. (SIP 2026/27)</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1A3F3" w14:textId="77777777" w:rsidR="008D2483" w:rsidRDefault="000C3215">
            <w:r>
              <w:rPr>
                <w:sz w:val="20"/>
              </w:rPr>
              <w:t>6, 7</w:t>
            </w:r>
          </w:p>
        </w:tc>
      </w:tr>
      <w:tr w:rsidR="008D2483" w14:paraId="6C26F4A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EB91B" w14:textId="77777777" w:rsidR="008D2483" w:rsidRDefault="000C3215">
            <w:r>
              <w:rPr>
                <w:sz w:val="20"/>
              </w:rPr>
              <w:t>Targeted 1:1/small-group support for disadvantaged pupils with SEND and for pupils whose learning is disrupted by travel or other barriers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00BF7" w14:textId="77777777" w:rsidR="008D2483" w:rsidRDefault="000C3215">
            <w:r>
              <w:rPr>
                <w:sz w:val="20"/>
              </w:rPr>
              <w:t xml:space="preserve">Individualised support, when linked closely to </w:t>
            </w:r>
            <w:r>
              <w:rPr>
                <w:sz w:val="20"/>
              </w:rPr>
              <w:t>classroom teaching and EHCP/support-plan outcomes, helps pupils maintain access and progress. (SEF; SIP 2026/27)</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7BD53" w14:textId="77777777" w:rsidR="008D2483" w:rsidRDefault="000C3215">
            <w:r>
              <w:rPr>
                <w:sz w:val="20"/>
              </w:rPr>
              <w:t>3, 4, 7</w:t>
            </w:r>
          </w:p>
        </w:tc>
      </w:tr>
      <w:tr w:rsidR="008D2483" w14:paraId="5877642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4091A" w14:textId="77777777" w:rsidR="008D2483" w:rsidRDefault="000C3215">
            <w:r>
              <w:rPr>
                <w:sz w:val="20"/>
              </w:rPr>
              <w:lastRenderedPageBreak/>
              <w:t>EYFS speech, language and communication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DF5E6" w14:textId="77777777" w:rsidR="008D2483" w:rsidRDefault="000C3215">
            <w:r>
              <w:rPr>
                <w:sz w:val="20"/>
              </w:rPr>
              <w:t>Early identification and targeted language support address barriers before they affect</w:t>
            </w:r>
            <w:r>
              <w:rPr>
                <w:sz w:val="20"/>
              </w:rPr>
              <w:t xml:space="preserve"> later reading and writing. (EYFS analysis 2026; SIP 2026/27; EEF Oral Language Interventions)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F4F05" w14:textId="77777777" w:rsidR="008D2483" w:rsidRDefault="000C3215">
            <w:r>
              <w:rPr>
                <w:sz w:val="20"/>
              </w:rPr>
              <w:t>2, 4</w:t>
            </w:r>
          </w:p>
        </w:tc>
      </w:tr>
      <w:tr w:rsidR="008D2483" w14:paraId="23DC8597"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B3217" w14:textId="77777777" w:rsidR="008D2483" w:rsidRDefault="000C3215">
            <w:r>
              <w:rPr>
                <w:sz w:val="20"/>
              </w:rPr>
              <w:t>Planned catch-up and reintegration support following periods of disrupted attendance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DA673" w14:textId="77777777" w:rsidR="008D2483" w:rsidRDefault="000C3215">
            <w:r>
              <w:rPr>
                <w:sz w:val="20"/>
              </w:rPr>
              <w:t>The school’s Showmen/Traveller context requires continuity resources a</w:t>
            </w:r>
            <w:r>
              <w:rPr>
                <w:sz w:val="20"/>
              </w:rPr>
              <w:t>nd rapid identification of learning gaps on return. Ofsted recognised this contextual response. (Ofsted, January 2026; SEF, September 2026)</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75AA0" w14:textId="77777777" w:rsidR="008D2483" w:rsidRDefault="000C3215">
            <w:r>
              <w:rPr>
                <w:sz w:val="20"/>
              </w:rPr>
              <w:t>3, 4, 7</w:t>
            </w:r>
          </w:p>
        </w:tc>
      </w:tr>
    </w:tbl>
    <w:p w14:paraId="5DFDC70C" w14:textId="77777777" w:rsidR="008D2483" w:rsidRDefault="008D2483"/>
    <w:p w14:paraId="6BCA055A" w14:textId="77777777" w:rsidR="008D2483" w:rsidRDefault="000C3215">
      <w:pPr>
        <w:pStyle w:val="Heading3"/>
      </w:pPr>
      <w:r>
        <w:t>Wider strategies (for example, related to attendance, behaviour, wellbeing)</w:t>
      </w:r>
    </w:p>
    <w:p w14:paraId="403C4069" w14:textId="77777777" w:rsidR="008D2483" w:rsidRDefault="000C3215">
      <w:pPr>
        <w:spacing w:before="240" w:after="120"/>
      </w:pPr>
      <w:r>
        <w:t>Budgeted cost: £47,250</w:t>
      </w:r>
    </w:p>
    <w:tbl>
      <w:tblPr>
        <w:tblStyle w:val="a6"/>
        <w:tblW w:w="9486" w:type="dxa"/>
        <w:tblLayout w:type="fixed"/>
        <w:tblLook w:val="0400" w:firstRow="0" w:lastRow="0" w:firstColumn="0" w:lastColumn="0" w:noHBand="0" w:noVBand="1"/>
      </w:tblPr>
      <w:tblGrid>
        <w:gridCol w:w="2688"/>
        <w:gridCol w:w="4254"/>
        <w:gridCol w:w="2544"/>
      </w:tblGrid>
      <w:tr w:rsidR="008D2483" w14:paraId="6EDC5341" w14:textId="77777777">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627FD994" w14:textId="77777777" w:rsidR="008D2483" w:rsidRDefault="000C3215">
            <w:pPr>
              <w:pBdr>
                <w:top w:val="nil"/>
                <w:left w:val="nil"/>
                <w:bottom w:val="nil"/>
                <w:right w:val="nil"/>
                <w:between w:val="nil"/>
              </w:pBdr>
              <w:spacing w:before="60" w:after="60" w:line="240" w:lineRule="auto"/>
              <w:rPr>
                <w:b/>
                <w:bCs/>
              </w:rPr>
            </w:pPr>
            <w:r>
              <w:rPr>
                <w:b/>
                <w:bCs/>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5DCAF002" w14:textId="77777777" w:rsidR="008D2483" w:rsidRDefault="000C3215">
            <w:pPr>
              <w:pBdr>
                <w:top w:val="nil"/>
                <w:left w:val="nil"/>
                <w:bottom w:val="nil"/>
                <w:right w:val="nil"/>
                <w:between w:val="nil"/>
              </w:pBdr>
              <w:spacing w:before="60" w:after="60" w:line="240" w:lineRule="auto"/>
              <w:rPr>
                <w:b/>
                <w:bCs/>
              </w:rPr>
            </w:pPr>
            <w:r>
              <w:rPr>
                <w:b/>
                <w:bCs/>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D66767C" w14:textId="77777777" w:rsidR="008D2483" w:rsidRDefault="000C3215">
            <w:pPr>
              <w:pBdr>
                <w:top w:val="nil"/>
                <w:left w:val="nil"/>
                <w:bottom w:val="nil"/>
                <w:right w:val="nil"/>
                <w:between w:val="nil"/>
              </w:pBdr>
              <w:spacing w:before="60" w:after="60" w:line="240" w:lineRule="auto"/>
              <w:rPr>
                <w:b/>
                <w:bCs/>
              </w:rPr>
            </w:pPr>
            <w:r>
              <w:rPr>
                <w:b/>
                <w:bCs/>
              </w:rPr>
              <w:t>Challenge number(s) addressed</w:t>
            </w:r>
          </w:p>
        </w:tc>
      </w:tr>
      <w:tr w:rsidR="008D2483" w14:paraId="3CAC556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2C726" w14:textId="77777777" w:rsidR="008D2483" w:rsidRDefault="000C3215">
            <w:r>
              <w:rPr>
                <w:sz w:val="20"/>
              </w:rPr>
              <w:t>Family Support Worker targeted interventions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EAAE2" w14:textId="77777777" w:rsidR="008D2483" w:rsidRDefault="000C3215">
            <w:r>
              <w:rPr>
                <w:sz w:val="20"/>
              </w:rPr>
              <w:t xml:space="preserve">Family engagement, </w:t>
            </w:r>
            <w:r>
              <w:rPr>
                <w:sz w:val="20"/>
              </w:rPr>
              <w:t>practical support and early help can remove attendance and wellbeing barriers that prevent disadvantaged pupils from learning. Internal evaluation shows the FSW is an important part of the school’s graduated response. (SEF; EEF Parental Engagement)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E9524" w14:textId="77777777" w:rsidR="008D2483" w:rsidRDefault="000C3215">
            <w:r>
              <w:rPr>
                <w:sz w:val="20"/>
              </w:rPr>
              <w:t>1, 3, 4</w:t>
            </w:r>
          </w:p>
        </w:tc>
      </w:tr>
      <w:tr w:rsidR="008D2483" w14:paraId="5E9062E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61E26" w14:textId="77777777" w:rsidR="008D2483" w:rsidRDefault="000C3215">
            <w:r>
              <w:rPr>
                <w:sz w:val="20"/>
              </w:rPr>
              <w:t>School-based counsellor (Brilliant Bees)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F72B2" w14:textId="77777777" w:rsidR="008D2483" w:rsidRDefault="000C3215">
            <w:r>
              <w:rPr>
                <w:sz w:val="20"/>
              </w:rPr>
              <w:t>Targeted counselling forms part of the school’s graduated SEMH response and supports regulation, engagement and readiness to learn. (SEF; Ofsted, January 2026)</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FD6CD" w14:textId="77777777" w:rsidR="008D2483" w:rsidRDefault="000C3215">
            <w:r>
              <w:rPr>
                <w:sz w:val="20"/>
              </w:rPr>
              <w:t>1</w:t>
            </w:r>
          </w:p>
        </w:tc>
      </w:tr>
      <w:tr w:rsidR="008D2483" w14:paraId="059303C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EBEBC" w14:textId="77777777" w:rsidR="008D2483" w:rsidRDefault="000C3215">
            <w:r>
              <w:rPr>
                <w:sz w:val="20"/>
              </w:rPr>
              <w:t>Mental Health Support Team interventions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82070" w14:textId="77777777" w:rsidR="008D2483" w:rsidRDefault="000C3215">
            <w:r>
              <w:rPr>
                <w:sz w:val="20"/>
              </w:rPr>
              <w:t>Evidence-</w:t>
            </w:r>
            <w:r>
              <w:rPr>
                <w:sz w:val="20"/>
              </w:rPr>
              <w:t>informed mental-health support complements school-based pastoral provision and strengthens early identification and intervention. (SEF)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16956" w14:textId="77777777" w:rsidR="008D2483" w:rsidRDefault="000C3215">
            <w:r>
              <w:rPr>
                <w:sz w:val="20"/>
              </w:rPr>
              <w:t>1</w:t>
            </w:r>
          </w:p>
        </w:tc>
      </w:tr>
      <w:tr w:rsidR="008D2483" w14:paraId="355C391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5972D" w14:textId="77777777" w:rsidR="008D2483" w:rsidRDefault="000C3215">
            <w:r>
              <w:rPr>
                <w:sz w:val="20"/>
              </w:rPr>
              <w:t>Nurture programme, The Nest and The Den pastoral/regulation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59309" w14:textId="77777777" w:rsidR="008D2483" w:rsidRDefault="000C3215">
            <w:r>
              <w:rPr>
                <w:sz w:val="20"/>
              </w:rPr>
              <w:t xml:space="preserve">Ofsted found pastoral care extremely well </w:t>
            </w:r>
            <w:r>
              <w:rPr>
                <w:sz w:val="20"/>
              </w:rPr>
              <w:t>planned and recognised the effectiveness of specialist provision. These approaches support regulation, belonging and curriculum access. (Ofsted, January 2026; SEF)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67325" w14:textId="77777777" w:rsidR="008D2483" w:rsidRDefault="000C3215">
            <w:r>
              <w:rPr>
                <w:sz w:val="20"/>
              </w:rPr>
              <w:t>1, 4</w:t>
            </w:r>
          </w:p>
        </w:tc>
      </w:tr>
      <w:tr w:rsidR="008D2483" w14:paraId="20D5499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721B7" w14:textId="77777777" w:rsidR="008D2483" w:rsidRDefault="000C3215">
            <w:r>
              <w:rPr>
                <w:sz w:val="20"/>
              </w:rPr>
              <w:t>Attendance monitoring, family engagement and early intervention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534B5" w14:textId="77777777" w:rsidR="008D2483" w:rsidRDefault="000C3215">
            <w:r>
              <w:rPr>
                <w:sz w:val="20"/>
              </w:rPr>
              <w:t>Disadvantaged attendan</w:t>
            </w:r>
            <w:r>
              <w:rPr>
                <w:sz w:val="20"/>
              </w:rPr>
              <w:t xml:space="preserve">ce was 92.6% in 2025/26. Close monitoring and rapid, individualised response are therefore </w:t>
            </w:r>
            <w:r>
              <w:rPr>
                <w:sz w:val="20"/>
              </w:rPr>
              <w:lastRenderedPageBreak/>
              <w:t>essential. (Attendance analysis 2025/26; SEF)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3EBAD" w14:textId="77777777" w:rsidR="008D2483" w:rsidRDefault="000C3215">
            <w:r>
              <w:rPr>
                <w:sz w:val="20"/>
              </w:rPr>
              <w:lastRenderedPageBreak/>
              <w:t>3</w:t>
            </w:r>
          </w:p>
        </w:tc>
      </w:tr>
      <w:tr w:rsidR="008D2483" w14:paraId="2C0D7D8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484D0" w14:textId="77777777" w:rsidR="008D2483" w:rsidRDefault="000C3215">
            <w:r>
              <w:rPr>
                <w:sz w:val="20"/>
              </w:rPr>
              <w:t>Curriculum-linked educational visits, visitors, residentials, leadership roles and targeted access to after-school c</w:t>
            </w:r>
            <w:r>
              <w:rPr>
                <w:sz w:val="20"/>
              </w:rPr>
              <w:t>lubs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7F56E" w14:textId="77777777" w:rsidR="008D2483" w:rsidRDefault="000C3215">
            <w:r>
              <w:rPr>
                <w:sz w:val="20"/>
              </w:rPr>
              <w:t>Removing financial barriers to wider experiences supports engagement, vocabulary, confidence and belonging. Personal development and wellbeing were judged Strong by Ofsted. (Ofsted, January 2026; SEF)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F5CF1" w14:textId="77777777" w:rsidR="008D2483" w:rsidRDefault="000C3215">
            <w:r>
              <w:rPr>
                <w:sz w:val="20"/>
              </w:rPr>
              <w:t>5</w:t>
            </w:r>
          </w:p>
        </w:tc>
      </w:tr>
      <w:tr w:rsidR="008D2483" w14:paraId="02054B1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5F7DE" w14:textId="77777777" w:rsidR="008D2483" w:rsidRDefault="000C3215">
            <w:r>
              <w:rPr>
                <w:sz w:val="20"/>
              </w:rPr>
              <w:t>Practical barrier removal: breakfast provision,</w:t>
            </w:r>
            <w:r>
              <w:rPr>
                <w:sz w:val="20"/>
              </w:rPr>
              <w:t xml:space="preserve"> uniform/equipment support and targeted hardship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2C63B" w14:textId="77777777" w:rsidR="008D2483" w:rsidRDefault="000C3215">
            <w:r>
              <w:rPr>
                <w:sz w:val="20"/>
              </w:rPr>
              <w:t>The school’s deprivation profile means practical barriers can affect attendance, dignity, readiness to learn and participation. Targeted support helps pupils access school consistently. (SEF, Septemb</w:t>
            </w:r>
            <w:r>
              <w:rPr>
                <w:sz w:val="20"/>
              </w:rPr>
              <w:t>er 2026)</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BA352" w14:textId="77777777" w:rsidR="008D2483" w:rsidRDefault="000C3215">
            <w:r>
              <w:rPr>
                <w:sz w:val="20"/>
              </w:rPr>
              <w:t>1, 3, 5</w:t>
            </w:r>
          </w:p>
        </w:tc>
      </w:tr>
      <w:tr w:rsidR="008D2483" w14:paraId="522E660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F9EEF" w14:textId="77777777" w:rsidR="008D2483" w:rsidRDefault="000C3215">
            <w:r>
              <w:rPr>
                <w:sz w:val="20"/>
              </w:rPr>
              <w:t>Parental engagement and curriculum workshops, including reading, phonics and home learning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0F2EA" w14:textId="77777777" w:rsidR="008D2483" w:rsidRDefault="000C3215">
            <w:r>
              <w:rPr>
                <w:sz w:val="20"/>
              </w:rPr>
              <w:t>Parental engagement approaches can support learning when they are practical, targeted and connected to classroom teaching. (EEF Parental En</w:t>
            </w:r>
            <w:r>
              <w:rPr>
                <w:sz w:val="20"/>
              </w:rPr>
              <w:t>gagement)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405C7" w14:textId="77777777" w:rsidR="008D2483" w:rsidRDefault="000C3215">
            <w:r>
              <w:rPr>
                <w:sz w:val="20"/>
              </w:rPr>
              <w:t>2, 3, 7</w:t>
            </w:r>
          </w:p>
        </w:tc>
      </w:tr>
      <w:tr w:rsidR="008D2483" w14:paraId="585E07C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DFADB" w14:textId="77777777" w:rsidR="008D2483" w:rsidRDefault="000C3215">
            <w:r>
              <w:rPr>
                <w:sz w:val="20"/>
              </w:rPr>
              <w:t>ASD resource provision and sensory/regulation environment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D8040" w14:textId="77777777" w:rsidR="008D2483" w:rsidRDefault="000C3215">
            <w:r>
              <w:rPr>
                <w:sz w:val="20"/>
              </w:rPr>
              <w:t xml:space="preserve">The Den enables pupils with complex needs to participate successfully in school life. The second operational year focuses on specialist curriculum, assessment, </w:t>
            </w:r>
            <w:r>
              <w:rPr>
                <w:sz w:val="20"/>
              </w:rPr>
              <w:t>regulation and independence. (Ofsted, January 2026; SIP 2026/27)</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DBED1" w14:textId="77777777" w:rsidR="008D2483" w:rsidRDefault="000C3215">
            <w:r>
              <w:rPr>
                <w:sz w:val="20"/>
              </w:rPr>
              <w:t>1, 4</w:t>
            </w:r>
          </w:p>
        </w:tc>
      </w:tr>
      <w:tr w:rsidR="008D2483" w14:paraId="25E9AD1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E464D" w14:textId="77777777" w:rsidR="008D2483" w:rsidRDefault="000C3215">
            <w:r>
              <w:rPr>
                <w:sz w:val="20"/>
              </w:rPr>
              <w:t>Targeted support for vulnerable Traveller/Showmen pupils during travel periods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BB0FD" w14:textId="77777777" w:rsidR="008D2483" w:rsidRDefault="000C3215">
            <w:r>
              <w:rPr>
                <w:sz w:val="20"/>
              </w:rPr>
              <w:t xml:space="preserve">Learning resources, liaison and catch-up reduce the impact of predictable seasonal absence and </w:t>
            </w:r>
            <w:r>
              <w:rPr>
                <w:sz w:val="20"/>
              </w:rPr>
              <w:t>support continuity of education. (Ofsted, January 2026; SEF)</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1E2E2" w14:textId="77777777" w:rsidR="008D2483" w:rsidRDefault="000C3215">
            <w:r>
              <w:rPr>
                <w:sz w:val="20"/>
              </w:rPr>
              <w:t>3, 4</w:t>
            </w:r>
          </w:p>
        </w:tc>
      </w:tr>
      <w:tr w:rsidR="008D2483" w14:paraId="3932C1E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19BDB" w14:textId="77777777" w:rsidR="008D2483" w:rsidRDefault="000C3215">
            <w:r>
              <w:rPr>
                <w:sz w:val="20"/>
              </w:rPr>
              <w:t>Careers, aspiration and community-connected enrichment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4CDE4" w14:textId="77777777" w:rsidR="008D2483" w:rsidRDefault="000C3215">
            <w:r>
              <w:rPr>
                <w:sz w:val="20"/>
              </w:rPr>
              <w:t>Early exposure to employers, role models and future pathways supports aspiration and makes learning purposeful and relevant. (SEF; Per</w:t>
            </w:r>
            <w:r>
              <w:rPr>
                <w:sz w:val="20"/>
              </w:rPr>
              <w:t>sonal Development curriculum)</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B798C" w14:textId="77777777" w:rsidR="008D2483" w:rsidRDefault="000C3215">
            <w:r>
              <w:rPr>
                <w:sz w:val="20"/>
              </w:rPr>
              <w:t>5</w:t>
            </w:r>
          </w:p>
        </w:tc>
      </w:tr>
    </w:tbl>
    <w:p w14:paraId="6B45B726" w14:textId="77777777" w:rsidR="008D2483" w:rsidRDefault="008D2483">
      <w:pPr>
        <w:spacing w:before="240" w:after="0"/>
        <w:rPr>
          <w:b/>
          <w:bCs/>
          <w:color w:val="104F75"/>
          <w:sz w:val="28"/>
          <w:szCs w:val="28"/>
        </w:rPr>
      </w:pPr>
    </w:p>
    <w:p w14:paraId="6C900CC9" w14:textId="77777777" w:rsidR="008D2483" w:rsidRDefault="000C3215">
      <w:pPr>
        <w:rPr>
          <w:i/>
          <w:iCs/>
          <w:color w:val="104F75"/>
          <w:sz w:val="28"/>
          <w:szCs w:val="28"/>
        </w:rPr>
      </w:pPr>
      <w:r>
        <w:t>Total budgeted cost: £176,700</w:t>
      </w:r>
    </w:p>
    <w:p w14:paraId="6D476F15" w14:textId="77777777" w:rsidR="008D2483" w:rsidRDefault="000C3215">
      <w:pPr>
        <w:spacing w:after="0" w:line="240" w:lineRule="auto"/>
        <w:rPr>
          <w:i/>
          <w:iCs/>
          <w:color w:val="104F75"/>
          <w:sz w:val="28"/>
          <w:szCs w:val="28"/>
        </w:rPr>
        <w:sectPr w:rsidR="008D2483">
          <w:headerReference w:type="default" r:id="rId9"/>
          <w:footerReference w:type="default" r:id="rId10"/>
          <w:pgSz w:w="11906" w:h="16838"/>
          <w:pgMar w:top="1134" w:right="1276" w:bottom="1134" w:left="1134" w:header="709" w:footer="709" w:gutter="0"/>
          <w:pgNumType w:start="1"/>
          <w:cols w:space="720"/>
        </w:sectPr>
      </w:pPr>
      <w:r>
        <w:br w:type="page"/>
      </w:r>
    </w:p>
    <w:p w14:paraId="687D6067" w14:textId="77777777" w:rsidR="008D2483" w:rsidRDefault="000C3215">
      <w:pPr>
        <w:pStyle w:val="Heading1"/>
      </w:pPr>
      <w:r>
        <w:lastRenderedPageBreak/>
        <w:t>Part B: Review of the previous academic year</w:t>
      </w:r>
    </w:p>
    <w:tbl>
      <w:tblPr>
        <w:tblStyle w:val="a7"/>
        <w:tblW w:w="14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7"/>
        <w:gridCol w:w="1543"/>
        <w:gridCol w:w="3816"/>
        <w:gridCol w:w="2924"/>
        <w:gridCol w:w="1797"/>
        <w:gridCol w:w="2753"/>
      </w:tblGrid>
      <w:tr w:rsidR="008D2483" w14:paraId="11263CFA" w14:textId="77777777">
        <w:tc>
          <w:tcPr>
            <w:tcW w:w="1727" w:type="dxa"/>
          </w:tcPr>
          <w:p w14:paraId="2CE83F4A" w14:textId="77777777" w:rsidR="008D2483" w:rsidRDefault="000C3215">
            <w:pPr>
              <w:spacing w:after="0" w:line="240" w:lineRule="auto"/>
              <w:jc w:val="center"/>
              <w:rPr>
                <w:b/>
                <w:bCs/>
                <w:color w:val="000000"/>
              </w:rPr>
            </w:pPr>
            <w:r>
              <w:rPr>
                <w:b/>
                <w:bCs/>
                <w:color w:val="000000"/>
                <w:sz w:val="20"/>
              </w:rPr>
              <w:t>Challenge</w:t>
            </w:r>
          </w:p>
        </w:tc>
        <w:tc>
          <w:tcPr>
            <w:tcW w:w="1543" w:type="dxa"/>
          </w:tcPr>
          <w:p w14:paraId="64D0B4A0" w14:textId="77777777" w:rsidR="008D2483" w:rsidRDefault="000C3215">
            <w:pPr>
              <w:spacing w:after="0" w:line="240" w:lineRule="auto"/>
              <w:jc w:val="center"/>
              <w:rPr>
                <w:b/>
                <w:bCs/>
                <w:color w:val="000000"/>
              </w:rPr>
            </w:pPr>
            <w:r>
              <w:rPr>
                <w:b/>
                <w:bCs/>
                <w:color w:val="000000"/>
                <w:sz w:val="20"/>
              </w:rPr>
              <w:t>Intended Outcome</w:t>
            </w:r>
          </w:p>
        </w:tc>
        <w:tc>
          <w:tcPr>
            <w:tcW w:w="3816" w:type="dxa"/>
          </w:tcPr>
          <w:p w14:paraId="35AE478D" w14:textId="77777777" w:rsidR="008D2483" w:rsidRDefault="000C3215">
            <w:pPr>
              <w:spacing w:after="0" w:line="240" w:lineRule="auto"/>
              <w:jc w:val="center"/>
              <w:rPr>
                <w:b/>
                <w:bCs/>
                <w:color w:val="000000"/>
              </w:rPr>
            </w:pPr>
            <w:r>
              <w:rPr>
                <w:b/>
                <w:bCs/>
                <w:color w:val="000000"/>
                <w:sz w:val="20"/>
              </w:rPr>
              <w:t>PP Strategy / Intervention</w:t>
            </w:r>
          </w:p>
        </w:tc>
        <w:tc>
          <w:tcPr>
            <w:tcW w:w="2924" w:type="dxa"/>
          </w:tcPr>
          <w:p w14:paraId="79FBB580" w14:textId="77777777" w:rsidR="008D2483" w:rsidRDefault="000C3215">
            <w:pPr>
              <w:spacing w:after="0" w:line="240" w:lineRule="auto"/>
              <w:jc w:val="center"/>
              <w:rPr>
                <w:b/>
                <w:bCs/>
                <w:color w:val="000000"/>
              </w:rPr>
            </w:pPr>
            <w:r>
              <w:rPr>
                <w:b/>
                <w:bCs/>
                <w:color w:val="000000"/>
                <w:sz w:val="20"/>
              </w:rPr>
              <w:t>Success Criteria</w:t>
            </w:r>
          </w:p>
        </w:tc>
        <w:tc>
          <w:tcPr>
            <w:tcW w:w="1797" w:type="dxa"/>
          </w:tcPr>
          <w:p w14:paraId="486EE211" w14:textId="77777777" w:rsidR="008D2483" w:rsidRDefault="000C3215">
            <w:pPr>
              <w:spacing w:after="0" w:line="240" w:lineRule="auto"/>
              <w:jc w:val="center"/>
              <w:rPr>
                <w:b/>
                <w:bCs/>
                <w:color w:val="000000"/>
              </w:rPr>
            </w:pPr>
            <w:r>
              <w:rPr>
                <w:b/>
                <w:bCs/>
                <w:color w:val="000000"/>
                <w:sz w:val="20"/>
              </w:rPr>
              <w:t>Monitoring Method</w:t>
            </w:r>
          </w:p>
        </w:tc>
        <w:tc>
          <w:tcPr>
            <w:tcW w:w="2753" w:type="dxa"/>
          </w:tcPr>
          <w:p w14:paraId="60E375AC" w14:textId="77777777" w:rsidR="008D2483" w:rsidRDefault="000C3215">
            <w:pPr>
              <w:spacing w:after="0" w:line="240" w:lineRule="auto"/>
              <w:jc w:val="center"/>
              <w:rPr>
                <w:b/>
                <w:bCs/>
                <w:color w:val="000000"/>
              </w:rPr>
            </w:pPr>
            <w:r>
              <w:rPr>
                <w:b/>
                <w:bCs/>
                <w:color w:val="000000"/>
                <w:sz w:val="20"/>
              </w:rPr>
              <w:t>Review of Previous Year</w:t>
            </w:r>
          </w:p>
        </w:tc>
      </w:tr>
      <w:tr w:rsidR="008D2483" w14:paraId="20F5F517" w14:textId="77777777">
        <w:tc>
          <w:tcPr>
            <w:tcW w:w="1727" w:type="dxa"/>
          </w:tcPr>
          <w:p w14:paraId="02FDEF1B" w14:textId="77777777" w:rsidR="008D2483" w:rsidRDefault="000C3215">
            <w:r>
              <w:rPr>
                <w:sz w:val="20"/>
              </w:rPr>
              <w:t>1. Health deprivation &amp; SEMH needs</w:t>
            </w:r>
          </w:p>
        </w:tc>
        <w:tc>
          <w:tcPr>
            <w:tcW w:w="1543" w:type="dxa"/>
          </w:tcPr>
          <w:p w14:paraId="62CA9FB2" w14:textId="77777777" w:rsidR="008D2483" w:rsidRDefault="000C3215">
            <w:r>
              <w:rPr>
                <w:sz w:val="20"/>
              </w:rPr>
              <w:t>Pupils demonstrate improved regulation, wellbeing and readiness to learn</w:t>
            </w:r>
          </w:p>
        </w:tc>
        <w:tc>
          <w:tcPr>
            <w:tcW w:w="3816" w:type="dxa"/>
          </w:tcPr>
          <w:p w14:paraId="125D550C" w14:textId="77777777" w:rsidR="008D2483" w:rsidRDefault="000C3215">
            <w:r>
              <w:rPr>
                <w:sz w:val="20"/>
              </w:rPr>
              <w:t>FSW; counsellor; MHST; nurture; Zones of Regulation; The Nest/The Den</w:t>
            </w:r>
          </w:p>
        </w:tc>
        <w:tc>
          <w:tcPr>
            <w:tcW w:w="2924" w:type="dxa"/>
          </w:tcPr>
          <w:p w14:paraId="21946EA0" w14:textId="77777777" w:rsidR="008D2483" w:rsidRDefault="000C3215">
            <w:r>
              <w:rPr>
                <w:sz w:val="20"/>
              </w:rPr>
              <w:t>Positive behaviour; improved regula</w:t>
            </w:r>
            <w:r>
              <w:rPr>
                <w:sz w:val="20"/>
              </w:rPr>
              <w:t>tion/engagement; pupils feel safe and supported</w:t>
            </w:r>
          </w:p>
        </w:tc>
        <w:tc>
          <w:tcPr>
            <w:tcW w:w="1797" w:type="dxa"/>
          </w:tcPr>
          <w:p w14:paraId="5664AB9E" w14:textId="77777777" w:rsidR="008D2483" w:rsidRDefault="000C3215">
            <w:r>
              <w:rPr>
                <w:sz w:val="20"/>
              </w:rPr>
              <w:t>Behaviour records; pastoral assessments; case studies; pupil voice</w:t>
            </w:r>
          </w:p>
        </w:tc>
        <w:tc>
          <w:tcPr>
            <w:tcW w:w="2753" w:type="dxa"/>
          </w:tcPr>
          <w:p w14:paraId="6F18AEC7" w14:textId="77777777" w:rsidR="008D2483" w:rsidRDefault="000C3215">
            <w:r>
              <w:rPr>
                <w:sz w:val="20"/>
              </w:rPr>
              <w:t>Personal Development and Wellbeing was judged Strong by Ofsted. Inspectors described pastoral care as extremely well planned and found that t</w:t>
            </w:r>
            <w:r>
              <w:rPr>
                <w:sz w:val="20"/>
              </w:rPr>
              <w:t>he graduated nurture response met emotional and mental-health needs exceptionally well. Behaviour remained calm and orderly. The Gold Mental Health Charter Mark and internal evidence support continued investment. (Ofsted, January 2026; SEF)</w:t>
            </w:r>
          </w:p>
        </w:tc>
      </w:tr>
      <w:tr w:rsidR="008D2483" w14:paraId="20621DBE" w14:textId="77777777">
        <w:tc>
          <w:tcPr>
            <w:tcW w:w="1727" w:type="dxa"/>
          </w:tcPr>
          <w:p w14:paraId="16C8434F" w14:textId="77777777" w:rsidR="008D2483" w:rsidRDefault="000C3215">
            <w:r>
              <w:rPr>
                <w:sz w:val="20"/>
              </w:rPr>
              <w:t xml:space="preserve">2. </w:t>
            </w:r>
            <w:r>
              <w:rPr>
                <w:sz w:val="20"/>
              </w:rPr>
              <w:t>Speech, language &amp; communication</w:t>
            </w:r>
          </w:p>
        </w:tc>
        <w:tc>
          <w:tcPr>
            <w:tcW w:w="1543" w:type="dxa"/>
          </w:tcPr>
          <w:p w14:paraId="1BCAD9E9" w14:textId="77777777" w:rsidR="008D2483" w:rsidRDefault="000C3215">
            <w:r>
              <w:rPr>
                <w:sz w:val="20"/>
              </w:rPr>
              <w:t>Pupils develop stronger language/oracy to access reading, writing and the wider curriculum</w:t>
            </w:r>
          </w:p>
        </w:tc>
        <w:tc>
          <w:tcPr>
            <w:tcW w:w="3816" w:type="dxa"/>
          </w:tcPr>
          <w:p w14:paraId="50167990" w14:textId="77777777" w:rsidR="008D2483" w:rsidRDefault="000C3215">
            <w:r>
              <w:rPr>
                <w:sz w:val="20"/>
              </w:rPr>
              <w:t>Voice 21; language-rich teaching; EYFS communication; speech/language support</w:t>
            </w:r>
          </w:p>
        </w:tc>
        <w:tc>
          <w:tcPr>
            <w:tcW w:w="2924" w:type="dxa"/>
          </w:tcPr>
          <w:p w14:paraId="094272D1" w14:textId="77777777" w:rsidR="008D2483" w:rsidRDefault="000C3215">
            <w:r>
              <w:rPr>
                <w:sz w:val="20"/>
              </w:rPr>
              <w:t>Improved vocabulary, participation and ability to arti</w:t>
            </w:r>
            <w:r>
              <w:rPr>
                <w:sz w:val="20"/>
              </w:rPr>
              <w:t>culate ideas</w:t>
            </w:r>
          </w:p>
        </w:tc>
        <w:tc>
          <w:tcPr>
            <w:tcW w:w="1797" w:type="dxa"/>
          </w:tcPr>
          <w:p w14:paraId="553B65CF" w14:textId="77777777" w:rsidR="008D2483" w:rsidRDefault="000C3215">
            <w:r>
              <w:rPr>
                <w:sz w:val="20"/>
              </w:rPr>
              <w:t>Learning walks; pupil voice; EYFS/English assessment; work scrutiny</w:t>
            </w:r>
          </w:p>
        </w:tc>
        <w:tc>
          <w:tcPr>
            <w:tcW w:w="2753" w:type="dxa"/>
          </w:tcPr>
          <w:p w14:paraId="62BDA4A4" w14:textId="77777777" w:rsidR="008D2483" w:rsidRDefault="000C3215">
            <w:r>
              <w:rPr>
                <w:sz w:val="20"/>
              </w:rPr>
              <w:t xml:space="preserve">Year 1 of the oracy work established a stronger shared approach and Year 2 has now launched. EYFS outcomes show continuing need: PP GLD was 43% in 2026. </w:t>
            </w:r>
            <w:r>
              <w:rPr>
                <w:sz w:val="20"/>
              </w:rPr>
              <w:t>Communication-rich pedagogy remains a priority, particularly in EYFS and writing. (EYFS analysis 2026; SIP 2026/27)</w:t>
            </w:r>
          </w:p>
        </w:tc>
      </w:tr>
      <w:tr w:rsidR="008D2483" w14:paraId="74B07C7B" w14:textId="77777777">
        <w:tc>
          <w:tcPr>
            <w:tcW w:w="1727" w:type="dxa"/>
          </w:tcPr>
          <w:p w14:paraId="6F1BC6A8" w14:textId="77777777" w:rsidR="008D2483" w:rsidRDefault="000C3215">
            <w:r>
              <w:rPr>
                <w:sz w:val="20"/>
              </w:rPr>
              <w:lastRenderedPageBreak/>
              <w:t>3. Attendance &amp; continuity of learning</w:t>
            </w:r>
          </w:p>
        </w:tc>
        <w:tc>
          <w:tcPr>
            <w:tcW w:w="1543" w:type="dxa"/>
          </w:tcPr>
          <w:p w14:paraId="17A1038F" w14:textId="77777777" w:rsidR="008D2483" w:rsidRDefault="000C3215">
            <w:r>
              <w:rPr>
                <w:sz w:val="20"/>
              </w:rPr>
              <w:t>Disadvantaged pupils attend more regularly and learning disruption is minimised</w:t>
            </w:r>
          </w:p>
        </w:tc>
        <w:tc>
          <w:tcPr>
            <w:tcW w:w="3816" w:type="dxa"/>
          </w:tcPr>
          <w:p w14:paraId="1712476A" w14:textId="77777777" w:rsidR="008D2483" w:rsidRDefault="000C3215">
            <w:r>
              <w:rPr>
                <w:sz w:val="20"/>
              </w:rPr>
              <w:t>Early identification</w:t>
            </w:r>
            <w:r>
              <w:rPr>
                <w:sz w:val="20"/>
              </w:rPr>
              <w:t>; FSW; family work; Traveller continuity/catch-up</w:t>
            </w:r>
          </w:p>
        </w:tc>
        <w:tc>
          <w:tcPr>
            <w:tcW w:w="2924" w:type="dxa"/>
          </w:tcPr>
          <w:p w14:paraId="334A6568" w14:textId="77777777" w:rsidR="008D2483" w:rsidRDefault="000C3215">
            <w:r>
              <w:rPr>
                <w:sz w:val="20"/>
              </w:rPr>
              <w:t>PP attendance improves; absence barriers addressed promptly; continuity maintained</w:t>
            </w:r>
          </w:p>
        </w:tc>
        <w:tc>
          <w:tcPr>
            <w:tcW w:w="1797" w:type="dxa"/>
          </w:tcPr>
          <w:p w14:paraId="48210D97" w14:textId="77777777" w:rsidR="008D2483" w:rsidRDefault="000C3215">
            <w:r>
              <w:rPr>
                <w:sz w:val="20"/>
              </w:rPr>
              <w:t>Attendance registers; case studies; intervention records</w:t>
            </w:r>
          </w:p>
        </w:tc>
        <w:tc>
          <w:tcPr>
            <w:tcW w:w="2753" w:type="dxa"/>
          </w:tcPr>
          <w:p w14:paraId="37132648" w14:textId="77777777" w:rsidR="008D2483" w:rsidRDefault="000C3215">
            <w:r>
              <w:rPr>
                <w:sz w:val="20"/>
              </w:rPr>
              <w:t>Pupil premium attendance was 92.6% in 2025/26, compared with whole</w:t>
            </w:r>
            <w:r>
              <w:rPr>
                <w:sz w:val="20"/>
              </w:rPr>
              <w:t>-school attendance of 94.6%. This remains a clear barrier and priority. Whole-school attendance was broadly in line with national, and Ofsted recognised the school’s meticulous analysis and strong contextual response, including support for travelling pupil</w:t>
            </w:r>
            <w:r>
              <w:rPr>
                <w:sz w:val="20"/>
              </w:rPr>
              <w:t>s. (Attendance analysis 2025/26; Ofsted, January 2026)</w:t>
            </w:r>
          </w:p>
        </w:tc>
      </w:tr>
      <w:tr w:rsidR="008D2483" w14:paraId="53764F5F" w14:textId="77777777">
        <w:tc>
          <w:tcPr>
            <w:tcW w:w="1727" w:type="dxa"/>
          </w:tcPr>
          <w:p w14:paraId="31A48334" w14:textId="77777777" w:rsidR="008D2483" w:rsidRDefault="000C3215">
            <w:r>
              <w:rPr>
                <w:sz w:val="20"/>
              </w:rPr>
              <w:t>4. Compound disadvantage: SEND/SEMH/EAL</w:t>
            </w:r>
          </w:p>
        </w:tc>
        <w:tc>
          <w:tcPr>
            <w:tcW w:w="1543" w:type="dxa"/>
          </w:tcPr>
          <w:p w14:paraId="0F4A39EF" w14:textId="77777777" w:rsidR="008D2483" w:rsidRDefault="000C3215">
            <w:r>
              <w:rPr>
                <w:sz w:val="20"/>
              </w:rPr>
              <w:t>Targeted and inclusive provision prevents barriers compounding</w:t>
            </w:r>
          </w:p>
        </w:tc>
        <w:tc>
          <w:tcPr>
            <w:tcW w:w="3816" w:type="dxa"/>
          </w:tcPr>
          <w:p w14:paraId="2D9D49B6" w14:textId="77777777" w:rsidR="008D2483" w:rsidRDefault="000C3215">
            <w:r>
              <w:rPr>
                <w:sz w:val="20"/>
              </w:rPr>
              <w:t>Adaptive teaching; EHCP/support plans; 1:1/small group; specialist provision; external agencies</w:t>
            </w:r>
          </w:p>
        </w:tc>
        <w:tc>
          <w:tcPr>
            <w:tcW w:w="2924" w:type="dxa"/>
          </w:tcPr>
          <w:p w14:paraId="06219453" w14:textId="77777777" w:rsidR="008D2483" w:rsidRDefault="000C3215">
            <w:r>
              <w:rPr>
                <w:sz w:val="20"/>
              </w:rPr>
              <w:t>M</w:t>
            </w:r>
            <w:r>
              <w:rPr>
                <w:sz w:val="20"/>
              </w:rPr>
              <w:t>eaningful progress from starting points; successful inclusion; positive family/pupil voice</w:t>
            </w:r>
          </w:p>
        </w:tc>
        <w:tc>
          <w:tcPr>
            <w:tcW w:w="1797" w:type="dxa"/>
          </w:tcPr>
          <w:p w14:paraId="5143F963" w14:textId="77777777" w:rsidR="008D2483" w:rsidRDefault="000C3215">
            <w:r>
              <w:rPr>
                <w:sz w:val="20"/>
              </w:rPr>
              <w:t>Progress reviews; plans/EHCPs; case studies; pupil/parent voice</w:t>
            </w:r>
          </w:p>
        </w:tc>
        <w:tc>
          <w:tcPr>
            <w:tcW w:w="2753" w:type="dxa"/>
          </w:tcPr>
          <w:p w14:paraId="37C31E83" w14:textId="77777777" w:rsidR="008D2483" w:rsidRDefault="000C3215">
            <w:r>
              <w:rPr>
                <w:sz w:val="20"/>
              </w:rPr>
              <w:t>Ofsted found inclusion central to the school’s work and judged The Den effective. The Den completed i</w:t>
            </w:r>
            <w:r>
              <w:rPr>
                <w:sz w:val="20"/>
              </w:rPr>
              <w:t>ts first operational year with strong routines, relationships and inclusion; its second year focuses on curriculum progression, small-step assessment and specialist expertise. (Ofsted, January 2026; SIP 2026/27)</w:t>
            </w:r>
          </w:p>
        </w:tc>
      </w:tr>
      <w:tr w:rsidR="008D2483" w14:paraId="65F552F6" w14:textId="77777777">
        <w:tc>
          <w:tcPr>
            <w:tcW w:w="1727" w:type="dxa"/>
          </w:tcPr>
          <w:p w14:paraId="7CCFC9CC" w14:textId="77777777" w:rsidR="008D2483" w:rsidRDefault="000C3215">
            <w:r>
              <w:rPr>
                <w:sz w:val="20"/>
              </w:rPr>
              <w:lastRenderedPageBreak/>
              <w:t>5. Enrichment &amp; cultural capital</w:t>
            </w:r>
          </w:p>
        </w:tc>
        <w:tc>
          <w:tcPr>
            <w:tcW w:w="1543" w:type="dxa"/>
          </w:tcPr>
          <w:p w14:paraId="4A7D9297" w14:textId="77777777" w:rsidR="008D2483" w:rsidRDefault="000C3215">
            <w:r>
              <w:rPr>
                <w:sz w:val="20"/>
              </w:rPr>
              <w:t>Disadvanta</w:t>
            </w:r>
            <w:r>
              <w:rPr>
                <w:sz w:val="20"/>
              </w:rPr>
              <w:t>ged pupils participate equitably and develop confidence and aspiration</w:t>
            </w:r>
          </w:p>
        </w:tc>
        <w:tc>
          <w:tcPr>
            <w:tcW w:w="3816" w:type="dxa"/>
          </w:tcPr>
          <w:p w14:paraId="4E6D91E2" w14:textId="77777777" w:rsidR="008D2483" w:rsidRDefault="000C3215">
            <w:r>
              <w:rPr>
                <w:sz w:val="20"/>
              </w:rPr>
              <w:t>Funded trips/residentials; clubs; leadership roles; community/employer links</w:t>
            </w:r>
          </w:p>
        </w:tc>
        <w:tc>
          <w:tcPr>
            <w:tcW w:w="2924" w:type="dxa"/>
          </w:tcPr>
          <w:p w14:paraId="5C825B93" w14:textId="77777777" w:rsidR="008D2483" w:rsidRDefault="000C3215">
            <w:r>
              <w:rPr>
                <w:sz w:val="20"/>
              </w:rPr>
              <w:t>Participation is equitable; pupils articulate learning, confidence and aspiration</w:t>
            </w:r>
          </w:p>
        </w:tc>
        <w:tc>
          <w:tcPr>
            <w:tcW w:w="1797" w:type="dxa"/>
          </w:tcPr>
          <w:p w14:paraId="0FFFF364" w14:textId="77777777" w:rsidR="008D2483" w:rsidRDefault="000C3215">
            <w:r>
              <w:rPr>
                <w:sz w:val="20"/>
              </w:rPr>
              <w:t xml:space="preserve">Participation </w:t>
            </w:r>
            <w:r>
              <w:rPr>
                <w:sz w:val="20"/>
              </w:rPr>
              <w:t>registers; pupil voice; curriculum evidence</w:t>
            </w:r>
          </w:p>
        </w:tc>
        <w:tc>
          <w:tcPr>
            <w:tcW w:w="2753" w:type="dxa"/>
          </w:tcPr>
          <w:p w14:paraId="692906C3" w14:textId="77777777" w:rsidR="008D2483" w:rsidRDefault="000C3215">
            <w:r>
              <w:rPr>
                <w:sz w:val="20"/>
              </w:rPr>
              <w:t>The broad enrichment and leadership offer continued and was externally validated through the Strong judgement for Personal Development and Wellbeing. Leaders track participation so that disadvantaged pupils are i</w:t>
            </w:r>
            <w:r>
              <w:rPr>
                <w:sz w:val="20"/>
              </w:rPr>
              <w:t>ncluded. (Ofsted, January 2026; SEF)</w:t>
            </w:r>
          </w:p>
        </w:tc>
      </w:tr>
      <w:tr w:rsidR="008D2483" w14:paraId="25F4FEEC" w14:textId="77777777">
        <w:tc>
          <w:tcPr>
            <w:tcW w:w="1727" w:type="dxa"/>
          </w:tcPr>
          <w:p w14:paraId="0F7C8555" w14:textId="77777777" w:rsidR="008D2483" w:rsidRDefault="000C3215">
            <w:r>
              <w:rPr>
                <w:sz w:val="20"/>
              </w:rPr>
              <w:t>6. Writing/transcription/composition</w:t>
            </w:r>
          </w:p>
        </w:tc>
        <w:tc>
          <w:tcPr>
            <w:tcW w:w="1543" w:type="dxa"/>
          </w:tcPr>
          <w:p w14:paraId="3713B8D0" w14:textId="77777777" w:rsidR="008D2483" w:rsidRDefault="000C3215">
            <w:r>
              <w:rPr>
                <w:sz w:val="20"/>
              </w:rPr>
              <w:t>Disadvantaged pupils improve accuracy, fluency and independence in writing</w:t>
            </w:r>
          </w:p>
        </w:tc>
        <w:tc>
          <w:tcPr>
            <w:tcW w:w="3816" w:type="dxa"/>
          </w:tcPr>
          <w:p w14:paraId="0AA5E07A" w14:textId="77777777" w:rsidR="008D2483" w:rsidRDefault="000C3215">
            <w:r>
              <w:rPr>
                <w:sz w:val="20"/>
              </w:rPr>
              <w:t>Revised writing curriculum; handwriting/spelling work; GPS; intervention; oracy</w:t>
            </w:r>
          </w:p>
        </w:tc>
        <w:tc>
          <w:tcPr>
            <w:tcW w:w="2924" w:type="dxa"/>
          </w:tcPr>
          <w:p w14:paraId="18A164CA" w14:textId="77777777" w:rsidR="008D2483" w:rsidRDefault="000C3215">
            <w:r>
              <w:rPr>
                <w:sz w:val="20"/>
              </w:rPr>
              <w:t>Improved expected/GDS outc</w:t>
            </w:r>
            <w:r>
              <w:rPr>
                <w:sz w:val="20"/>
              </w:rPr>
              <w:t>omes; stronger independent application</w:t>
            </w:r>
          </w:p>
        </w:tc>
        <w:tc>
          <w:tcPr>
            <w:tcW w:w="1797" w:type="dxa"/>
          </w:tcPr>
          <w:p w14:paraId="02A46344" w14:textId="77777777" w:rsidR="008D2483" w:rsidRDefault="000C3215">
            <w:r>
              <w:rPr>
                <w:sz w:val="20"/>
              </w:rPr>
              <w:t>Assessment; moderation; diagnostics; work scrutiny</w:t>
            </w:r>
          </w:p>
        </w:tc>
        <w:tc>
          <w:tcPr>
            <w:tcW w:w="2753" w:type="dxa"/>
          </w:tcPr>
          <w:p w14:paraId="7780DEEC" w14:textId="77777777" w:rsidR="008D2483" w:rsidRDefault="000C3215">
            <w:r>
              <w:rPr>
                <w:sz w:val="20"/>
              </w:rPr>
              <w:t>At KS2 in 2026, 65.4% of PP pupils achieved expected in writing and 65.4% in GPS. Outcomes were above national disadvantaged comparators (writing 59%; GPS 60%) but in</w:t>
            </w:r>
            <w:r>
              <w:rPr>
                <w:sz w:val="20"/>
              </w:rPr>
              <w:t>-school gaps remain. Writing therefore remains the principal English improvement priority, with handwriting diagnostics, spelling approaches and Year 2 of Voice 21 underway. (KS2 analysis 2026; SIP 2026/27)</w:t>
            </w:r>
          </w:p>
        </w:tc>
      </w:tr>
      <w:tr w:rsidR="008D2483" w14:paraId="6B1D7DD1" w14:textId="77777777">
        <w:tc>
          <w:tcPr>
            <w:tcW w:w="1727" w:type="dxa"/>
          </w:tcPr>
          <w:p w14:paraId="42E45F9A" w14:textId="77777777" w:rsidR="008D2483" w:rsidRDefault="000C3215">
            <w:r>
              <w:rPr>
                <w:sz w:val="20"/>
              </w:rPr>
              <w:t>7. Assessment precision &amp; challenge</w:t>
            </w:r>
          </w:p>
        </w:tc>
        <w:tc>
          <w:tcPr>
            <w:tcW w:w="1543" w:type="dxa"/>
          </w:tcPr>
          <w:p w14:paraId="4E3475CE" w14:textId="77777777" w:rsidR="008D2483" w:rsidRDefault="000C3215">
            <w:r>
              <w:rPr>
                <w:sz w:val="20"/>
              </w:rPr>
              <w:t>Teachers ide</w:t>
            </w:r>
            <w:r>
              <w:rPr>
                <w:sz w:val="20"/>
              </w:rPr>
              <w:t xml:space="preserve">ntify gaps and next steps precisely and </w:t>
            </w:r>
            <w:r>
              <w:rPr>
                <w:sz w:val="20"/>
              </w:rPr>
              <w:lastRenderedPageBreak/>
              <w:t>adapt teaching responsively</w:t>
            </w:r>
          </w:p>
        </w:tc>
        <w:tc>
          <w:tcPr>
            <w:tcW w:w="3816" w:type="dxa"/>
          </w:tcPr>
          <w:p w14:paraId="4D983807" w14:textId="77777777" w:rsidR="008D2483" w:rsidRDefault="000C3215">
            <w:r>
              <w:rPr>
                <w:sz w:val="20"/>
              </w:rPr>
              <w:lastRenderedPageBreak/>
              <w:t>Formative assessment; responsive teaching; diagnostic pupil progress; higher-attainment challenge</w:t>
            </w:r>
          </w:p>
        </w:tc>
        <w:tc>
          <w:tcPr>
            <w:tcW w:w="2924" w:type="dxa"/>
          </w:tcPr>
          <w:p w14:paraId="63AA365D" w14:textId="77777777" w:rsidR="008D2483" w:rsidRDefault="000C3215">
            <w:r>
              <w:rPr>
                <w:sz w:val="20"/>
              </w:rPr>
              <w:t>More consistent checks for understanding; gaps addressed promptly; appropriate depth/chall</w:t>
            </w:r>
            <w:r>
              <w:rPr>
                <w:sz w:val="20"/>
              </w:rPr>
              <w:t>enge</w:t>
            </w:r>
          </w:p>
        </w:tc>
        <w:tc>
          <w:tcPr>
            <w:tcW w:w="1797" w:type="dxa"/>
          </w:tcPr>
          <w:p w14:paraId="13F4751D" w14:textId="77777777" w:rsidR="008D2483" w:rsidRDefault="000C3215">
            <w:r>
              <w:rPr>
                <w:sz w:val="20"/>
              </w:rPr>
              <w:t xml:space="preserve">Learning walks; work scrutiny; pupil progress; </w:t>
            </w:r>
            <w:r>
              <w:rPr>
                <w:sz w:val="20"/>
              </w:rPr>
              <w:lastRenderedPageBreak/>
              <w:t>assessment outcomes</w:t>
            </w:r>
          </w:p>
        </w:tc>
        <w:tc>
          <w:tcPr>
            <w:tcW w:w="2753" w:type="dxa"/>
          </w:tcPr>
          <w:p w14:paraId="243D9F85" w14:textId="77777777" w:rsidR="008D2483" w:rsidRDefault="000C3215">
            <w:r>
              <w:rPr>
                <w:sz w:val="20"/>
              </w:rPr>
              <w:lastRenderedPageBreak/>
              <w:t xml:space="preserve">Ofsted identified this as the school’s key next step. Teachers use a range of checks, but precision is not yet consistently strong </w:t>
            </w:r>
            <w:r>
              <w:rPr>
                <w:sz w:val="20"/>
              </w:rPr>
              <w:lastRenderedPageBreak/>
              <w:t xml:space="preserve">across the school. This is now Priority 1 of the SIP </w:t>
            </w:r>
            <w:r>
              <w:rPr>
                <w:sz w:val="20"/>
              </w:rPr>
              <w:t>and a central pupil-premium teaching strategy for 2026/27. (Ofsted, January 2026; SIP 2026/27)</w:t>
            </w:r>
          </w:p>
        </w:tc>
      </w:tr>
      <w:tr w:rsidR="008D2483" w14:paraId="0C67B361" w14:textId="77777777">
        <w:tc>
          <w:tcPr>
            <w:tcW w:w="1727" w:type="dxa"/>
          </w:tcPr>
          <w:p w14:paraId="6570A639" w14:textId="77777777" w:rsidR="008D2483" w:rsidRDefault="000C3215">
            <w:r>
              <w:rPr>
                <w:sz w:val="20"/>
              </w:rPr>
              <w:lastRenderedPageBreak/>
              <w:t>8. Leadership &amp; staff capacity</w:t>
            </w:r>
          </w:p>
        </w:tc>
        <w:tc>
          <w:tcPr>
            <w:tcW w:w="1543" w:type="dxa"/>
          </w:tcPr>
          <w:p w14:paraId="2DA5B6BE" w14:textId="77777777" w:rsidR="008D2483" w:rsidRDefault="000C3215">
            <w:r>
              <w:rPr>
                <w:sz w:val="20"/>
              </w:rPr>
              <w:t>Staff and leaders implement agreed approaches consistently and evaluate impact</w:t>
            </w:r>
          </w:p>
        </w:tc>
        <w:tc>
          <w:tcPr>
            <w:tcW w:w="3816" w:type="dxa"/>
          </w:tcPr>
          <w:p w14:paraId="49606F4A" w14:textId="77777777" w:rsidR="008D2483" w:rsidRDefault="000C3215">
            <w:r>
              <w:rPr>
                <w:sz w:val="20"/>
              </w:rPr>
              <w:t xml:space="preserve">Induction; mentoring; coaching; </w:t>
            </w:r>
            <w:r>
              <w:rPr>
                <w:sz w:val="20"/>
              </w:rPr>
              <w:t>leadership enquiry cycles; aligned CPD/appraisal</w:t>
            </w:r>
          </w:p>
        </w:tc>
        <w:tc>
          <w:tcPr>
            <w:tcW w:w="2924" w:type="dxa"/>
          </w:tcPr>
          <w:p w14:paraId="139A42AD" w14:textId="77777777" w:rsidR="008D2483" w:rsidRDefault="000C3215">
            <w:r>
              <w:rPr>
                <w:sz w:val="20"/>
              </w:rPr>
              <w:t>Consistent implementation; leaders can demonstrate changed practice and pupil impact</w:t>
            </w:r>
          </w:p>
        </w:tc>
        <w:tc>
          <w:tcPr>
            <w:tcW w:w="1797" w:type="dxa"/>
          </w:tcPr>
          <w:p w14:paraId="1FFCA3B1" w14:textId="77777777" w:rsidR="008D2483" w:rsidRDefault="000C3215">
            <w:r>
              <w:rPr>
                <w:sz w:val="20"/>
              </w:rPr>
              <w:t>Quality assurance; CPD/appraisal; SIP reviews; governor challenge</w:t>
            </w:r>
          </w:p>
        </w:tc>
        <w:tc>
          <w:tcPr>
            <w:tcW w:w="2753" w:type="dxa"/>
          </w:tcPr>
          <w:p w14:paraId="3A2083A9" w14:textId="77777777" w:rsidR="008D2483" w:rsidRDefault="000C3215">
            <w:r>
              <w:rPr>
                <w:sz w:val="20"/>
              </w:rPr>
              <w:t>Leadership remained effective through significant change</w:t>
            </w:r>
            <w:r>
              <w:rPr>
                <w:sz w:val="20"/>
              </w:rPr>
              <w:t xml:space="preserve"> and Ofsted recognised accurate self-evaluation and well-aligned CPD. The new sole Headteacher, new trust and changes in EYFS/The Den mean the school is proceeding cautiously while acting strongly, with leadership capacity a specific 2026/27 priority. (Ofs</w:t>
            </w:r>
            <w:r>
              <w:rPr>
                <w:sz w:val="20"/>
              </w:rPr>
              <w:t>ted, January 2026; SEF; SIP 2026/27)</w:t>
            </w:r>
          </w:p>
        </w:tc>
      </w:tr>
    </w:tbl>
    <w:p w14:paraId="01594092" w14:textId="77777777" w:rsidR="008D2483" w:rsidRDefault="008D2483">
      <w:pPr>
        <w:sectPr w:rsidR="008D2483">
          <w:pgSz w:w="16838" w:h="11906" w:orient="landscape"/>
          <w:pgMar w:top="1276" w:right="1134" w:bottom="1134" w:left="1134" w:header="709" w:footer="709" w:gutter="0"/>
          <w:cols w:space="720"/>
        </w:sectPr>
      </w:pPr>
    </w:p>
    <w:p w14:paraId="580EDA95" w14:textId="77777777" w:rsidR="008D2483" w:rsidRDefault="008D2483">
      <w:pPr>
        <w:widowControl w:val="0"/>
        <w:pBdr>
          <w:top w:val="nil"/>
          <w:left w:val="nil"/>
          <w:bottom w:val="nil"/>
          <w:right w:val="nil"/>
          <w:between w:val="nil"/>
        </w:pBdr>
        <w:spacing w:after="0" w:line="276" w:lineRule="auto"/>
      </w:pPr>
    </w:p>
    <w:tbl>
      <w:tblPr>
        <w:tblStyle w:val="a8"/>
        <w:tblW w:w="9493" w:type="dxa"/>
        <w:tblLayout w:type="fixed"/>
        <w:tblLook w:val="0400" w:firstRow="0" w:lastRow="0" w:firstColumn="0" w:lastColumn="0" w:noHBand="0" w:noVBand="1"/>
      </w:tblPr>
      <w:tblGrid>
        <w:gridCol w:w="9493"/>
      </w:tblGrid>
      <w:tr w:rsidR="008D2483" w14:paraId="55B81130" w14:textId="7777777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47326" w14:textId="77777777" w:rsidR="008D2483" w:rsidRPr="00992C81" w:rsidRDefault="000C3215">
            <w:pPr>
              <w:pStyle w:val="Heading3"/>
              <w:rPr>
                <w:bCs w:val="0"/>
              </w:rPr>
            </w:pPr>
            <w:r w:rsidRPr="00992C81">
              <w:rPr>
                <w:bCs w:val="0"/>
                <w:sz w:val="20"/>
              </w:rPr>
              <w:lastRenderedPageBreak/>
              <w:t>Outcomes for disadvantaged pupils</w:t>
            </w:r>
          </w:p>
          <w:p w14:paraId="7322691F" w14:textId="77777777" w:rsidR="008D2483" w:rsidRPr="00992C81" w:rsidRDefault="000C3215">
            <w:pPr>
              <w:pStyle w:val="Heading3"/>
              <w:rPr>
                <w:bCs w:val="0"/>
              </w:rPr>
            </w:pPr>
            <w:r w:rsidRPr="00992C81">
              <w:rPr>
                <w:bCs w:val="0"/>
                <w:sz w:val="20"/>
              </w:rPr>
              <w:t>1. Overview</w:t>
            </w:r>
          </w:p>
          <w:p w14:paraId="0A27AED2" w14:textId="77777777" w:rsidR="008D2483" w:rsidRDefault="000C3215">
            <w:r>
              <w:rPr>
                <w:sz w:val="20"/>
              </w:rPr>
              <w:t>The 2025/26 year was the second year of the school’s three-year pupil premium strategy. Evaluation indicates that the overall approach remains appropri</w:t>
            </w:r>
            <w:r>
              <w:rPr>
                <w:sz w:val="20"/>
              </w:rPr>
              <w:t>ate: disadvantaged pupils benefit from strong pastoral and personal-development provision, inclusive practice and targeted academic support, while academic and attendance evidence identifies clear priorities for the final year. (SEF, September 2026; SIP 20</w:t>
            </w:r>
            <w:r>
              <w:rPr>
                <w:sz w:val="20"/>
              </w:rPr>
              <w:t>26/27)</w:t>
            </w:r>
          </w:p>
          <w:p w14:paraId="2F6A58C6" w14:textId="77777777" w:rsidR="008D2483" w:rsidRDefault="000C3215">
            <w:r>
              <w:rPr>
                <w:sz w:val="20"/>
              </w:rPr>
              <w:t>The January 2026 Ofsted inspection found that disadvantaged pupils achieve well overall, that inclusion is central to the school’s work and that Personal Development and Wellbeing meets the Strong Standard. The inspection also identified more consis</w:t>
            </w:r>
            <w:r>
              <w:rPr>
                <w:sz w:val="20"/>
              </w:rPr>
              <w:t>tent formative assessment and responsive teaching as the school’s key next step. (Ofsted, January 2026)</w:t>
            </w:r>
          </w:p>
          <w:p w14:paraId="1DDC7D65" w14:textId="77777777" w:rsidR="008D2483" w:rsidRPr="00992C81" w:rsidRDefault="000C3215">
            <w:pPr>
              <w:pStyle w:val="Heading3"/>
              <w:rPr>
                <w:bCs w:val="0"/>
              </w:rPr>
            </w:pPr>
            <w:r w:rsidRPr="00992C81">
              <w:rPr>
                <w:bCs w:val="0"/>
                <w:sz w:val="20"/>
              </w:rPr>
              <w:t>2. Academic outcomes</w:t>
            </w:r>
          </w:p>
          <w:p w14:paraId="2EC360E3" w14:textId="77777777" w:rsidR="008D2483" w:rsidRDefault="000C3215">
            <w:r>
              <w:rPr>
                <w:b/>
                <w:sz w:val="20"/>
              </w:rPr>
              <w:t>Early Years (EYFS)</w:t>
            </w:r>
          </w:p>
          <w:p w14:paraId="1868AC19" w14:textId="77777777" w:rsidR="008D2483" w:rsidRDefault="000C3215">
            <w:r>
              <w:rPr>
                <w:sz w:val="20"/>
              </w:rPr>
              <w:t xml:space="preserve">• 43% of pupil premium children achieved a Good Level of Development in 2026 (14 pupils in the PP </w:t>
            </w:r>
            <w:r>
              <w:rPr>
                <w:sz w:val="20"/>
              </w:rPr>
              <w:t>cohort). This remains below non-pupil-premium outcomes and confirms the importance of early language, literacy and high-quality adult interaction. (EYFS analysis 2026)</w:t>
            </w:r>
          </w:p>
          <w:p w14:paraId="029F0770" w14:textId="77777777" w:rsidR="008D2483" w:rsidRDefault="000C3215">
            <w:r>
              <w:rPr>
                <w:sz w:val="20"/>
              </w:rPr>
              <w:t>• EYFS provision continues to prioritise communication and language, phonics, vocabulary</w:t>
            </w:r>
            <w:r>
              <w:rPr>
                <w:sz w:val="20"/>
              </w:rPr>
              <w:t>, fine-motor development and writing foundations; these priorities are strengthened further in the 2026/27 SIP.</w:t>
            </w:r>
          </w:p>
          <w:p w14:paraId="29ED0AB0" w14:textId="77777777" w:rsidR="008D2483" w:rsidRDefault="000C3215">
            <w:r>
              <w:rPr>
                <w:b/>
                <w:sz w:val="20"/>
              </w:rPr>
              <w:t>Year 1 Phonics Screening Check</w:t>
            </w:r>
          </w:p>
          <w:p w14:paraId="05BFC1DC" w14:textId="77777777" w:rsidR="008D2483" w:rsidRDefault="000C3215">
            <w:r>
              <w:rPr>
                <w:sz w:val="20"/>
              </w:rPr>
              <w:t>• The published disadvantaged outcome was 41% across a cohort of 17 pupils. Seven pupils from The Den were includ</w:t>
            </w:r>
            <w:r>
              <w:rPr>
                <w:sz w:val="20"/>
              </w:rPr>
              <w:t>ed within this cohort, making direct comparison with previous years difficult. When those seven pupils are considered separately, 70% (7/10) of the remaining disadvantaged pupils met the expected standard. The published headline remains the principal outco</w:t>
            </w:r>
            <w:r>
              <w:rPr>
                <w:sz w:val="20"/>
              </w:rPr>
              <w:t>me, while the disaggregated analysis is used diagnostically to understand provision and next steps.</w:t>
            </w:r>
          </w:p>
          <w:p w14:paraId="287CB6B7" w14:textId="77777777" w:rsidR="008D2483" w:rsidRDefault="000C3215">
            <w:r>
              <w:rPr>
                <w:b/>
                <w:sz w:val="20"/>
              </w:rPr>
              <w:t>Key Stage 2</w:t>
            </w:r>
          </w:p>
          <w:p w14:paraId="537A613F" w14:textId="77777777" w:rsidR="008D2483" w:rsidRDefault="000C3215">
            <w:r>
              <w:rPr>
                <w:sz w:val="20"/>
              </w:rPr>
              <w:t>There were 26 pupil premium pupils in the 2026 Year 6 cohort. Expected-standard outcomes were above the national disadvantaged comparator in eac</w:t>
            </w:r>
            <w:r>
              <w:rPr>
                <w:sz w:val="20"/>
              </w:rPr>
              <w:t>h reported subject/measure:</w:t>
            </w:r>
          </w:p>
          <w:tbl>
            <w:tblPr>
              <w:tblStyle w:val="TableGrid"/>
              <w:tblW w:w="8640" w:type="dxa"/>
              <w:tblLayout w:type="fixed"/>
              <w:tblLook w:val="04A0" w:firstRow="1" w:lastRow="0" w:firstColumn="1" w:lastColumn="0" w:noHBand="0" w:noVBand="1"/>
            </w:tblPr>
            <w:tblGrid>
              <w:gridCol w:w="3600"/>
              <w:gridCol w:w="2520"/>
              <w:gridCol w:w="2520"/>
            </w:tblGrid>
            <w:tr w:rsidR="008D2483" w14:paraId="591AB583" w14:textId="77777777">
              <w:tc>
                <w:tcPr>
                  <w:tcW w:w="3600" w:type="dxa"/>
                </w:tcPr>
                <w:p w14:paraId="18F194C4" w14:textId="77777777" w:rsidR="008D2483" w:rsidRDefault="000C3215">
                  <w:r>
                    <w:rPr>
                      <w:sz w:val="18"/>
                    </w:rPr>
                    <w:t>Subject</w:t>
                  </w:r>
                </w:p>
              </w:tc>
              <w:tc>
                <w:tcPr>
                  <w:tcW w:w="2520" w:type="dxa"/>
                </w:tcPr>
                <w:p w14:paraId="06E4E5BE" w14:textId="77777777" w:rsidR="008D2483" w:rsidRDefault="000C3215">
                  <w:r>
                    <w:rPr>
                      <w:sz w:val="18"/>
                    </w:rPr>
                    <w:t>Disadvantaged pupils</w:t>
                  </w:r>
                </w:p>
              </w:tc>
              <w:tc>
                <w:tcPr>
                  <w:tcW w:w="2520" w:type="dxa"/>
                </w:tcPr>
                <w:p w14:paraId="164E68E4" w14:textId="77777777" w:rsidR="008D2483" w:rsidRDefault="000C3215">
                  <w:r>
                    <w:rPr>
                      <w:sz w:val="18"/>
                    </w:rPr>
                    <w:t>National disadvantaged</w:t>
                  </w:r>
                </w:p>
              </w:tc>
            </w:tr>
            <w:tr w:rsidR="008D2483" w14:paraId="1A4A3E49" w14:textId="77777777">
              <w:tc>
                <w:tcPr>
                  <w:tcW w:w="3600" w:type="dxa"/>
                </w:tcPr>
                <w:p w14:paraId="70B255C1" w14:textId="77777777" w:rsidR="008D2483" w:rsidRDefault="000C3215">
                  <w:r>
                    <w:rPr>
                      <w:sz w:val="18"/>
                    </w:rPr>
                    <w:t>GPS</w:t>
                  </w:r>
                </w:p>
              </w:tc>
              <w:tc>
                <w:tcPr>
                  <w:tcW w:w="2520" w:type="dxa"/>
                </w:tcPr>
                <w:p w14:paraId="0490ADED" w14:textId="77777777" w:rsidR="008D2483" w:rsidRDefault="000C3215">
                  <w:r>
                    <w:rPr>
                      <w:sz w:val="18"/>
                    </w:rPr>
                    <w:t>65%</w:t>
                  </w:r>
                </w:p>
              </w:tc>
              <w:tc>
                <w:tcPr>
                  <w:tcW w:w="2520" w:type="dxa"/>
                </w:tcPr>
                <w:p w14:paraId="3D6D0449" w14:textId="77777777" w:rsidR="008D2483" w:rsidRDefault="000C3215">
                  <w:r>
                    <w:rPr>
                      <w:sz w:val="18"/>
                    </w:rPr>
                    <w:t>60%</w:t>
                  </w:r>
                </w:p>
              </w:tc>
            </w:tr>
            <w:tr w:rsidR="008D2483" w14:paraId="08E76471" w14:textId="77777777">
              <w:tc>
                <w:tcPr>
                  <w:tcW w:w="3600" w:type="dxa"/>
                </w:tcPr>
                <w:p w14:paraId="2D444139" w14:textId="77777777" w:rsidR="008D2483" w:rsidRDefault="000C3215">
                  <w:r>
                    <w:rPr>
                      <w:sz w:val="18"/>
                    </w:rPr>
                    <w:t>Reading</w:t>
                  </w:r>
                </w:p>
              </w:tc>
              <w:tc>
                <w:tcPr>
                  <w:tcW w:w="2520" w:type="dxa"/>
                </w:tcPr>
                <w:p w14:paraId="2E870538" w14:textId="77777777" w:rsidR="008D2483" w:rsidRDefault="000C3215">
                  <w:r>
                    <w:rPr>
                      <w:sz w:val="18"/>
                    </w:rPr>
                    <w:t>65%</w:t>
                  </w:r>
                </w:p>
              </w:tc>
              <w:tc>
                <w:tcPr>
                  <w:tcW w:w="2520" w:type="dxa"/>
                </w:tcPr>
                <w:p w14:paraId="0CE00333" w14:textId="77777777" w:rsidR="008D2483" w:rsidRDefault="000C3215">
                  <w:r>
                    <w:rPr>
                      <w:sz w:val="18"/>
                    </w:rPr>
                    <w:t>63%</w:t>
                  </w:r>
                </w:p>
              </w:tc>
            </w:tr>
            <w:tr w:rsidR="008D2483" w14:paraId="54F8B67C" w14:textId="77777777">
              <w:tc>
                <w:tcPr>
                  <w:tcW w:w="3600" w:type="dxa"/>
                </w:tcPr>
                <w:p w14:paraId="3004FD45" w14:textId="77777777" w:rsidR="008D2483" w:rsidRDefault="000C3215">
                  <w:r>
                    <w:rPr>
                      <w:sz w:val="18"/>
                    </w:rPr>
                    <w:t>Writing</w:t>
                  </w:r>
                </w:p>
              </w:tc>
              <w:tc>
                <w:tcPr>
                  <w:tcW w:w="2520" w:type="dxa"/>
                </w:tcPr>
                <w:p w14:paraId="4A751F13" w14:textId="77777777" w:rsidR="008D2483" w:rsidRDefault="000C3215">
                  <w:r>
                    <w:rPr>
                      <w:sz w:val="18"/>
                    </w:rPr>
                    <w:t>65%</w:t>
                  </w:r>
                </w:p>
              </w:tc>
              <w:tc>
                <w:tcPr>
                  <w:tcW w:w="2520" w:type="dxa"/>
                </w:tcPr>
                <w:p w14:paraId="0A360209" w14:textId="77777777" w:rsidR="008D2483" w:rsidRDefault="000C3215">
                  <w:r>
                    <w:rPr>
                      <w:sz w:val="18"/>
                    </w:rPr>
                    <w:t>59%</w:t>
                  </w:r>
                </w:p>
              </w:tc>
            </w:tr>
            <w:tr w:rsidR="008D2483" w14:paraId="186EDA90" w14:textId="77777777">
              <w:tc>
                <w:tcPr>
                  <w:tcW w:w="3600" w:type="dxa"/>
                </w:tcPr>
                <w:p w14:paraId="647D9B1F" w14:textId="77777777" w:rsidR="008D2483" w:rsidRDefault="000C3215">
                  <w:r>
                    <w:rPr>
                      <w:sz w:val="18"/>
                    </w:rPr>
                    <w:t>Maths</w:t>
                  </w:r>
                </w:p>
              </w:tc>
              <w:tc>
                <w:tcPr>
                  <w:tcW w:w="2520" w:type="dxa"/>
                </w:tcPr>
                <w:p w14:paraId="41B4D991" w14:textId="77777777" w:rsidR="008D2483" w:rsidRDefault="000C3215">
                  <w:r>
                    <w:rPr>
                      <w:sz w:val="18"/>
                    </w:rPr>
                    <w:t>62%</w:t>
                  </w:r>
                </w:p>
              </w:tc>
              <w:tc>
                <w:tcPr>
                  <w:tcW w:w="2520" w:type="dxa"/>
                </w:tcPr>
                <w:p w14:paraId="520B5954" w14:textId="77777777" w:rsidR="008D2483" w:rsidRDefault="000C3215">
                  <w:r>
                    <w:rPr>
                      <w:sz w:val="18"/>
                    </w:rPr>
                    <w:t>60%</w:t>
                  </w:r>
                </w:p>
              </w:tc>
            </w:tr>
            <w:tr w:rsidR="008D2483" w14:paraId="58D9206A" w14:textId="77777777">
              <w:tc>
                <w:tcPr>
                  <w:tcW w:w="3600" w:type="dxa"/>
                </w:tcPr>
                <w:p w14:paraId="6FC38121" w14:textId="77777777" w:rsidR="008D2483" w:rsidRDefault="000C3215">
                  <w:r>
                    <w:rPr>
                      <w:sz w:val="18"/>
                    </w:rPr>
                    <w:t>Combined RWM</w:t>
                  </w:r>
                </w:p>
              </w:tc>
              <w:tc>
                <w:tcPr>
                  <w:tcW w:w="2520" w:type="dxa"/>
                </w:tcPr>
                <w:p w14:paraId="3A3DBF62" w14:textId="77777777" w:rsidR="008D2483" w:rsidRDefault="000C3215">
                  <w:r>
                    <w:rPr>
                      <w:sz w:val="18"/>
                    </w:rPr>
                    <w:t>58%</w:t>
                  </w:r>
                </w:p>
              </w:tc>
              <w:tc>
                <w:tcPr>
                  <w:tcW w:w="2520" w:type="dxa"/>
                </w:tcPr>
                <w:p w14:paraId="6DE3D7C2" w14:textId="77777777" w:rsidR="008D2483" w:rsidRDefault="000C3215">
                  <w:r>
                    <w:rPr>
                      <w:sz w:val="18"/>
                    </w:rPr>
                    <w:t>46%</w:t>
                  </w:r>
                </w:p>
              </w:tc>
            </w:tr>
          </w:tbl>
          <w:p w14:paraId="1CBD74ED" w14:textId="77777777" w:rsidR="008D2483" w:rsidRDefault="008D2483"/>
          <w:p w14:paraId="2B3B6996" w14:textId="77777777" w:rsidR="008D2483" w:rsidRDefault="000C3215">
            <w:r>
              <w:rPr>
                <w:sz w:val="20"/>
              </w:rPr>
              <w:lastRenderedPageBreak/>
              <w:t xml:space="preserve">Higher-standard outcomes for pupil premium pupils were 23.1% in GPS, 23.1% in </w:t>
            </w:r>
            <w:r>
              <w:rPr>
                <w:sz w:val="20"/>
              </w:rPr>
              <w:t>reading, 19.2% in writing, 23.1% in mathematics and 11.5% in combined RWM. Leaders recognise these as positive outcomes while continuing to focus on in-school gaps and consistent challenge for pupils capable of higher attainment. (KS2 analysis 2026)</w:t>
            </w:r>
          </w:p>
          <w:p w14:paraId="214E6FE4" w14:textId="77777777" w:rsidR="008D2483" w:rsidRPr="00992C81" w:rsidRDefault="000C3215">
            <w:pPr>
              <w:pStyle w:val="Heading3"/>
              <w:rPr>
                <w:bCs w:val="0"/>
              </w:rPr>
            </w:pPr>
            <w:r w:rsidRPr="00992C81">
              <w:rPr>
                <w:bCs w:val="0"/>
                <w:sz w:val="20"/>
              </w:rPr>
              <w:t>3. Qua</w:t>
            </w:r>
            <w:r w:rsidRPr="00992C81">
              <w:rPr>
                <w:bCs w:val="0"/>
                <w:sz w:val="20"/>
              </w:rPr>
              <w:t>lity of teaching and learning</w:t>
            </w:r>
          </w:p>
          <w:p w14:paraId="592753D8" w14:textId="77777777" w:rsidR="008D2483" w:rsidRDefault="000C3215">
            <w:r>
              <w:rPr>
                <w:sz w:val="20"/>
              </w:rPr>
              <w:t>• Disadvantaged pupils have benefited from inclusive classroom practice, curriculum adaptation and targeted support rather than over-reliance on withdrawal.</w:t>
            </w:r>
          </w:p>
          <w:p w14:paraId="54C87363" w14:textId="77777777" w:rsidR="008D2483" w:rsidRDefault="000C3215">
            <w:r>
              <w:rPr>
                <w:sz w:val="20"/>
              </w:rPr>
              <w:t>• The revised reading approach supported a recovery in whole-school r</w:t>
            </w:r>
            <w:r>
              <w:rPr>
                <w:sz w:val="20"/>
              </w:rPr>
              <w:t>eading outcomes; targeted fluency, comprehension and phonics support will continue for pupils with identified gaps.</w:t>
            </w:r>
          </w:p>
          <w:p w14:paraId="28FF88B7" w14:textId="77777777" w:rsidR="008D2483" w:rsidRDefault="000C3215">
            <w:r>
              <w:rPr>
                <w:sz w:val="20"/>
              </w:rPr>
              <w:t>• Writing remains a priority. Handwriting diagnostics have been completed, spelling approaches are being refined and Year 2 of Voice 21 is s</w:t>
            </w:r>
            <w:r>
              <w:rPr>
                <w:sz w:val="20"/>
              </w:rPr>
              <w:t>trengthening purposeful talk, vocabulary and composition.</w:t>
            </w:r>
          </w:p>
          <w:p w14:paraId="6E2C8F99" w14:textId="77777777" w:rsidR="008D2483" w:rsidRDefault="000C3215">
            <w:r>
              <w:rPr>
                <w:sz w:val="20"/>
              </w:rPr>
              <w:t xml:space="preserve">• Ofsted identified variability in teachers’ checks on pupils’ starting points and understanding. The final year of the strategy therefore places formative assessment and responsive teaching at the </w:t>
            </w:r>
            <w:r>
              <w:rPr>
                <w:sz w:val="20"/>
              </w:rPr>
              <w:t>centre of PP-funded professional development. (Ofsted, January 2026; SIP 2026/27)</w:t>
            </w:r>
          </w:p>
          <w:p w14:paraId="3E8DC67C" w14:textId="77777777" w:rsidR="008D2483" w:rsidRPr="00992C81" w:rsidRDefault="000C3215">
            <w:pPr>
              <w:pStyle w:val="Heading3"/>
              <w:rPr>
                <w:bCs w:val="0"/>
              </w:rPr>
            </w:pPr>
            <w:r w:rsidRPr="00992C81">
              <w:rPr>
                <w:bCs w:val="0"/>
                <w:sz w:val="20"/>
              </w:rPr>
              <w:t>4. Wider strategies: attendance and wellbeing</w:t>
            </w:r>
          </w:p>
          <w:p w14:paraId="60045E15" w14:textId="77777777" w:rsidR="008D2483" w:rsidRDefault="000C3215">
            <w:r>
              <w:rPr>
                <w:sz w:val="20"/>
              </w:rPr>
              <w:t xml:space="preserve">• Pupil premium attendance was 92.6% in 2025/26, compared with whole-school attendance of 94.6%. Attendance therefore remains a </w:t>
            </w:r>
            <w:r>
              <w:rPr>
                <w:sz w:val="20"/>
              </w:rPr>
              <w:t>significant barrier for some disadvantaged pupils and a priority for targeted family work and early intervention.</w:t>
            </w:r>
          </w:p>
          <w:p w14:paraId="229A4012" w14:textId="77777777" w:rsidR="008D2483" w:rsidRDefault="000C3215">
            <w:r>
              <w:rPr>
                <w:sz w:val="20"/>
              </w:rPr>
              <w:t>• The Family Support Worker, school-based counsellor, MHST and nurture pathways continued to provide a graduated response to SEMH and family n</w:t>
            </w:r>
            <w:r>
              <w:rPr>
                <w:sz w:val="20"/>
              </w:rPr>
              <w:t>eed.</w:t>
            </w:r>
          </w:p>
          <w:p w14:paraId="1298B05C" w14:textId="77777777" w:rsidR="008D2483" w:rsidRDefault="000C3215">
            <w:r>
              <w:rPr>
                <w:sz w:val="20"/>
              </w:rPr>
              <w:t xml:space="preserve">• Ofsted described pastoral care as extremely well planned and judged Personal Development and Wellbeing Strong. Pupils benefit from broad enrichment, leadership opportunities and careful monitoring of participation so that disadvantage does not </w:t>
            </w:r>
            <w:r>
              <w:rPr>
                <w:sz w:val="20"/>
              </w:rPr>
              <w:t>restrict access.</w:t>
            </w:r>
          </w:p>
          <w:p w14:paraId="06B26748" w14:textId="77777777" w:rsidR="008D2483" w:rsidRDefault="000C3215">
            <w:r>
              <w:rPr>
                <w:sz w:val="20"/>
              </w:rPr>
              <w:t>• The Den and The Nest continue to support pupils with complex needs to regulate, engage and access learning. (Ofsted, January 2026; SEF)</w:t>
            </w:r>
          </w:p>
          <w:p w14:paraId="0530EEEE" w14:textId="77777777" w:rsidR="008D2483" w:rsidRPr="00992C81" w:rsidRDefault="000C3215">
            <w:pPr>
              <w:pStyle w:val="Heading3"/>
              <w:rPr>
                <w:bCs w:val="0"/>
              </w:rPr>
            </w:pPr>
            <w:r w:rsidRPr="00992C81">
              <w:rPr>
                <w:bCs w:val="0"/>
                <w:sz w:val="20"/>
              </w:rPr>
              <w:t>5. Analysis of strategy effectiveness</w:t>
            </w:r>
          </w:p>
          <w:p w14:paraId="414AD5A9" w14:textId="77777777" w:rsidR="008D2483" w:rsidRDefault="000C3215">
            <w:r>
              <w:rPr>
                <w:sz w:val="20"/>
              </w:rPr>
              <w:t>The 2025/26 strategy remained effective overall, but evaluation</w:t>
            </w:r>
            <w:r>
              <w:rPr>
                <w:sz w:val="20"/>
              </w:rPr>
              <w:t xml:space="preserve"> identifies a deliberately sharper focus for the final year of the cycle.</w:t>
            </w:r>
          </w:p>
          <w:p w14:paraId="6EF38CE2" w14:textId="77777777" w:rsidR="008D2483" w:rsidRDefault="000C3215">
            <w:r>
              <w:rPr>
                <w:b/>
                <w:sz w:val="20"/>
              </w:rPr>
              <w:t>Strengths identified:</w:t>
            </w:r>
          </w:p>
          <w:p w14:paraId="1070A7CD" w14:textId="77777777" w:rsidR="008D2483" w:rsidRDefault="000C3215">
            <w:r>
              <w:rPr>
                <w:sz w:val="20"/>
              </w:rPr>
              <w:t>• KS2 disadvantaged outcomes were above national disadvantaged comparators at the expected standard in GPS, reading, writing, mathematics and combined RWM.</w:t>
            </w:r>
          </w:p>
          <w:p w14:paraId="4CE213F3" w14:textId="77777777" w:rsidR="008D2483" w:rsidRDefault="000C3215">
            <w:r>
              <w:rPr>
                <w:sz w:val="20"/>
              </w:rPr>
              <w:t>• Pe</w:t>
            </w:r>
            <w:r>
              <w:rPr>
                <w:sz w:val="20"/>
              </w:rPr>
              <w:t>rsonal development, pastoral care and inclusion are strong features of the school’s provision and support disadvantaged pupils’ engagement and belonging.</w:t>
            </w:r>
          </w:p>
          <w:p w14:paraId="18243F20" w14:textId="77777777" w:rsidR="008D2483" w:rsidRDefault="000C3215">
            <w:r>
              <w:rPr>
                <w:sz w:val="20"/>
              </w:rPr>
              <w:t>• Specialist and graduated provision, including The Den, The Nest and external-agency support, enables</w:t>
            </w:r>
            <w:r>
              <w:rPr>
                <w:sz w:val="20"/>
              </w:rPr>
              <w:t xml:space="preserve"> pupils with overlapping barriers to remain included.</w:t>
            </w:r>
          </w:p>
          <w:p w14:paraId="41966D0A" w14:textId="77777777" w:rsidR="008D2483" w:rsidRDefault="000C3215">
            <w:r>
              <w:rPr>
                <w:sz w:val="20"/>
              </w:rPr>
              <w:lastRenderedPageBreak/>
              <w:t>• Enrichment and wider opportunities are deliberately subsidised and tracked so that financial disadvantage does not restrict participation.</w:t>
            </w:r>
          </w:p>
          <w:p w14:paraId="42E1FE3C" w14:textId="77777777" w:rsidR="008D2483" w:rsidRDefault="000C3215">
            <w:r>
              <w:rPr>
                <w:b/>
                <w:sz w:val="20"/>
              </w:rPr>
              <w:t>Areas for refinement:</w:t>
            </w:r>
          </w:p>
          <w:p w14:paraId="72E32952" w14:textId="77777777" w:rsidR="008D2483" w:rsidRDefault="000C3215">
            <w:r>
              <w:rPr>
                <w:sz w:val="20"/>
              </w:rPr>
              <w:t>• Improve disadvantaged attendance from</w:t>
            </w:r>
            <w:r>
              <w:rPr>
                <w:sz w:val="20"/>
              </w:rPr>
              <w:t xml:space="preserve"> the 92.6% baseline and reduce the gap with whole-school attendance.</w:t>
            </w:r>
          </w:p>
          <w:p w14:paraId="0FB533B7" w14:textId="77777777" w:rsidR="008D2483" w:rsidRDefault="000C3215">
            <w:r>
              <w:rPr>
                <w:sz w:val="20"/>
              </w:rPr>
              <w:t>• Improve writing, GPS and transcription while sustaining the recovery in reading.</w:t>
            </w:r>
          </w:p>
          <w:p w14:paraId="358DAFF3" w14:textId="77777777" w:rsidR="008D2483" w:rsidRDefault="000C3215">
            <w:r>
              <w:rPr>
                <w:sz w:val="20"/>
              </w:rPr>
              <w:t>• Strengthen published phonics outcomes while continuing to analyse complex cohort composition carefully</w:t>
            </w:r>
            <w:r>
              <w:rPr>
                <w:sz w:val="20"/>
              </w:rPr>
              <w:t>.</w:t>
            </w:r>
          </w:p>
          <w:p w14:paraId="17A3C729" w14:textId="77777777" w:rsidR="008D2483" w:rsidRDefault="000C3215">
            <w:r>
              <w:rPr>
                <w:sz w:val="20"/>
              </w:rPr>
              <w:t>• Make formative assessment and responsive teaching more consistently precise, including greater challenge where learning is secure.</w:t>
            </w:r>
          </w:p>
          <w:p w14:paraId="011C271F" w14:textId="77777777" w:rsidR="008D2483" w:rsidRDefault="000C3215">
            <w:r>
              <w:rPr>
                <w:sz w:val="20"/>
              </w:rPr>
              <w:t xml:space="preserve">• Build sustainable leadership and staff capacity through the transition to a new Headteacher arrangement and new </w:t>
            </w:r>
            <w:r>
              <w:rPr>
                <w:sz w:val="20"/>
              </w:rPr>
              <w:t>trust.</w:t>
            </w:r>
          </w:p>
          <w:p w14:paraId="30157EB8" w14:textId="77777777" w:rsidR="008D2483" w:rsidRPr="00992C81" w:rsidRDefault="000C3215">
            <w:pPr>
              <w:pStyle w:val="Heading3"/>
              <w:rPr>
                <w:bCs w:val="0"/>
              </w:rPr>
            </w:pPr>
            <w:r w:rsidRPr="00992C81">
              <w:rPr>
                <w:bCs w:val="0"/>
                <w:sz w:val="20"/>
              </w:rPr>
              <w:t>5a. Personal development, enrichment and aspiration</w:t>
            </w:r>
          </w:p>
          <w:p w14:paraId="43AB2400" w14:textId="77777777" w:rsidR="008D2483" w:rsidRDefault="000C3215">
            <w:r>
              <w:rPr>
                <w:sz w:val="20"/>
              </w:rPr>
              <w:t>Disadvantaged pupils have continued to benefit from curriculum-linked visits, visitors, residential experiences, clubs and leadership opportunities. The school removes financial barriers to partici</w:t>
            </w:r>
            <w:r>
              <w:rPr>
                <w:sz w:val="20"/>
              </w:rPr>
              <w:t>pation and uses its local context deliberately through community links, employers and role models. This work contributes to confidence, vocabulary, aspiration and belonging and was a significant factor in the Strong Personal Development and Wellbeing judge</w:t>
            </w:r>
            <w:r>
              <w:rPr>
                <w:sz w:val="20"/>
              </w:rPr>
              <w:t>ment. (Ofsted, January 2026; SEF)</w:t>
            </w:r>
          </w:p>
          <w:p w14:paraId="1790DA19" w14:textId="77777777" w:rsidR="008D2483" w:rsidRPr="00992C81" w:rsidRDefault="000C3215">
            <w:pPr>
              <w:pStyle w:val="Heading3"/>
              <w:rPr>
                <w:bCs w:val="0"/>
              </w:rPr>
            </w:pPr>
            <w:r w:rsidRPr="00992C81">
              <w:rPr>
                <w:bCs w:val="0"/>
                <w:sz w:val="20"/>
              </w:rPr>
              <w:t>6. Transition to 2026/27 priorities</w:t>
            </w:r>
          </w:p>
          <w:p w14:paraId="2B0BB4D2" w14:textId="77777777" w:rsidR="008D2483" w:rsidRDefault="000C3215">
            <w:r>
              <w:rPr>
                <w:sz w:val="20"/>
              </w:rPr>
              <w:t>• Embed consistently effective formative assessment and responsive teaching, with particular attention to disadvantaged pupils and pupils with SEND.</w:t>
            </w:r>
          </w:p>
          <w:p w14:paraId="7B24978E" w14:textId="77777777" w:rsidR="008D2483" w:rsidRDefault="000C3215">
            <w:r>
              <w:rPr>
                <w:sz w:val="20"/>
              </w:rPr>
              <w:t>• Improve writing from EYFS to Year 6</w:t>
            </w:r>
            <w:r>
              <w:rPr>
                <w:sz w:val="20"/>
              </w:rPr>
              <w:t xml:space="preserve"> through transcription, spelling, grammar, composition and purposeful oracy.</w:t>
            </w:r>
          </w:p>
          <w:p w14:paraId="45D7166D" w14:textId="77777777" w:rsidR="008D2483" w:rsidRDefault="000C3215">
            <w:r>
              <w:rPr>
                <w:sz w:val="20"/>
              </w:rPr>
              <w:t>• Strengthen EYFS communication, interaction and early literacy, using the new environment purposefully.</w:t>
            </w:r>
          </w:p>
          <w:p w14:paraId="6784268B" w14:textId="77777777" w:rsidR="008D2483" w:rsidRDefault="000C3215">
            <w:r>
              <w:rPr>
                <w:sz w:val="20"/>
              </w:rPr>
              <w:t xml:space="preserve">• Sustain reading and phonics improvement through diagnostic catch-up and </w:t>
            </w:r>
            <w:r>
              <w:rPr>
                <w:sz w:val="20"/>
              </w:rPr>
              <w:t>appropriate higher-level challenge.</w:t>
            </w:r>
          </w:p>
          <w:p w14:paraId="53C77F42" w14:textId="77777777" w:rsidR="008D2483" w:rsidRDefault="000C3215">
            <w:r>
              <w:rPr>
                <w:sz w:val="20"/>
              </w:rPr>
              <w:t>• Improve disadvantaged attendance while maintaining strong behaviour, SEMH and family support.</w:t>
            </w:r>
          </w:p>
          <w:p w14:paraId="2769DBDF" w14:textId="77777777" w:rsidR="008D2483" w:rsidRDefault="000C3215">
            <w:r>
              <w:rPr>
                <w:sz w:val="20"/>
              </w:rPr>
              <w:t>• Continue to refine The Den and wider inclusive practice so that pupils with compound disadvantage make demonstrable progre</w:t>
            </w:r>
            <w:r>
              <w:rPr>
                <w:sz w:val="20"/>
              </w:rPr>
              <w:t>ss.</w:t>
            </w:r>
          </w:p>
          <w:p w14:paraId="2324CC23" w14:textId="77777777" w:rsidR="008D2483" w:rsidRDefault="000C3215">
            <w:r>
              <w:rPr>
                <w:sz w:val="20"/>
              </w:rPr>
              <w:t>• Strengthen leadership and professional capacity so implementation is consistent and impact is evidenced clearly.</w:t>
            </w:r>
          </w:p>
        </w:tc>
      </w:tr>
    </w:tbl>
    <w:p w14:paraId="11783A4E" w14:textId="77777777" w:rsidR="008D2483" w:rsidRDefault="000C3215">
      <w:pPr>
        <w:pStyle w:val="Heading2"/>
      </w:pPr>
      <w:r>
        <w:lastRenderedPageBreak/>
        <w:t>Externally provided programmes</w:t>
      </w:r>
    </w:p>
    <w:p w14:paraId="4C6169F9" w14:textId="77777777" w:rsidR="008D2483" w:rsidRDefault="000C3215">
      <w:pPr>
        <w:rPr>
          <w:i/>
          <w:iCs/>
        </w:rPr>
      </w:pPr>
      <w:r>
        <w:rPr>
          <w:i/>
          <w:iCs/>
        </w:rPr>
        <w:lastRenderedPageBreak/>
        <w:t xml:space="preserve">Please include the names of any non-DfE programmes that you used your pupil premium to fund in the previous academic year. </w:t>
      </w:r>
    </w:p>
    <w:tbl>
      <w:tblPr>
        <w:tblStyle w:val="aa"/>
        <w:tblW w:w="9486" w:type="dxa"/>
        <w:tblLayout w:type="fixed"/>
        <w:tblLook w:val="0400" w:firstRow="0" w:lastRow="0" w:firstColumn="0" w:lastColumn="0" w:noHBand="0" w:noVBand="1"/>
      </w:tblPr>
      <w:tblGrid>
        <w:gridCol w:w="4815"/>
        <w:gridCol w:w="4671"/>
      </w:tblGrid>
      <w:tr w:rsidR="008D2483" w14:paraId="497588A0" w14:textId="77777777">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502B52AB" w14:textId="77777777" w:rsidR="008D2483" w:rsidRDefault="000C3215">
            <w:pPr>
              <w:pBdr>
                <w:top w:val="nil"/>
                <w:left w:val="nil"/>
                <w:bottom w:val="nil"/>
                <w:right w:val="nil"/>
                <w:between w:val="nil"/>
              </w:pBdr>
              <w:spacing w:before="60" w:after="60" w:line="240" w:lineRule="auto"/>
              <w:rPr>
                <w:b/>
                <w:bCs/>
              </w:rPr>
            </w:pPr>
            <w:r>
              <w:rPr>
                <w:b/>
                <w:bCs/>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90F4277" w14:textId="77777777" w:rsidR="008D2483" w:rsidRDefault="000C3215">
            <w:pPr>
              <w:pBdr>
                <w:top w:val="nil"/>
                <w:left w:val="nil"/>
                <w:bottom w:val="nil"/>
                <w:right w:val="nil"/>
                <w:between w:val="nil"/>
              </w:pBdr>
              <w:spacing w:before="60" w:after="60" w:line="240" w:lineRule="auto"/>
              <w:rPr>
                <w:b/>
                <w:bCs/>
              </w:rPr>
            </w:pPr>
            <w:r>
              <w:rPr>
                <w:b/>
                <w:bCs/>
              </w:rPr>
              <w:t>Provider</w:t>
            </w:r>
          </w:p>
        </w:tc>
      </w:tr>
      <w:tr w:rsidR="008D2483" w14:paraId="4F51F127"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74136" w14:textId="77777777" w:rsidR="008D2483" w:rsidRDefault="000C3215">
            <w:r>
              <w:rPr>
                <w:sz w:val="20"/>
              </w:rPr>
              <w:t>Voice 21 Oracy 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D7B59" w14:textId="77777777" w:rsidR="008D2483" w:rsidRDefault="000C3215">
            <w:r>
              <w:rPr>
                <w:sz w:val="20"/>
              </w:rPr>
              <w:t>Voice 21</w:t>
            </w:r>
          </w:p>
        </w:tc>
      </w:tr>
      <w:tr w:rsidR="008D2483" w14:paraId="71F0281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D4D9F" w14:textId="77777777" w:rsidR="008D2483" w:rsidRDefault="008D2483"/>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7882E" w14:textId="77777777" w:rsidR="008D2483" w:rsidRDefault="008D2483"/>
        </w:tc>
      </w:tr>
    </w:tbl>
    <w:p w14:paraId="25401E2E" w14:textId="77777777" w:rsidR="008D2483" w:rsidRDefault="000C3215">
      <w:pPr>
        <w:pStyle w:val="Heading2"/>
      </w:pPr>
      <w:r>
        <w:t>Service pupil premium funding (optional)</w:t>
      </w:r>
    </w:p>
    <w:tbl>
      <w:tblPr>
        <w:tblStyle w:val="ab"/>
        <w:tblW w:w="9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6"/>
      </w:tblGrid>
      <w:tr w:rsidR="008D2483" w14:paraId="5578987B" w14:textId="77777777">
        <w:tc>
          <w:tcPr>
            <w:tcW w:w="9486" w:type="dxa"/>
            <w:shd w:val="clear" w:color="auto" w:fill="CFDCE3"/>
          </w:tcPr>
          <w:p w14:paraId="27D29A5D" w14:textId="77777777" w:rsidR="008D2483" w:rsidRDefault="000C3215">
            <w:pPr>
              <w:spacing w:before="60" w:after="60"/>
              <w:rPr>
                <w:b/>
                <w:bCs/>
              </w:rPr>
            </w:pPr>
            <w:r>
              <w:rPr>
                <w:i/>
                <w:iCs/>
                <w:sz w:val="20"/>
              </w:rPr>
              <w:t xml:space="preserve">For schools that receive this funding, you may wish to provide the following information: </w:t>
            </w:r>
            <w:r>
              <w:rPr>
                <w:b/>
                <w:bCs/>
                <w:color w:val="000000"/>
                <w:sz w:val="20"/>
              </w:rPr>
              <w:t>How our service pupil premium allocation was spent last academic year</w:t>
            </w:r>
          </w:p>
        </w:tc>
      </w:tr>
      <w:tr w:rsidR="008D2483" w14:paraId="2984FEC8" w14:textId="77777777">
        <w:tc>
          <w:tcPr>
            <w:tcW w:w="9486" w:type="dxa"/>
          </w:tcPr>
          <w:p w14:paraId="0E7E9774" w14:textId="77777777" w:rsidR="008D2483" w:rsidRDefault="008D2483"/>
        </w:tc>
      </w:tr>
      <w:tr w:rsidR="008D2483" w14:paraId="1AB84C44" w14:textId="77777777">
        <w:tc>
          <w:tcPr>
            <w:tcW w:w="9486" w:type="dxa"/>
            <w:shd w:val="clear" w:color="auto" w:fill="CFDCE3"/>
          </w:tcPr>
          <w:p w14:paraId="6E2EF6A0" w14:textId="77777777" w:rsidR="008D2483" w:rsidRDefault="000C3215">
            <w:pPr>
              <w:spacing w:before="60" w:after="60"/>
              <w:rPr>
                <w:b/>
                <w:bCs/>
              </w:rPr>
            </w:pPr>
            <w:r>
              <w:rPr>
                <w:b/>
                <w:bCs/>
                <w:color w:val="000000"/>
                <w:sz w:val="20"/>
              </w:rPr>
              <w:t>The impact of that spending on service pupil premium eligible pupils</w:t>
            </w:r>
          </w:p>
        </w:tc>
      </w:tr>
      <w:tr w:rsidR="008D2483" w14:paraId="1A31122D" w14:textId="77777777">
        <w:tc>
          <w:tcPr>
            <w:tcW w:w="9486" w:type="dxa"/>
          </w:tcPr>
          <w:p w14:paraId="2B529529" w14:textId="77777777" w:rsidR="008D2483" w:rsidRDefault="008D2483"/>
        </w:tc>
      </w:tr>
    </w:tbl>
    <w:p w14:paraId="6792F860" w14:textId="77777777" w:rsidR="008D2483" w:rsidRDefault="008D2483">
      <w:pPr>
        <w:spacing w:after="0" w:line="240" w:lineRule="auto"/>
      </w:pPr>
    </w:p>
    <w:p w14:paraId="0C4F6547" w14:textId="77777777" w:rsidR="008D2483" w:rsidRDefault="008D2483"/>
    <w:sectPr w:rsidR="008D2483">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58A4" w14:textId="77777777" w:rsidR="000C3215" w:rsidRDefault="000C3215">
      <w:pPr>
        <w:spacing w:after="0" w:line="240" w:lineRule="auto"/>
      </w:pPr>
      <w:r>
        <w:separator/>
      </w:r>
    </w:p>
  </w:endnote>
  <w:endnote w:type="continuationSeparator" w:id="0">
    <w:p w14:paraId="2E4C8C94" w14:textId="77777777" w:rsidR="000C3215" w:rsidRDefault="000C3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60343501-8353-4E1E-912A-BE2882F714F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C77BCD9-E7CA-4087-B738-9D7B489896F5}"/>
    <w:embedBold r:id="rId3" w:fontKey="{5ADB8102-1247-4754-AF6E-EF71B44C450D}"/>
    <w:embedItalic r:id="rId4" w:fontKey="{5D5044EA-5347-4C68-96C3-9FFA982332EA}"/>
    <w:embedBoldItalic r:id="rId5" w:fontKey="{1571F1D4-C4A1-4AED-97CC-0BE970E5CA8B}"/>
  </w:font>
  <w:font w:name="Cambria">
    <w:panose1 w:val="02040503050406030204"/>
    <w:charset w:val="00"/>
    <w:family w:val="roman"/>
    <w:pitch w:val="variable"/>
    <w:sig w:usb0="E00006FF" w:usb1="420024FF" w:usb2="02000000" w:usb3="00000000" w:csb0="0000019F" w:csb1="00000000"/>
    <w:embedRegular r:id="rId6" w:fontKey="{1879755F-7623-402A-BEF4-F7D9FDCEA224}"/>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4CE56DA0-8D2E-4394-80E1-7BFC5D0120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F7E8" w14:textId="77777777" w:rsidR="008D2483" w:rsidRDefault="000C3215">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326D8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ACDB3" w14:textId="77777777" w:rsidR="000C3215" w:rsidRDefault="000C3215">
      <w:pPr>
        <w:spacing w:after="0" w:line="240" w:lineRule="auto"/>
      </w:pPr>
      <w:r>
        <w:separator/>
      </w:r>
    </w:p>
  </w:footnote>
  <w:footnote w:type="continuationSeparator" w:id="0">
    <w:p w14:paraId="2C713A89" w14:textId="77777777" w:rsidR="000C3215" w:rsidRDefault="000C3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8D3B" w14:textId="77777777" w:rsidR="008D2483" w:rsidRDefault="008D2483">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D4AF4"/>
    <w:multiLevelType w:val="multilevel"/>
    <w:tmpl w:val="64D4B258"/>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37F307B"/>
    <w:multiLevelType w:val="multilevel"/>
    <w:tmpl w:val="4BAA11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pStyle w:val="Heading7"/>
      <w:lvlText w:val="▪"/>
      <w:lvlJc w:val="left"/>
      <w:pPr>
        <w:ind w:left="5040" w:hanging="360"/>
      </w:pPr>
      <w:rPr>
        <w:rFonts w:ascii="Noto Sans Symbols" w:eastAsia="Noto Sans Symbols" w:hAnsi="Noto Sans Symbols" w:cs="Noto Sans Symbols"/>
        <w:sz w:val="20"/>
        <w:szCs w:val="20"/>
      </w:rPr>
    </w:lvl>
    <w:lvl w:ilvl="7">
      <w:start w:val="1"/>
      <w:numFmt w:val="bullet"/>
      <w:pStyle w:val="Heading8"/>
      <w:lvlText w:val="▪"/>
      <w:lvlJc w:val="left"/>
      <w:pPr>
        <w:ind w:left="5760" w:hanging="360"/>
      </w:pPr>
      <w:rPr>
        <w:rFonts w:ascii="Noto Sans Symbols" w:eastAsia="Noto Sans Symbols" w:hAnsi="Noto Sans Symbols" w:cs="Noto Sans Symbols"/>
        <w:sz w:val="20"/>
        <w:szCs w:val="20"/>
      </w:rPr>
    </w:lvl>
    <w:lvl w:ilvl="8">
      <w:start w:val="1"/>
      <w:numFmt w:val="bullet"/>
      <w:pStyle w:val="Heading9"/>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F2C206E"/>
    <w:multiLevelType w:val="multilevel"/>
    <w:tmpl w:val="9BDA850A"/>
    <w:lvl w:ilvl="0">
      <w:start w:val="1"/>
      <w:numFmt w:val="bullet"/>
      <w:pStyle w:val="DfESOutNumbered1"/>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6AC4271"/>
    <w:multiLevelType w:val="multilevel"/>
    <w:tmpl w:val="574A2C5E"/>
    <w:lvl w:ilvl="0">
      <w:start w:val="1"/>
      <w:numFmt w:val="bullet"/>
      <w:pStyle w:val="ListParagraph"/>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F0169B2"/>
    <w:multiLevelType w:val="multilevel"/>
    <w:tmpl w:val="2CF65D0C"/>
    <w:lvl w:ilvl="0">
      <w:start w:val="1"/>
      <w:numFmt w:val="bullet"/>
      <w:pStyle w:val="DeptBullets"/>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8CC254B"/>
    <w:multiLevelType w:val="multilevel"/>
    <w:tmpl w:val="E9228390"/>
    <w:lvl w:ilvl="0">
      <w:start w:val="1"/>
      <w:numFmt w:val="bullet"/>
      <w:pStyle w:val="ListBullet4"/>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3BA7ED8"/>
    <w:multiLevelType w:val="multilevel"/>
    <w:tmpl w:val="CDC0DDE6"/>
    <w:lvl w:ilvl="0">
      <w:start w:val="1"/>
      <w:numFmt w:val="bullet"/>
      <w:pStyle w:val="DfESOutNumbered"/>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F344E11"/>
    <w:multiLevelType w:val="multilevel"/>
    <w:tmpl w:val="59EE8F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63F5345"/>
    <w:multiLevelType w:val="multilevel"/>
    <w:tmpl w:val="8222FC12"/>
    <w:lvl w:ilvl="0">
      <w:start w:val="1"/>
      <w:numFmt w:val="bullet"/>
      <w:pStyle w:val="List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D62196B"/>
    <w:multiLevelType w:val="multilevel"/>
    <w:tmpl w:val="9CE696A4"/>
    <w:lvl w:ilvl="0">
      <w:start w:val="1"/>
      <w:numFmt w:val="decimal"/>
      <w:pStyle w:val="DfES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4275F60"/>
    <w:multiLevelType w:val="multilevel"/>
    <w:tmpl w:val="4F0858B8"/>
    <w:lvl w:ilvl="0">
      <w:start w:val="1"/>
      <w:numFmt w:val="bullet"/>
      <w:pStyle w:val="ListBullet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EB07E9B"/>
    <w:multiLevelType w:val="multilevel"/>
    <w:tmpl w:val="9CDC4A6E"/>
    <w:lvl w:ilvl="0">
      <w:start w:val="1"/>
      <w:numFmt w:val="bullet"/>
      <w:pStyle w:val="DeptOutNumbered"/>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7"/>
  </w:num>
  <w:num w:numId="3">
    <w:abstractNumId w:val="2"/>
  </w:num>
  <w:num w:numId="4">
    <w:abstractNumId w:val="5"/>
  </w:num>
  <w:num w:numId="5">
    <w:abstractNumId w:val="8"/>
  </w:num>
  <w:num w:numId="6">
    <w:abstractNumId w:val="10"/>
  </w:num>
  <w:num w:numId="7">
    <w:abstractNumId w:val="0"/>
  </w:num>
  <w:num w:numId="8">
    <w:abstractNumId w:val="3"/>
  </w:num>
  <w:num w:numId="9">
    <w:abstractNumId w:val="6"/>
  </w:num>
  <w:num w:numId="10">
    <w:abstractNumId w:val="4"/>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483"/>
    <w:rsid w:val="000C3215"/>
    <w:rsid w:val="00326D89"/>
    <w:rsid w:val="007B2644"/>
    <w:rsid w:val="008D2483"/>
    <w:rsid w:val="00992C81"/>
    <w:rsid w:val="00E73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6C2F4"/>
  <w15:docId w15:val="{1E710564-555A-4F19-A241-FBF030D50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ageBreakBefore/>
      <w:spacing w:line="240" w:lineRule="auto"/>
      <w:outlineLvl w:val="0"/>
    </w:pPr>
    <w:rPr>
      <w:b/>
      <w:bCs/>
      <w:color w:val="104F75"/>
      <w:sz w:val="36"/>
      <w:szCs w:val="36"/>
    </w:rPr>
  </w:style>
  <w:style w:type="paragraph" w:styleId="Heading2">
    <w:name w:val="heading 2"/>
    <w:basedOn w:val="Normal"/>
    <w:next w:val="Normal"/>
    <w:uiPriority w:val="9"/>
    <w:unhideWhenUsed/>
    <w:qFormat/>
    <w:pPr>
      <w:keepNext/>
      <w:spacing w:before="480" w:line="240" w:lineRule="auto"/>
      <w:outlineLvl w:val="1"/>
    </w:pPr>
    <w:rPr>
      <w:b/>
      <w:bCs/>
      <w:color w:val="104F75"/>
      <w:sz w:val="32"/>
      <w:szCs w:val="32"/>
    </w:rPr>
  </w:style>
  <w:style w:type="paragraph" w:styleId="Heading3">
    <w:name w:val="heading 3"/>
    <w:basedOn w:val="Normal"/>
    <w:next w:val="Normal"/>
    <w:uiPriority w:val="9"/>
    <w:unhideWhenUsed/>
    <w:qFormat/>
    <w:pPr>
      <w:keepNext/>
      <w:spacing w:before="360" w:line="240" w:lineRule="auto"/>
      <w:outlineLvl w:val="2"/>
    </w:pPr>
    <w:rPr>
      <w:b/>
      <w:bCs/>
      <w:color w:val="104F75"/>
      <w:sz w:val="28"/>
      <w:szCs w:val="28"/>
    </w:rPr>
  </w:style>
  <w:style w:type="paragraph" w:styleId="Heading4">
    <w:name w:val="heading 4"/>
    <w:basedOn w:val="Normal"/>
    <w:next w:val="Normal"/>
    <w:uiPriority w:val="9"/>
    <w:semiHidden/>
    <w:unhideWhenUsed/>
    <w:qFormat/>
    <w:pPr>
      <w:keepNext/>
      <w:spacing w:before="240" w:line="240" w:lineRule="auto"/>
      <w:outlineLvl w:val="3"/>
    </w:pPr>
    <w:rPr>
      <w:b/>
      <w:bCs/>
      <w:color w:val="104F75"/>
    </w:rPr>
  </w:style>
  <w:style w:type="paragraph" w:styleId="Heading5">
    <w:name w:val="heading 5"/>
    <w:basedOn w:val="Normal"/>
    <w:next w:val="Normal"/>
    <w:uiPriority w:val="9"/>
    <w:semiHidden/>
    <w:unhideWhenUsed/>
    <w:qFormat/>
    <w:pPr>
      <w:spacing w:before="240" w:after="60"/>
      <w:ind w:left="1008" w:hanging="1008"/>
      <w:outlineLvl w:val="4"/>
    </w:pPr>
    <w:rPr>
      <w:rFonts w:ascii="Calibri" w:eastAsia="Calibri" w:hAnsi="Calibri" w:cs="Calibri"/>
      <w:b/>
      <w:bCs/>
      <w:i/>
      <w:iCs/>
      <w:sz w:val="26"/>
      <w:szCs w:val="26"/>
    </w:rPr>
  </w:style>
  <w:style w:type="paragraph" w:styleId="Heading6">
    <w:name w:val="heading 6"/>
    <w:basedOn w:val="Normal"/>
    <w:next w:val="Normal"/>
    <w:uiPriority w:val="9"/>
    <w:semiHidden/>
    <w:unhideWhenUsed/>
    <w:qFormat/>
    <w:pPr>
      <w:spacing w:before="240" w:after="60"/>
      <w:ind w:left="1152" w:hanging="1152"/>
      <w:outlineLvl w:val="5"/>
    </w:pPr>
    <w:rPr>
      <w:rFonts w:ascii="Calibri" w:eastAsia="Calibri" w:hAnsi="Calibri" w:cs="Calibri"/>
      <w:b/>
      <w:bCs/>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line="240" w:lineRule="auto"/>
    </w:pPr>
    <w:rPr>
      <w:b/>
      <w:bCs/>
      <w:color w:val="104F75"/>
      <w:sz w:val="96"/>
      <w:szCs w:val="96"/>
    </w:rPr>
  </w:style>
  <w:style w:type="numbering" w:customStyle="1" w:styleId="WWOutlineListStyle1">
    <w:name w:val="WW_OutlineListStyle_1"/>
    <w:basedOn w:val="NoList"/>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b/>
      <w:color w:val="365F91"/>
      <w:sz w:val="36"/>
      <w:szCs w:val="28"/>
      <w:lang w:eastAsia="ja-JP"/>
    </w:rPr>
  </w:style>
  <w:style w:type="paragraph" w:customStyle="1" w:styleId="TitleText">
    <w:name w:val="TitleText"/>
    <w:basedOn w:val="Normal"/>
    <w:pPr>
      <w:spacing w:before="3600" w:line="240" w:lineRule="auto"/>
    </w:pPr>
    <w:rPr>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style>
  <w:style w:type="numbering" w:customStyle="1" w:styleId="LFO3">
    <w:name w:val="LFO3"/>
    <w:basedOn w:val="NoList"/>
  </w:style>
  <w:style w:type="numbering" w:customStyle="1" w:styleId="LFO4">
    <w:name w:val="LFO4"/>
    <w:basedOn w:val="NoList"/>
  </w:style>
  <w:style w:type="numbering" w:customStyle="1" w:styleId="LFO6">
    <w:name w:val="LFO6"/>
    <w:basedOn w:val="NoList"/>
  </w:style>
  <w:style w:type="numbering" w:customStyle="1" w:styleId="LFO9">
    <w:name w:val="LFO9"/>
    <w:basedOn w:val="NoList"/>
  </w:style>
  <w:style w:type="numbering" w:customStyle="1" w:styleId="LFO10">
    <w:name w:val="LFO10"/>
    <w:basedOn w:val="NoList"/>
  </w:style>
  <w:style w:type="numbering" w:customStyle="1" w:styleId="LFO25">
    <w:name w:val="LFO25"/>
    <w:basedOn w:val="NoList"/>
  </w:style>
  <w:style w:type="numbering" w:customStyle="1" w:styleId="LFO28">
    <w:name w:val="LFO28"/>
    <w:basedOn w:val="NoList"/>
  </w:style>
  <w:style w:type="numbering" w:customStyle="1" w:styleId="LFO30">
    <w:name w:val="LFO30"/>
    <w:basedOn w:val="NoList"/>
  </w:style>
  <w:style w:type="numbering" w:customStyle="1" w:styleId="LFO34">
    <w:name w:val="LFO34"/>
    <w:basedOn w:val="NoList"/>
  </w:style>
  <w:style w:type="numbering" w:customStyle="1" w:styleId="LFO36">
    <w:name w:val="LFO36"/>
    <w:basedOn w:val="NoList"/>
  </w:style>
  <w:style w:type="paragraph" w:styleId="Revision">
    <w:name w:val="Revision"/>
    <w:hidden/>
    <w:uiPriority w:val="99"/>
    <w:semiHidden/>
    <w:rsid w:val="00115538"/>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customStyle="1" w:styleId="TableParagraph">
    <w:name w:val="Table Paragraph"/>
    <w:basedOn w:val="Normal"/>
    <w:uiPriority w:val="1"/>
    <w:qFormat/>
    <w:rsid w:val="00C9351C"/>
    <w:pPr>
      <w:widowControl w:val="0"/>
      <w:autoSpaceDE w:val="0"/>
      <w:spacing w:after="0" w:line="240" w:lineRule="auto"/>
    </w:pPr>
    <w:rPr>
      <w:rFonts w:ascii="Calibri" w:eastAsia="Calibri" w:hAnsi="Calibri" w:cs="Calibri"/>
      <w:color w:val="auto"/>
      <w:sz w:val="22"/>
      <w:szCs w:val="22"/>
      <w:lang w:val="en-US" w:eastAsia="en-US"/>
    </w:rPr>
  </w:style>
  <w:style w:type="paragraph" w:styleId="NormalWeb">
    <w:name w:val="Normal (Web)"/>
    <w:basedOn w:val="Normal"/>
    <w:uiPriority w:val="99"/>
    <w:unhideWhenUsed/>
    <w:rsid w:val="00C9351C"/>
    <w:pPr>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C9351C"/>
    <w:rPr>
      <w:b/>
      <w:bCs/>
    </w:rPr>
  </w:style>
  <w:style w:type="paragraph" w:styleId="Subtitle">
    <w:name w:val="Subtitle"/>
    <w:basedOn w:val="Normal"/>
    <w:next w:val="Normal"/>
    <w:uiPriority w:val="11"/>
    <w:qFormat/>
    <w:pPr>
      <w:widowControl w:val="0"/>
      <w:spacing w:after="60" w:line="240" w:lineRule="auto"/>
      <w:jc w:val="center"/>
    </w:pPr>
    <w:rPr>
      <w:i/>
      <w:iCs/>
      <w:color w:val="000000"/>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o1r9UHUMw15g349d0VnbJwcb3A==">CgMxLjAaJAoBMBIfCh0IB0IZCgVBcmlhbBIQQXJpYWwgVW5pY29kZSBNUxodCgExEhgKFggHQhISEEFyaWFsIFVuaWNvZGUgTVMyDmguZXkydGxrNW5yM2ZpMg5oLmZqOGxkbWUwNXRtcTIOaC53cXZieWhucTR1aHMyDWgud2ZxcTB5ZDdtOXMyDmgueWJmeWdkb215eW41OAByITFrYVFKaUxsa3Radl9ETF9DNWJicVlialVPcEZ1WkxrNA==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21</Pages>
  <Words>5294</Words>
  <Characters>30180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for Education</dc:creator>
  <cp:lastModifiedBy>Christopher Harrison</cp:lastModifiedBy>
  <cp:revision>2</cp:revision>
  <dcterms:created xsi:type="dcterms:W3CDTF">2026-01-11T20:35:00Z</dcterms:created>
  <dcterms:modified xsi:type="dcterms:W3CDTF">2026-09-15T11:55:00Z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