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2AD5" w14:textId="1E69E97A" w:rsidR="00CC2BCB" w:rsidRDefault="00263D08">
      <w:r>
        <w:rPr>
          <w:noProof/>
        </w:rPr>
        <mc:AlternateContent>
          <mc:Choice Requires="wps">
            <w:drawing>
              <wp:anchor distT="0" distB="0" distL="114300" distR="114300" simplePos="0" relativeHeight="251656704" behindDoc="0" locked="0" layoutInCell="1" allowOverlap="1" wp14:anchorId="1A0FB2E8" wp14:editId="602EA810">
                <wp:simplePos x="0" y="0"/>
                <wp:positionH relativeFrom="margin">
                  <wp:align>left</wp:align>
                </wp:positionH>
                <wp:positionV relativeFrom="paragraph">
                  <wp:posOffset>3302000</wp:posOffset>
                </wp:positionV>
                <wp:extent cx="3171825" cy="2914650"/>
                <wp:effectExtent l="0" t="0" r="28575" b="1905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914650"/>
                        </a:xfrm>
                        <a:prstGeom prst="rect">
                          <a:avLst/>
                        </a:prstGeom>
                        <a:solidFill>
                          <a:srgbClr val="FFFFFF"/>
                        </a:solidFill>
                        <a:ln w="22225" cmpd="sng">
                          <a:solidFill>
                            <a:srgbClr val="8064A2">
                              <a:lumMod val="50000"/>
                            </a:srgbClr>
                          </a:solidFill>
                          <a:miter lim="800000"/>
                          <a:headEnd/>
                          <a:tailEnd/>
                        </a:ln>
                      </wps:spPr>
                      <wps:txbx>
                        <w:txbxContent>
                          <w:p w14:paraId="507B6D8F" w14:textId="77777777" w:rsidR="00CC2BCB" w:rsidRPr="00CC2BCB" w:rsidRDefault="00B76B5E" w:rsidP="00B76B5E">
                            <w:pPr>
                              <w:pStyle w:val="Heading2"/>
                            </w:pPr>
                            <w:r>
                              <w:t>Resources</w:t>
                            </w:r>
                          </w:p>
                          <w:p w14:paraId="2A26E356" w14:textId="024B7005" w:rsidR="001A189F" w:rsidRDefault="00BC7E9E" w:rsidP="00D3748B">
                            <w:pPr>
                              <w:pStyle w:val="ListParagraph"/>
                              <w:numPr>
                                <w:ilvl w:val="0"/>
                                <w:numId w:val="0"/>
                              </w:numPr>
                              <w:ind w:left="284"/>
                              <w:rPr>
                                <w:rFonts w:ascii="Comic Sans MS" w:hAnsi="Comic Sans MS"/>
                                <w:color w:val="000000"/>
                                <w:sz w:val="24"/>
                              </w:rPr>
                            </w:pPr>
                            <w:r w:rsidRPr="00B96380">
                              <w:rPr>
                                <w:rFonts w:ascii="Comic Sans MS" w:hAnsi="Comic Sans MS"/>
                                <w:color w:val="000000"/>
                                <w:sz w:val="24"/>
                              </w:rPr>
                              <w:t xml:space="preserve">We have a collection of artefacts, posters/pictures and books in school, to be used during some of the units taught. </w:t>
                            </w:r>
                            <w:r w:rsidR="00B454A5">
                              <w:rPr>
                                <w:rFonts w:ascii="Comic Sans MS" w:hAnsi="Comic Sans MS"/>
                                <w:color w:val="000000"/>
                                <w:sz w:val="24"/>
                              </w:rPr>
                              <w:t xml:space="preserve">Videos, story ideas and games and activities provided within the scheme encourage engagement and participation in all lessons. </w:t>
                            </w:r>
                          </w:p>
                          <w:p w14:paraId="5741FE20" w14:textId="40C0809B" w:rsidR="007A667F" w:rsidRPr="00B96380" w:rsidRDefault="007A667F" w:rsidP="00D3748B">
                            <w:pPr>
                              <w:pStyle w:val="ListParagraph"/>
                              <w:numPr>
                                <w:ilvl w:val="0"/>
                                <w:numId w:val="0"/>
                              </w:numPr>
                              <w:ind w:left="284"/>
                              <w:rPr>
                                <w:rFonts w:ascii="Comic Sans MS" w:hAnsi="Comic Sans MS"/>
                                <w:color w:val="FF0000"/>
                                <w:sz w:val="24"/>
                              </w:rPr>
                            </w:pPr>
                            <w:r>
                              <w:rPr>
                                <w:rFonts w:ascii="Comic Sans MS" w:hAnsi="Comic Sans MS"/>
                                <w:color w:val="000000"/>
                                <w:sz w:val="24"/>
                              </w:rPr>
                              <w:t xml:space="preserve">We have a bank of resources </w:t>
                            </w:r>
                            <w:r w:rsidR="00263D08">
                              <w:rPr>
                                <w:rFonts w:ascii="Comic Sans MS" w:hAnsi="Comic Sans MS"/>
                                <w:color w:val="000000"/>
                                <w:sz w:val="24"/>
                              </w:rPr>
                              <w:t xml:space="preserve">that we use to work with individual children as they work through life events such as a bereavement, moving house etc.  </w:t>
                            </w: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FB2E8" id="_x0000_t202" coordsize="21600,21600" o:spt="202" path="m,l,21600r21600,l21600,xe">
                <v:stroke joinstyle="miter"/>
                <v:path gradientshapeok="t" o:connecttype="rect"/>
              </v:shapetype>
              <v:shape id="Text Box 11" o:spid="_x0000_s1026" type="#_x0000_t202" style="position:absolute;margin-left:0;margin-top:260pt;width:249.75pt;height:229.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" strokecolor="#403152" strokeweight="1.75pt">
                <v:textbox inset=",2.5mm,,2.5mm">
                  <w:txbxContent>
                    <w:p w14:paraId="507B6D8F" w14:textId="77777777" w:rsidR="00CC2BCB" w:rsidRPr="00CC2BCB" w:rsidRDefault="00B76B5E" w:rsidP="00B76B5E">
                      <w:pPr>
                        <w:pStyle w:val="Heading2"/>
                      </w:pPr>
                      <w:r>
                        <w:t>Resources</w:t>
                      </w:r>
                    </w:p>
                    <w:p w14:paraId="2A26E356" w14:textId="024B7005" w:rsidR="001A189F" w:rsidRDefault="00BC7E9E" w:rsidP="00D3748B">
                      <w:pPr>
                        <w:pStyle w:val="ListParagraph"/>
                        <w:numPr>
                          <w:ilvl w:val="0"/>
                          <w:numId w:val="0"/>
                        </w:numPr>
                        <w:ind w:left="284"/>
                        <w:rPr>
                          <w:rFonts w:ascii="Comic Sans MS" w:hAnsi="Comic Sans MS"/>
                          <w:color w:val="000000"/>
                          <w:sz w:val="24"/>
                        </w:rPr>
                      </w:pPr>
                      <w:r w:rsidRPr="00B96380">
                        <w:rPr>
                          <w:rFonts w:ascii="Comic Sans MS" w:hAnsi="Comic Sans MS"/>
                          <w:color w:val="000000"/>
                          <w:sz w:val="24"/>
                        </w:rPr>
                        <w:t xml:space="preserve">We have a collection of artefacts, posters/pictures and books in school, to be used during some of the units taught. </w:t>
                      </w:r>
                      <w:r w:rsidR="00B454A5">
                        <w:rPr>
                          <w:rFonts w:ascii="Comic Sans MS" w:hAnsi="Comic Sans MS"/>
                          <w:color w:val="000000"/>
                          <w:sz w:val="24"/>
                        </w:rPr>
                        <w:t xml:space="preserve">Videos, story ideas and games and activities provided within the scheme encourage engagement and participation in all lessons. </w:t>
                      </w:r>
                    </w:p>
                    <w:p w14:paraId="5741FE20" w14:textId="40C0809B" w:rsidR="007A667F" w:rsidRPr="00B96380" w:rsidRDefault="007A667F" w:rsidP="00D3748B">
                      <w:pPr>
                        <w:pStyle w:val="ListParagraph"/>
                        <w:numPr>
                          <w:ilvl w:val="0"/>
                          <w:numId w:val="0"/>
                        </w:numPr>
                        <w:ind w:left="284"/>
                        <w:rPr>
                          <w:rFonts w:ascii="Comic Sans MS" w:hAnsi="Comic Sans MS"/>
                          <w:color w:val="FF0000"/>
                          <w:sz w:val="24"/>
                        </w:rPr>
                      </w:pPr>
                      <w:r>
                        <w:rPr>
                          <w:rFonts w:ascii="Comic Sans MS" w:hAnsi="Comic Sans MS"/>
                          <w:color w:val="000000"/>
                          <w:sz w:val="24"/>
                        </w:rPr>
                        <w:t xml:space="preserve">We have a bank of resources </w:t>
                      </w:r>
                      <w:r w:rsidR="00263D08">
                        <w:rPr>
                          <w:rFonts w:ascii="Comic Sans MS" w:hAnsi="Comic Sans MS"/>
                          <w:color w:val="000000"/>
                          <w:sz w:val="24"/>
                        </w:rPr>
                        <w:t xml:space="preserve">that we use to work with individual children as they work through life events such as a bereavement, moving house etc.  </w:t>
                      </w:r>
                    </w:p>
                  </w:txbxContent>
                </v:textbox>
                <w10:wrap anchorx="margin"/>
              </v:shape>
            </w:pict>
          </mc:Fallback>
        </mc:AlternateContent>
      </w:r>
      <w:r w:rsidR="00557481">
        <w:rPr>
          <w:noProof/>
        </w:rPr>
        <mc:AlternateContent>
          <mc:Choice Requires="wps">
            <w:drawing>
              <wp:anchor distT="0" distB="0" distL="114300" distR="114300" simplePos="0" relativeHeight="251660800" behindDoc="0" locked="0" layoutInCell="1" allowOverlap="1" wp14:anchorId="3892EA91" wp14:editId="357E6D8B">
                <wp:simplePos x="0" y="0"/>
                <wp:positionH relativeFrom="margin">
                  <wp:align>right</wp:align>
                </wp:positionH>
                <wp:positionV relativeFrom="paragraph">
                  <wp:posOffset>3257550</wp:posOffset>
                </wp:positionV>
                <wp:extent cx="3314700" cy="2882900"/>
                <wp:effectExtent l="0" t="0" r="19050" b="1270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882900"/>
                        </a:xfrm>
                        <a:prstGeom prst="rect">
                          <a:avLst/>
                        </a:prstGeom>
                        <a:solidFill>
                          <a:srgbClr val="FFFFFF"/>
                        </a:solidFill>
                        <a:ln w="22225" cmpd="sng">
                          <a:solidFill>
                            <a:srgbClr val="8064A2">
                              <a:lumMod val="50000"/>
                            </a:srgbClr>
                          </a:solidFill>
                          <a:miter lim="800000"/>
                          <a:headEnd/>
                          <a:tailEnd/>
                        </a:ln>
                      </wps:spPr>
                      <wps:txbx>
                        <w:txbxContent>
                          <w:p w14:paraId="6F96102B" w14:textId="77777777" w:rsidR="00CC2BCB" w:rsidRDefault="00B76B5E" w:rsidP="00B76B5E">
                            <w:pPr>
                              <w:pStyle w:val="Heading2"/>
                              <w:rPr>
                                <w:szCs w:val="28"/>
                              </w:rPr>
                            </w:pPr>
                            <w:r w:rsidRPr="000D58BB">
                              <w:rPr>
                                <w:szCs w:val="28"/>
                              </w:rPr>
                              <w:t>Teaching</w:t>
                            </w:r>
                            <w:r w:rsidR="001A189F" w:rsidRPr="000D58BB">
                              <w:rPr>
                                <w:szCs w:val="28"/>
                              </w:rPr>
                              <w:t xml:space="preserve"> Approaches</w:t>
                            </w:r>
                          </w:p>
                          <w:p w14:paraId="18493D46" w14:textId="77777777" w:rsidR="00557481" w:rsidRPr="00557481" w:rsidRDefault="00557481" w:rsidP="00557481"/>
                          <w:p w14:paraId="3BE7A4F9" w14:textId="77777777" w:rsidR="007A667F" w:rsidRDefault="00BC7E9E" w:rsidP="00BC7E9E">
                            <w:pPr>
                              <w:rPr>
                                <w:sz w:val="20"/>
                                <w:szCs w:val="20"/>
                              </w:rPr>
                            </w:pPr>
                            <w:r w:rsidRPr="00557481">
                              <w:rPr>
                                <w:rFonts w:ascii="Comic Sans MS" w:hAnsi="Comic Sans MS"/>
                                <w:color w:val="000000"/>
                                <w:sz w:val="20"/>
                                <w:szCs w:val="20"/>
                              </w:rPr>
                              <w:t xml:space="preserve">Children are provided with a range of experiences and opportunities that can enrich and broaden their learning in </w:t>
                            </w:r>
                            <w:r w:rsidR="00EA22FC" w:rsidRPr="00557481">
                              <w:rPr>
                                <w:rFonts w:ascii="Comic Sans MS" w:hAnsi="Comic Sans MS"/>
                                <w:color w:val="000000"/>
                                <w:sz w:val="20"/>
                                <w:szCs w:val="20"/>
                              </w:rPr>
                              <w:t>PSHE</w:t>
                            </w:r>
                            <w:r w:rsidRPr="00557481">
                              <w:rPr>
                                <w:rFonts w:ascii="Comic Sans MS" w:hAnsi="Comic Sans MS"/>
                                <w:color w:val="000000"/>
                                <w:sz w:val="20"/>
                                <w:szCs w:val="20"/>
                              </w:rPr>
                              <w:t>. Learning begins with children’s own experiences and feelings</w:t>
                            </w:r>
                            <w:r w:rsidR="00557481" w:rsidRPr="00557481">
                              <w:rPr>
                                <w:rFonts w:ascii="Comic Sans MS" w:hAnsi="Comic Sans MS"/>
                                <w:color w:val="000000"/>
                                <w:sz w:val="20"/>
                                <w:szCs w:val="20"/>
                              </w:rPr>
                              <w:t xml:space="preserve">. </w:t>
                            </w:r>
                            <w:r w:rsidRPr="00557481">
                              <w:rPr>
                                <w:rFonts w:ascii="Comic Sans MS" w:hAnsi="Comic Sans MS"/>
                                <w:color w:val="000000"/>
                                <w:sz w:val="20"/>
                                <w:szCs w:val="20"/>
                              </w:rPr>
                              <w:t>Many opportunities are given for thinking, talking, listening and responding to others respectfully. Much emphasis is placed on valuing and caring for other people in our local community and also for children to relate their understanding to a wider/global community.</w:t>
                            </w:r>
                            <w:r w:rsidR="00557481" w:rsidRPr="00557481">
                              <w:rPr>
                                <w:sz w:val="20"/>
                                <w:szCs w:val="20"/>
                              </w:rPr>
                              <w:t xml:space="preserve"> </w:t>
                            </w:r>
                          </w:p>
                          <w:p w14:paraId="49B8794B" w14:textId="54E3A2C1" w:rsidR="00BC7E9E" w:rsidRPr="00557481" w:rsidRDefault="00557481" w:rsidP="00BC7E9E">
                            <w:pPr>
                              <w:rPr>
                                <w:rFonts w:ascii="Comic Sans MS" w:hAnsi="Comic Sans MS"/>
                                <w:color w:val="000000"/>
                                <w:sz w:val="20"/>
                                <w:szCs w:val="20"/>
                              </w:rPr>
                            </w:pPr>
                            <w:r w:rsidRPr="00557481">
                              <w:rPr>
                                <w:rFonts w:ascii="Comic Sans MS" w:hAnsi="Comic Sans MS"/>
                                <w:sz w:val="20"/>
                                <w:szCs w:val="20"/>
                              </w:rPr>
                              <w:t xml:space="preserve">The </w:t>
                            </w:r>
                            <w:r w:rsidRPr="00557481">
                              <w:rPr>
                                <w:rFonts w:ascii="Comic Sans MS" w:hAnsi="Comic Sans MS"/>
                                <w:color w:val="000000"/>
                                <w:sz w:val="20"/>
                                <w:szCs w:val="20"/>
                              </w:rPr>
                              <w:t>scheme supports cross-curricular learning by making clear connections between subjects,</w:t>
                            </w:r>
                            <w:r w:rsidRPr="00557481">
                              <w:rPr>
                                <w:rFonts w:ascii="Comic Sans MS" w:hAnsi="Comic Sans MS"/>
                                <w:color w:val="000000"/>
                                <w:sz w:val="24"/>
                              </w:rPr>
                              <w:t xml:space="preserve"> </w:t>
                            </w:r>
                            <w:r w:rsidRPr="00557481">
                              <w:rPr>
                                <w:rFonts w:ascii="Comic Sans MS" w:hAnsi="Comic Sans MS"/>
                                <w:color w:val="000000"/>
                                <w:sz w:val="20"/>
                                <w:szCs w:val="20"/>
                              </w:rPr>
                              <w:t>helping pupils develop a broader understanding of key concepts and skills.</w:t>
                            </w:r>
                          </w:p>
                          <w:p w14:paraId="3B6AC00E" w14:textId="77777777" w:rsidR="00060F40" w:rsidRPr="00060F40" w:rsidRDefault="00060F40" w:rsidP="00BC7E9E">
                            <w:pPr>
                              <w:rPr>
                                <w:rFonts w:ascii="Comic Sans MS" w:hAnsi="Comic Sans MS"/>
                                <w:sz w:val="20"/>
                                <w:szCs w:val="20"/>
                              </w:rPr>
                            </w:pPr>
                          </w:p>
                          <w:p w14:paraId="6AF747D1" w14:textId="77777777" w:rsidR="008D4E62" w:rsidRPr="008D4E62" w:rsidRDefault="008D4E62" w:rsidP="008D4E62">
                            <w:pPr>
                              <w:rPr>
                                <w:rFonts w:ascii="Comic Sans MS" w:hAnsi="Comic Sans MS"/>
                                <w:color w:val="002060"/>
                              </w:rP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2EA91" id="Text Box 15" o:spid="_x0000_s1027" type="#_x0000_t202" style="position:absolute;margin-left:209.8pt;margin-top:256.5pt;width:261pt;height:227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" strokecolor="#403152" strokeweight="1.75pt">
                <v:textbox inset=",2.5mm,,2.5mm">
                  <w:txbxContent>
                    <w:p w14:paraId="6F96102B" w14:textId="77777777" w:rsidR="00CC2BCB" w:rsidRDefault="00B76B5E" w:rsidP="00B76B5E">
                      <w:pPr>
                        <w:pStyle w:val="Heading2"/>
                        <w:rPr>
                          <w:szCs w:val="28"/>
                        </w:rPr>
                      </w:pPr>
                      <w:r w:rsidRPr="000D58BB">
                        <w:rPr>
                          <w:szCs w:val="28"/>
                        </w:rPr>
                        <w:t>Teaching</w:t>
                      </w:r>
                      <w:r w:rsidR="001A189F" w:rsidRPr="000D58BB">
                        <w:rPr>
                          <w:szCs w:val="28"/>
                        </w:rPr>
                        <w:t xml:space="preserve"> Approaches</w:t>
                      </w:r>
                    </w:p>
                    <w:p w14:paraId="18493D46" w14:textId="77777777" w:rsidR="00557481" w:rsidRPr="00557481" w:rsidRDefault="00557481" w:rsidP="00557481"/>
                    <w:p w14:paraId="3BE7A4F9" w14:textId="77777777" w:rsidR="007A667F" w:rsidRDefault="00BC7E9E" w:rsidP="00BC7E9E">
                      <w:pPr>
                        <w:rPr>
                          <w:sz w:val="20"/>
                          <w:szCs w:val="20"/>
                        </w:rPr>
                      </w:pPr>
                      <w:r w:rsidRPr="00557481">
                        <w:rPr>
                          <w:rFonts w:ascii="Comic Sans MS" w:hAnsi="Comic Sans MS"/>
                          <w:color w:val="000000"/>
                          <w:sz w:val="20"/>
                          <w:szCs w:val="20"/>
                        </w:rPr>
                        <w:t xml:space="preserve">Children are provided with a range of experiences and opportunities that can enrich and broaden their learning in </w:t>
                      </w:r>
                      <w:r w:rsidR="00EA22FC" w:rsidRPr="00557481">
                        <w:rPr>
                          <w:rFonts w:ascii="Comic Sans MS" w:hAnsi="Comic Sans MS"/>
                          <w:color w:val="000000"/>
                          <w:sz w:val="20"/>
                          <w:szCs w:val="20"/>
                        </w:rPr>
                        <w:t>PSHE</w:t>
                      </w:r>
                      <w:r w:rsidRPr="00557481">
                        <w:rPr>
                          <w:rFonts w:ascii="Comic Sans MS" w:hAnsi="Comic Sans MS"/>
                          <w:color w:val="000000"/>
                          <w:sz w:val="20"/>
                          <w:szCs w:val="20"/>
                        </w:rPr>
                        <w:t>. Learning begins with children’s own experiences and feelings</w:t>
                      </w:r>
                      <w:r w:rsidR="00557481" w:rsidRPr="00557481">
                        <w:rPr>
                          <w:rFonts w:ascii="Comic Sans MS" w:hAnsi="Comic Sans MS"/>
                          <w:color w:val="000000"/>
                          <w:sz w:val="20"/>
                          <w:szCs w:val="20"/>
                        </w:rPr>
                        <w:t xml:space="preserve">. </w:t>
                      </w:r>
                      <w:r w:rsidRPr="00557481">
                        <w:rPr>
                          <w:rFonts w:ascii="Comic Sans MS" w:hAnsi="Comic Sans MS"/>
                          <w:color w:val="000000"/>
                          <w:sz w:val="20"/>
                          <w:szCs w:val="20"/>
                        </w:rPr>
                        <w:t>Many opportunities are given for thinking, talking, listening and responding to others respectfully. Much emphasis is placed on valuing and caring for other people in our local community and also for children to relate their understanding to a wider/global community.</w:t>
                      </w:r>
                      <w:r w:rsidR="00557481" w:rsidRPr="00557481">
                        <w:rPr>
                          <w:sz w:val="20"/>
                          <w:szCs w:val="20"/>
                        </w:rPr>
                        <w:t xml:space="preserve"> </w:t>
                      </w:r>
                    </w:p>
                    <w:p w14:paraId="49B8794B" w14:textId="54E3A2C1" w:rsidR="00BC7E9E" w:rsidRPr="00557481" w:rsidRDefault="00557481" w:rsidP="00BC7E9E">
                      <w:pPr>
                        <w:rPr>
                          <w:rFonts w:ascii="Comic Sans MS" w:hAnsi="Comic Sans MS"/>
                          <w:color w:val="000000"/>
                          <w:sz w:val="20"/>
                          <w:szCs w:val="20"/>
                        </w:rPr>
                      </w:pPr>
                      <w:r w:rsidRPr="00557481">
                        <w:rPr>
                          <w:rFonts w:ascii="Comic Sans MS" w:hAnsi="Comic Sans MS"/>
                          <w:sz w:val="20"/>
                          <w:szCs w:val="20"/>
                        </w:rPr>
                        <w:t xml:space="preserve">The </w:t>
                      </w:r>
                      <w:r w:rsidRPr="00557481">
                        <w:rPr>
                          <w:rFonts w:ascii="Comic Sans MS" w:hAnsi="Comic Sans MS"/>
                          <w:color w:val="000000"/>
                          <w:sz w:val="20"/>
                          <w:szCs w:val="20"/>
                        </w:rPr>
                        <w:t>scheme supports cross-curricular learning by making clear connections between subjects,</w:t>
                      </w:r>
                      <w:r w:rsidRPr="00557481">
                        <w:rPr>
                          <w:rFonts w:ascii="Comic Sans MS" w:hAnsi="Comic Sans MS"/>
                          <w:color w:val="000000"/>
                          <w:sz w:val="24"/>
                        </w:rPr>
                        <w:t xml:space="preserve"> </w:t>
                      </w:r>
                      <w:r w:rsidRPr="00557481">
                        <w:rPr>
                          <w:rFonts w:ascii="Comic Sans MS" w:hAnsi="Comic Sans MS"/>
                          <w:color w:val="000000"/>
                          <w:sz w:val="20"/>
                          <w:szCs w:val="20"/>
                        </w:rPr>
                        <w:t>helping pupils develop a broader understanding of key concepts and skills.</w:t>
                      </w:r>
                    </w:p>
                    <w:p w14:paraId="3B6AC00E" w14:textId="77777777" w:rsidR="00060F40" w:rsidRPr="00060F40" w:rsidRDefault="00060F40" w:rsidP="00BC7E9E">
                      <w:pPr>
                        <w:rPr>
                          <w:rFonts w:ascii="Comic Sans MS" w:hAnsi="Comic Sans MS"/>
                          <w:sz w:val="20"/>
                          <w:szCs w:val="20"/>
                        </w:rPr>
                      </w:pPr>
                    </w:p>
                    <w:p w14:paraId="6AF747D1" w14:textId="77777777" w:rsidR="008D4E62" w:rsidRPr="008D4E62" w:rsidRDefault="008D4E62" w:rsidP="008D4E62">
                      <w:pPr>
                        <w:rPr>
                          <w:rFonts w:ascii="Comic Sans MS" w:hAnsi="Comic Sans MS"/>
                          <w:color w:val="002060"/>
                        </w:rPr>
                      </w:pPr>
                    </w:p>
                  </w:txbxContent>
                </v:textbox>
                <w10:wrap anchorx="margin"/>
              </v:shape>
            </w:pict>
          </mc:Fallback>
        </mc:AlternateContent>
      </w:r>
      <w:r w:rsidR="007C1F74">
        <w:rPr>
          <w:noProof/>
        </w:rPr>
        <mc:AlternateContent>
          <mc:Choice Requires="wps">
            <w:drawing>
              <wp:anchor distT="0" distB="0" distL="114300" distR="114300" simplePos="0" relativeHeight="251653632" behindDoc="0" locked="0" layoutInCell="1" allowOverlap="1" wp14:anchorId="773D9FBA" wp14:editId="0DDA3B87">
                <wp:simplePos x="0" y="0"/>
                <wp:positionH relativeFrom="column">
                  <wp:posOffset>3282950</wp:posOffset>
                </wp:positionH>
                <wp:positionV relativeFrom="paragraph">
                  <wp:posOffset>5156200</wp:posOffset>
                </wp:positionV>
                <wp:extent cx="3041015" cy="1346200"/>
                <wp:effectExtent l="0" t="0" r="26035" b="2540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1346200"/>
                        </a:xfrm>
                        <a:prstGeom prst="rect">
                          <a:avLst/>
                        </a:prstGeom>
                        <a:solidFill>
                          <a:srgbClr val="FFFFFF"/>
                        </a:solidFill>
                        <a:ln w="22225" cmpd="sng">
                          <a:solidFill>
                            <a:srgbClr val="8064A2">
                              <a:lumMod val="50000"/>
                            </a:srgbClr>
                          </a:solidFill>
                          <a:miter lim="800000"/>
                          <a:headEnd/>
                          <a:tailEnd/>
                        </a:ln>
                      </wps:spPr>
                      <wps:txbx>
                        <w:txbxContent>
                          <w:p w14:paraId="0F00F9BE" w14:textId="77777777" w:rsidR="00B366B7" w:rsidRDefault="00B366B7" w:rsidP="00B366B7">
                            <w:pPr>
                              <w:pStyle w:val="Heading2"/>
                              <w:ind w:left="0"/>
                            </w:pPr>
                            <w:r>
                              <w:t>Monitoring &amp; Reporting Standards</w:t>
                            </w:r>
                          </w:p>
                          <w:p w14:paraId="2CBF3830" w14:textId="7D1A14DB" w:rsidR="00D501C8" w:rsidRPr="00B96380" w:rsidRDefault="00642F3F" w:rsidP="00D501C8">
                            <w:pPr>
                              <w:rPr>
                                <w:rFonts w:ascii="Comic Sans MS" w:hAnsi="Comic Sans MS"/>
                                <w:sz w:val="24"/>
                              </w:rPr>
                            </w:pPr>
                            <w:r w:rsidRPr="00B96380">
                              <w:rPr>
                                <w:rFonts w:ascii="Comic Sans MS" w:hAnsi="Comic Sans MS"/>
                                <w:sz w:val="24"/>
                              </w:rPr>
                              <w:t xml:space="preserve">The subject leader monitors </w:t>
                            </w:r>
                            <w:r w:rsidR="007C1F74">
                              <w:rPr>
                                <w:rFonts w:ascii="Comic Sans MS" w:hAnsi="Comic Sans MS"/>
                                <w:sz w:val="24"/>
                              </w:rPr>
                              <w:t>class learning logs</w:t>
                            </w:r>
                            <w:r w:rsidRPr="00B96380">
                              <w:rPr>
                                <w:rFonts w:ascii="Comic Sans MS" w:hAnsi="Comic Sans MS"/>
                                <w:sz w:val="24"/>
                              </w:rPr>
                              <w:t>, talks to pupils and samples lessons</w:t>
                            </w:r>
                            <w:r w:rsidR="007C1F74">
                              <w:rPr>
                                <w:rFonts w:ascii="Comic Sans MS" w:hAnsi="Comic Sans MS"/>
                                <w:sz w:val="24"/>
                              </w:rPr>
                              <w:t xml:space="preserve">. </w:t>
                            </w:r>
                          </w:p>
                          <w:p w14:paraId="3379B6B4" w14:textId="77777777" w:rsidR="00054334" w:rsidRPr="00BC7E9E" w:rsidRDefault="00054334" w:rsidP="001A189F">
                            <w:pPr>
                              <w:pStyle w:val="ListParagraph"/>
                              <w:numPr>
                                <w:ilvl w:val="0"/>
                                <w:numId w:val="0"/>
                              </w:numPr>
                              <w:ind w:left="284"/>
                              <w:rPr>
                                <w:color w:val="FF0000"/>
                                <w:sz w:val="24"/>
                              </w:rP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D9FBA" id="Text Box 8" o:spid="_x0000_s1028" type="#_x0000_t202" style="position:absolute;margin-left:258.5pt;margin-top:406pt;width:239.45pt;height:1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" strokecolor="#403152" strokeweight="1.75pt">
                <v:textbox inset=",2.5mm,,2.5mm">
                  <w:txbxContent>
                    <w:p w14:paraId="0F00F9BE" w14:textId="77777777" w:rsidR="00B366B7" w:rsidRDefault="00B366B7" w:rsidP="00B366B7">
                      <w:pPr>
                        <w:pStyle w:val="Heading2"/>
                        <w:ind w:left="0"/>
                      </w:pPr>
                      <w:r>
                        <w:t>Monitoring &amp; Reporting Standards</w:t>
                      </w:r>
                    </w:p>
                    <w:p w14:paraId="2CBF3830" w14:textId="7D1A14DB" w:rsidR="00D501C8" w:rsidRPr="00B96380" w:rsidRDefault="00642F3F" w:rsidP="00D501C8">
                      <w:pPr>
                        <w:rPr>
                          <w:rFonts w:ascii="Comic Sans MS" w:hAnsi="Comic Sans MS"/>
                          <w:sz w:val="24"/>
                        </w:rPr>
                      </w:pPr>
                      <w:r w:rsidRPr="00B96380">
                        <w:rPr>
                          <w:rFonts w:ascii="Comic Sans MS" w:hAnsi="Comic Sans MS"/>
                          <w:sz w:val="24"/>
                        </w:rPr>
                        <w:t xml:space="preserve">The subject leader monitors </w:t>
                      </w:r>
                      <w:r w:rsidR="007C1F74">
                        <w:rPr>
                          <w:rFonts w:ascii="Comic Sans MS" w:hAnsi="Comic Sans MS"/>
                          <w:sz w:val="24"/>
                        </w:rPr>
                        <w:t>class learning logs</w:t>
                      </w:r>
                      <w:r w:rsidRPr="00B96380">
                        <w:rPr>
                          <w:rFonts w:ascii="Comic Sans MS" w:hAnsi="Comic Sans MS"/>
                          <w:sz w:val="24"/>
                        </w:rPr>
                        <w:t>, talks to pupils and samples lessons</w:t>
                      </w:r>
                      <w:r w:rsidR="007C1F74">
                        <w:rPr>
                          <w:rFonts w:ascii="Comic Sans MS" w:hAnsi="Comic Sans MS"/>
                          <w:sz w:val="24"/>
                        </w:rPr>
                        <w:t xml:space="preserve">. </w:t>
                      </w:r>
                    </w:p>
                    <w:p w14:paraId="3379B6B4" w14:textId="77777777" w:rsidR="00054334" w:rsidRPr="00BC7E9E" w:rsidRDefault="00054334" w:rsidP="001A189F">
                      <w:pPr>
                        <w:pStyle w:val="ListParagraph"/>
                        <w:numPr>
                          <w:ilvl w:val="0"/>
                          <w:numId w:val="0"/>
                        </w:numPr>
                        <w:ind w:left="284"/>
                        <w:rPr>
                          <w:color w:val="FF0000"/>
                          <w:sz w:val="24"/>
                        </w:rPr>
                      </w:pPr>
                    </w:p>
                  </w:txbxContent>
                </v:textbox>
              </v:shape>
            </w:pict>
          </mc:Fallback>
        </mc:AlternateContent>
      </w:r>
      <w:r w:rsidR="007C1F74">
        <w:rPr>
          <w:noProof/>
        </w:rPr>
        <mc:AlternateContent>
          <mc:Choice Requires="wpg">
            <w:drawing>
              <wp:anchor distT="0" distB="0" distL="114300" distR="114300" simplePos="0" relativeHeight="251661824" behindDoc="0" locked="0" layoutInCell="1" allowOverlap="1" wp14:anchorId="1225A7B9" wp14:editId="17C397DD">
                <wp:simplePos x="0" y="0"/>
                <wp:positionH relativeFrom="margin">
                  <wp:posOffset>3403600</wp:posOffset>
                </wp:positionH>
                <wp:positionV relativeFrom="paragraph">
                  <wp:posOffset>3121025</wp:posOffset>
                </wp:positionV>
                <wp:extent cx="2743200" cy="1828800"/>
                <wp:effectExtent l="0" t="0" r="0" b="0"/>
                <wp:wrapNone/>
                <wp:docPr id="82498739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828800"/>
                          <a:chOff x="-25400" y="419100"/>
                          <a:chExt cx="2743200" cy="1828800"/>
                        </a:xfrm>
                      </wpg:grpSpPr>
                      <wps:wsp>
                        <wps:cNvPr id="2029970451" name="Text Box 7"/>
                        <wps:cNvSpPr>
                          <a:spLocks noChangeArrowheads="1"/>
                        </wps:cNvSpPr>
                        <wps:spPr bwMode="auto">
                          <a:xfrm>
                            <a:off x="-25400" y="419100"/>
                            <a:ext cx="2743200" cy="1828800"/>
                          </a:xfrm>
                          <a:prstGeom prst="roundRect">
                            <a:avLst>
                              <a:gd name="adj" fmla="val 16667"/>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6E96E" w14:textId="77777777" w:rsidR="00CC2BCB" w:rsidRPr="00565EDA" w:rsidRDefault="000D2C3C" w:rsidP="000D2C3C">
                              <w:pPr>
                                <w:pStyle w:val="Heading1"/>
                                <w:jc w:val="center"/>
                                <w:rPr>
                                  <w:b/>
                                  <w:color w:val="FFFFFF"/>
                                </w:rPr>
                              </w:pPr>
                              <w:r w:rsidRPr="00565EDA">
                                <w:rPr>
                                  <w:b/>
                                  <w:color w:val="FFFFFF"/>
                                </w:rPr>
                                <w:t xml:space="preserve"> </w:t>
                              </w:r>
                              <w:r w:rsidR="00B173F1" w:rsidRPr="00565EDA">
                                <w:rPr>
                                  <w:color w:val="FFFFFF"/>
                                </w:rPr>
                                <w:t>at</w:t>
                              </w:r>
                            </w:p>
                            <w:p w14:paraId="1F960C7C" w14:textId="77777777" w:rsidR="00CC2BCB" w:rsidRPr="00565EDA" w:rsidRDefault="000C4340" w:rsidP="000D2C3C">
                              <w:pPr>
                                <w:pStyle w:val="Heading1"/>
                                <w:jc w:val="center"/>
                                <w:rPr>
                                  <w:color w:val="FFFFFF"/>
                                </w:rPr>
                              </w:pPr>
                              <w:r>
                                <w:rPr>
                                  <w:color w:val="FFFFFF"/>
                                </w:rPr>
                                <w:t>Horwich Parish CE School</w:t>
                              </w:r>
                            </w:p>
                            <w:p w14:paraId="5A69BDB2" w14:textId="77777777" w:rsidR="00CC2BCB" w:rsidRDefault="00CC2BCB" w:rsidP="00CC2BCB">
                              <w:pPr>
                                <w:jc w:val="center"/>
                                <w:rPr>
                                  <w:rFonts w:ascii="Tahoma" w:hAnsi="Tahoma" w:cs="Tahoma"/>
                                  <w:b/>
                                </w:rPr>
                              </w:pPr>
                            </w:p>
                            <w:p w14:paraId="04098872" w14:textId="77777777" w:rsidR="00263D08" w:rsidRDefault="00263D08" w:rsidP="00CC2BCB">
                              <w:pPr>
                                <w:jc w:val="center"/>
                                <w:rPr>
                                  <w:rFonts w:ascii="Tahoma" w:hAnsi="Tahoma" w:cs="Tahoma"/>
                                  <w:b/>
                                </w:rPr>
                              </w:pPr>
                            </w:p>
                            <w:p w14:paraId="5EC9D083" w14:textId="77777777" w:rsidR="00263D08" w:rsidRDefault="00263D08" w:rsidP="00CC2BCB">
                              <w:pPr>
                                <w:jc w:val="center"/>
                                <w:rPr>
                                  <w:rFonts w:ascii="Tahoma" w:hAnsi="Tahoma" w:cs="Tahoma"/>
                                  <w:b/>
                                </w:rPr>
                              </w:pPr>
                            </w:p>
                            <w:p w14:paraId="6782FAD7" w14:textId="2D0258D3" w:rsidR="00263D08" w:rsidRPr="00263D08" w:rsidRDefault="00263D08" w:rsidP="00CC2BCB">
                              <w:pPr>
                                <w:jc w:val="center"/>
                                <w:rPr>
                                  <w:rFonts w:ascii="Tahoma" w:hAnsi="Tahoma" w:cs="Tahoma"/>
                                  <w:b/>
                                  <w:sz w:val="48"/>
                                  <w:szCs w:val="48"/>
                                </w:rPr>
                              </w:pPr>
                              <w:r w:rsidRPr="00263D08">
                                <w:rPr>
                                  <w:rFonts w:ascii="Tahoma" w:hAnsi="Tahoma" w:cs="Tahoma"/>
                                  <w:b/>
                                  <w:sz w:val="48"/>
                                  <w:szCs w:val="48"/>
                                </w:rPr>
                                <w:t xml:space="preserve">PSHE </w:t>
                              </w:r>
                            </w:p>
                          </w:txbxContent>
                        </wps:txbx>
                        <wps:bodyPr rot="0" vert="horz" wrap="square" lIns="91440" tIns="45720" rIns="91440" bIns="45720" anchor="t" anchorCtr="0" upright="1">
                          <a:noAutofit/>
                        </wps:bodyPr>
                      </wps:wsp>
                      <wps:wsp>
                        <wps:cNvPr id="1478964856" name="Text Box 16"/>
                        <wps:cNvSpPr txBox="1">
                          <a:spLocks noChangeArrowheads="1"/>
                        </wps:cNvSpPr>
                        <wps:spPr bwMode="auto">
                          <a:xfrm>
                            <a:off x="375313" y="648269"/>
                            <a:ext cx="2005795" cy="107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2A358" w14:textId="46B4F881" w:rsidR="006F1A3B" w:rsidRDefault="000D2C3C" w:rsidP="000D2C3C">
                              <w:pPr>
                                <w:jc w:val="center"/>
                              </w:pPr>
                              <w:r>
                                <w:t xml:space="preserve"> </w:t>
                              </w:r>
                              <w:r w:rsidR="00BC7E9E" w:rsidRPr="000622C9">
                                <w:rPr>
                                  <w:noProof/>
                                </w:rPr>
                                <w:drawing>
                                  <wp:inline distT="0" distB="0" distL="0" distR="0" wp14:anchorId="372E1671" wp14:editId="3249725C">
                                    <wp:extent cx="990600" cy="990600"/>
                                    <wp:effectExtent l="0" t="0" r="0" b="0"/>
                                    <wp:docPr id="1" name="Picture 1" descr="Horwich Parish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wich Parish CE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5A7B9" id="Group 11" o:spid="_x0000_s1029" style="position:absolute;margin-left:268pt;margin-top:245.75pt;width:3in;height:2in;z-index:251661824;mso-position-horizontal-relative:margin" coordorigin="-254,4191" coordsize="27432,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">
                <v:roundrect id="Text Box 7" o:spid="_x0000_s1030" style="position:absolute;left:-254;top:4191;width:27432;height:18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" fillcolor="#8064a2" stroked="f">
                  <v:stroke joinstyle="miter"/>
                  <v:textbox>
                    <w:txbxContent>
                      <w:p w14:paraId="72E6E96E" w14:textId="77777777" w:rsidR="00CC2BCB" w:rsidRPr="00565EDA" w:rsidRDefault="000D2C3C" w:rsidP="000D2C3C">
                        <w:pPr>
                          <w:pStyle w:val="Heading1"/>
                          <w:jc w:val="center"/>
                          <w:rPr>
                            <w:b/>
                            <w:color w:val="FFFFFF"/>
                          </w:rPr>
                        </w:pPr>
                        <w:r w:rsidRPr="00565EDA">
                          <w:rPr>
                            <w:b/>
                            <w:color w:val="FFFFFF"/>
                          </w:rPr>
                          <w:t xml:space="preserve"> </w:t>
                        </w:r>
                        <w:r w:rsidR="00B173F1" w:rsidRPr="00565EDA">
                          <w:rPr>
                            <w:color w:val="FFFFFF"/>
                          </w:rPr>
                          <w:t>at</w:t>
                        </w:r>
                      </w:p>
                      <w:p w14:paraId="1F960C7C" w14:textId="77777777" w:rsidR="00CC2BCB" w:rsidRPr="00565EDA" w:rsidRDefault="000C4340" w:rsidP="000D2C3C">
                        <w:pPr>
                          <w:pStyle w:val="Heading1"/>
                          <w:jc w:val="center"/>
                          <w:rPr>
                            <w:color w:val="FFFFFF"/>
                          </w:rPr>
                        </w:pPr>
                        <w:r>
                          <w:rPr>
                            <w:color w:val="FFFFFF"/>
                          </w:rPr>
                          <w:t>Horwich Parish CE School</w:t>
                        </w:r>
                      </w:p>
                      <w:p w14:paraId="5A69BDB2" w14:textId="77777777" w:rsidR="00CC2BCB" w:rsidRDefault="00CC2BCB" w:rsidP="00CC2BCB">
                        <w:pPr>
                          <w:jc w:val="center"/>
                          <w:rPr>
                            <w:rFonts w:ascii="Tahoma" w:hAnsi="Tahoma" w:cs="Tahoma"/>
                            <w:b/>
                          </w:rPr>
                        </w:pPr>
                      </w:p>
                      <w:p w14:paraId="04098872" w14:textId="77777777" w:rsidR="00263D08" w:rsidRDefault="00263D08" w:rsidP="00CC2BCB">
                        <w:pPr>
                          <w:jc w:val="center"/>
                          <w:rPr>
                            <w:rFonts w:ascii="Tahoma" w:hAnsi="Tahoma" w:cs="Tahoma"/>
                            <w:b/>
                          </w:rPr>
                        </w:pPr>
                      </w:p>
                      <w:p w14:paraId="5EC9D083" w14:textId="77777777" w:rsidR="00263D08" w:rsidRDefault="00263D08" w:rsidP="00CC2BCB">
                        <w:pPr>
                          <w:jc w:val="center"/>
                          <w:rPr>
                            <w:rFonts w:ascii="Tahoma" w:hAnsi="Tahoma" w:cs="Tahoma"/>
                            <w:b/>
                          </w:rPr>
                        </w:pPr>
                      </w:p>
                      <w:p w14:paraId="6782FAD7" w14:textId="2D0258D3" w:rsidR="00263D08" w:rsidRPr="00263D08" w:rsidRDefault="00263D08" w:rsidP="00CC2BCB">
                        <w:pPr>
                          <w:jc w:val="center"/>
                          <w:rPr>
                            <w:rFonts w:ascii="Tahoma" w:hAnsi="Tahoma" w:cs="Tahoma"/>
                            <w:b/>
                            <w:sz w:val="48"/>
                            <w:szCs w:val="48"/>
                          </w:rPr>
                        </w:pPr>
                        <w:r w:rsidRPr="00263D08">
                          <w:rPr>
                            <w:rFonts w:ascii="Tahoma" w:hAnsi="Tahoma" w:cs="Tahoma"/>
                            <w:b/>
                            <w:sz w:val="48"/>
                            <w:szCs w:val="48"/>
                          </w:rPr>
                          <w:t xml:space="preserve">PSHE </w:t>
                        </w:r>
                      </w:p>
                    </w:txbxContent>
                  </v:textbox>
                </v:roundrect>
                <v:shape id="Text Box 16" o:spid="_x0000_s1031" type="#_x0000_t202" style="position:absolute;left:3753;top:6482;width:20058;height:10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" stroked="f">
                  <v:textbox>
                    <w:txbxContent>
                      <w:p w14:paraId="6BA2A358" w14:textId="46B4F881" w:rsidR="006F1A3B" w:rsidRDefault="000D2C3C" w:rsidP="000D2C3C">
                        <w:pPr>
                          <w:jc w:val="center"/>
                        </w:pPr>
                        <w:r>
                          <w:t xml:space="preserve"> </w:t>
                        </w:r>
                        <w:r w:rsidR="00BC7E9E" w:rsidRPr="000622C9">
                          <w:rPr>
                            <w:noProof/>
                          </w:rPr>
                          <w:drawing>
                            <wp:inline distT="0" distB="0" distL="0" distR="0" wp14:anchorId="372E1671" wp14:editId="3249725C">
                              <wp:extent cx="990600" cy="990600"/>
                              <wp:effectExtent l="0" t="0" r="0" b="0"/>
                              <wp:docPr id="1" name="Picture 1" descr="Horwich Parish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wich Parish CE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xbxContent>
                  </v:textbox>
                </v:shape>
                <w10:wrap anchorx="margin"/>
              </v:group>
            </w:pict>
          </mc:Fallback>
        </mc:AlternateContent>
      </w:r>
      <w:r w:rsidR="00E00D77">
        <w:rPr>
          <w:noProof/>
        </w:rPr>
        <mc:AlternateContent>
          <mc:Choice Requires="wps">
            <w:drawing>
              <wp:anchor distT="0" distB="0" distL="114300" distR="114300" simplePos="0" relativeHeight="251658752" behindDoc="0" locked="0" layoutInCell="1" allowOverlap="1" wp14:anchorId="416F130F" wp14:editId="4FC01F62">
                <wp:simplePos x="0" y="0"/>
                <wp:positionH relativeFrom="margin">
                  <wp:align>right</wp:align>
                </wp:positionH>
                <wp:positionV relativeFrom="paragraph">
                  <wp:posOffset>1708150</wp:posOffset>
                </wp:positionV>
                <wp:extent cx="3307715" cy="1454150"/>
                <wp:effectExtent l="0" t="0" r="26035" b="1270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1454150"/>
                        </a:xfrm>
                        <a:prstGeom prst="rect">
                          <a:avLst/>
                        </a:prstGeom>
                        <a:solidFill>
                          <a:srgbClr val="FFFFFF"/>
                        </a:solidFill>
                        <a:ln w="22225" cmpd="sng">
                          <a:solidFill>
                            <a:srgbClr val="8064A2">
                              <a:lumMod val="50000"/>
                            </a:srgbClr>
                          </a:solidFill>
                          <a:miter lim="800000"/>
                          <a:headEnd/>
                          <a:tailEnd/>
                        </a:ln>
                      </wps:spPr>
                      <wps:txbx>
                        <w:txbxContent>
                          <w:p w14:paraId="10985606" w14:textId="77777777" w:rsidR="00B366B7" w:rsidRPr="000D58BB" w:rsidRDefault="00B366B7" w:rsidP="00B366B7">
                            <w:pPr>
                              <w:pStyle w:val="Heading2"/>
                              <w:ind w:left="0"/>
                              <w:rPr>
                                <w:szCs w:val="28"/>
                              </w:rPr>
                            </w:pPr>
                            <w:r w:rsidRPr="000D58BB">
                              <w:rPr>
                                <w:szCs w:val="28"/>
                              </w:rPr>
                              <w:t>Parental Engagement</w:t>
                            </w:r>
                          </w:p>
                          <w:p w14:paraId="3F28CFF0" w14:textId="5DFA8B48" w:rsidR="00054334" w:rsidRPr="00B14EA7" w:rsidRDefault="00041355">
                            <w:pPr>
                              <w:rPr>
                                <w:rFonts w:ascii="Comic Sans MS" w:hAnsi="Comic Sans MS"/>
                                <w:color w:val="000000"/>
                                <w:sz w:val="20"/>
                                <w:szCs w:val="20"/>
                              </w:rPr>
                            </w:pPr>
                            <w:r w:rsidRPr="00B14EA7">
                              <w:rPr>
                                <w:rFonts w:ascii="Comic Sans MS" w:hAnsi="Comic Sans MS"/>
                                <w:color w:val="000000"/>
                                <w:sz w:val="20"/>
                                <w:szCs w:val="20"/>
                              </w:rPr>
                              <w:t xml:space="preserve">Our </w:t>
                            </w:r>
                            <w:r w:rsidR="000A01C3" w:rsidRPr="00B14EA7">
                              <w:rPr>
                                <w:rFonts w:ascii="Comic Sans MS" w:hAnsi="Comic Sans MS"/>
                                <w:color w:val="000000"/>
                                <w:sz w:val="20"/>
                                <w:szCs w:val="20"/>
                              </w:rPr>
                              <w:t xml:space="preserve">PSHE and RSE </w:t>
                            </w:r>
                            <w:r w:rsidR="00BC7E9E" w:rsidRPr="00B14EA7">
                              <w:rPr>
                                <w:rFonts w:ascii="Comic Sans MS" w:hAnsi="Comic Sans MS"/>
                                <w:color w:val="000000"/>
                                <w:sz w:val="20"/>
                                <w:szCs w:val="20"/>
                              </w:rPr>
                              <w:t xml:space="preserve">policy </w:t>
                            </w:r>
                            <w:r w:rsidR="00B96380" w:rsidRPr="00B14EA7">
                              <w:rPr>
                                <w:rFonts w:ascii="Comic Sans MS" w:hAnsi="Comic Sans MS"/>
                                <w:color w:val="000000"/>
                                <w:sz w:val="20"/>
                                <w:szCs w:val="20"/>
                              </w:rPr>
                              <w:t xml:space="preserve">is available </w:t>
                            </w:r>
                            <w:r w:rsidR="00BC7E9E" w:rsidRPr="00B14EA7">
                              <w:rPr>
                                <w:rFonts w:ascii="Comic Sans MS" w:hAnsi="Comic Sans MS"/>
                                <w:color w:val="000000"/>
                                <w:sz w:val="20"/>
                                <w:szCs w:val="20"/>
                              </w:rPr>
                              <w:t xml:space="preserve">on the </w:t>
                            </w:r>
                            <w:r w:rsidR="00B96380" w:rsidRPr="00B14EA7">
                              <w:rPr>
                                <w:rFonts w:ascii="Comic Sans MS" w:hAnsi="Comic Sans MS"/>
                                <w:color w:val="000000"/>
                                <w:sz w:val="20"/>
                                <w:szCs w:val="20"/>
                              </w:rPr>
                              <w:t xml:space="preserve">school </w:t>
                            </w:r>
                            <w:r w:rsidR="00BC7E9E" w:rsidRPr="00B14EA7">
                              <w:rPr>
                                <w:rFonts w:ascii="Comic Sans MS" w:hAnsi="Comic Sans MS"/>
                                <w:color w:val="000000"/>
                                <w:sz w:val="20"/>
                                <w:szCs w:val="20"/>
                              </w:rPr>
                              <w:t>website</w:t>
                            </w:r>
                            <w:r w:rsidR="00B96380" w:rsidRPr="00B14EA7">
                              <w:rPr>
                                <w:rFonts w:ascii="Comic Sans MS" w:hAnsi="Comic Sans MS"/>
                                <w:color w:val="000000"/>
                                <w:sz w:val="20"/>
                                <w:szCs w:val="20"/>
                              </w:rPr>
                              <w:t>.</w:t>
                            </w:r>
                            <w:r w:rsidR="00BC7E9E" w:rsidRPr="00B14EA7">
                              <w:rPr>
                                <w:rFonts w:ascii="Comic Sans MS" w:hAnsi="Comic Sans MS"/>
                                <w:color w:val="000000"/>
                                <w:sz w:val="20"/>
                                <w:szCs w:val="20"/>
                              </w:rPr>
                              <w:t xml:space="preserve"> </w:t>
                            </w:r>
                          </w:p>
                          <w:p w14:paraId="0EA7892E" w14:textId="52EA6F04" w:rsidR="000A01C3" w:rsidRPr="00B14EA7" w:rsidRDefault="00537DD5">
                            <w:pPr>
                              <w:rPr>
                                <w:rFonts w:ascii="Comic Sans MS" w:hAnsi="Comic Sans MS"/>
                                <w:color w:val="000000"/>
                                <w:sz w:val="20"/>
                                <w:szCs w:val="20"/>
                              </w:rPr>
                            </w:pPr>
                            <w:r w:rsidRPr="00B14EA7">
                              <w:rPr>
                                <w:rFonts w:ascii="Comic Sans MS" w:hAnsi="Comic Sans MS"/>
                                <w:color w:val="000000"/>
                                <w:sz w:val="20"/>
                                <w:szCs w:val="20"/>
                              </w:rPr>
                              <w:t>Meetings with parents before HHkids come in to work with Years 5 and 6.</w:t>
                            </w:r>
                          </w:p>
                          <w:p w14:paraId="5196A366" w14:textId="564D09BA" w:rsidR="00B14EA7" w:rsidRPr="00BC7E9E" w:rsidRDefault="00B14EA7">
                            <w:pPr>
                              <w:rPr>
                                <w:rFonts w:ascii="Comic Sans MS" w:hAnsi="Comic Sans MS"/>
                                <w:color w:val="FF0000"/>
                              </w:rPr>
                            </w:pPr>
                            <w:r w:rsidRPr="00B14EA7">
                              <w:rPr>
                                <w:rFonts w:ascii="Comic Sans MS" w:hAnsi="Comic Sans MS"/>
                                <w:color w:val="000000"/>
                                <w:sz w:val="20"/>
                                <w:szCs w:val="20"/>
                              </w:rPr>
                              <w:t>Communication with parents when addressing sensitive issues e.g.</w:t>
                            </w:r>
                            <w:r>
                              <w:rPr>
                                <w:rFonts w:ascii="Comic Sans MS" w:hAnsi="Comic Sans MS"/>
                                <w:color w:val="000000"/>
                                <w:sz w:val="24"/>
                              </w:rPr>
                              <w:t xml:space="preserve"> </w:t>
                            </w:r>
                            <w:r w:rsidRPr="00B14EA7">
                              <w:rPr>
                                <w:rFonts w:ascii="Comic Sans MS" w:hAnsi="Comic Sans MS"/>
                                <w:color w:val="000000"/>
                                <w:sz w:val="20"/>
                                <w:szCs w:val="20"/>
                              </w:rPr>
                              <w:t xml:space="preserve">bereavement </w:t>
                            </w:r>
                            <w:r>
                              <w:rPr>
                                <w:rFonts w:ascii="Comic Sans MS" w:hAnsi="Comic Sans MS"/>
                                <w:color w:val="000000"/>
                                <w:sz w:val="20"/>
                                <w:szCs w:val="20"/>
                              </w:rPr>
                              <w:t>.</w:t>
                            </w: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F130F" id="Text Box 13" o:spid="_x0000_s1032" type="#_x0000_t202" style="position:absolute;margin-left:209.25pt;margin-top:134.5pt;width:260.45pt;height:114.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" strokecolor="#403152" strokeweight="1.75pt">
                <v:textbox inset=",2.5mm,,2.5mm">
                  <w:txbxContent>
                    <w:p w14:paraId="10985606" w14:textId="77777777" w:rsidR="00B366B7" w:rsidRPr="000D58BB" w:rsidRDefault="00B366B7" w:rsidP="00B366B7">
                      <w:pPr>
                        <w:pStyle w:val="Heading2"/>
                        <w:ind w:left="0"/>
                        <w:rPr>
                          <w:szCs w:val="28"/>
                        </w:rPr>
                      </w:pPr>
                      <w:r w:rsidRPr="000D58BB">
                        <w:rPr>
                          <w:szCs w:val="28"/>
                        </w:rPr>
                        <w:t>Parental Engagement</w:t>
                      </w:r>
                    </w:p>
                    <w:p w14:paraId="3F28CFF0" w14:textId="5DFA8B48" w:rsidR="00054334" w:rsidRPr="00B14EA7" w:rsidRDefault="00041355">
                      <w:pPr>
                        <w:rPr>
                          <w:rFonts w:ascii="Comic Sans MS" w:hAnsi="Comic Sans MS"/>
                          <w:color w:val="000000"/>
                          <w:sz w:val="20"/>
                          <w:szCs w:val="20"/>
                        </w:rPr>
                      </w:pPr>
                      <w:r w:rsidRPr="00B14EA7">
                        <w:rPr>
                          <w:rFonts w:ascii="Comic Sans MS" w:hAnsi="Comic Sans MS"/>
                          <w:color w:val="000000"/>
                          <w:sz w:val="20"/>
                          <w:szCs w:val="20"/>
                        </w:rPr>
                        <w:t xml:space="preserve">Our </w:t>
                      </w:r>
                      <w:r w:rsidR="000A01C3" w:rsidRPr="00B14EA7">
                        <w:rPr>
                          <w:rFonts w:ascii="Comic Sans MS" w:hAnsi="Comic Sans MS"/>
                          <w:color w:val="000000"/>
                          <w:sz w:val="20"/>
                          <w:szCs w:val="20"/>
                        </w:rPr>
                        <w:t xml:space="preserve">PSHE and RSE </w:t>
                      </w:r>
                      <w:r w:rsidR="00BC7E9E" w:rsidRPr="00B14EA7">
                        <w:rPr>
                          <w:rFonts w:ascii="Comic Sans MS" w:hAnsi="Comic Sans MS"/>
                          <w:color w:val="000000"/>
                          <w:sz w:val="20"/>
                          <w:szCs w:val="20"/>
                        </w:rPr>
                        <w:t xml:space="preserve">policy </w:t>
                      </w:r>
                      <w:r w:rsidR="00B96380" w:rsidRPr="00B14EA7">
                        <w:rPr>
                          <w:rFonts w:ascii="Comic Sans MS" w:hAnsi="Comic Sans MS"/>
                          <w:color w:val="000000"/>
                          <w:sz w:val="20"/>
                          <w:szCs w:val="20"/>
                        </w:rPr>
                        <w:t xml:space="preserve">is available </w:t>
                      </w:r>
                      <w:r w:rsidR="00BC7E9E" w:rsidRPr="00B14EA7">
                        <w:rPr>
                          <w:rFonts w:ascii="Comic Sans MS" w:hAnsi="Comic Sans MS"/>
                          <w:color w:val="000000"/>
                          <w:sz w:val="20"/>
                          <w:szCs w:val="20"/>
                        </w:rPr>
                        <w:t xml:space="preserve">on the </w:t>
                      </w:r>
                      <w:r w:rsidR="00B96380" w:rsidRPr="00B14EA7">
                        <w:rPr>
                          <w:rFonts w:ascii="Comic Sans MS" w:hAnsi="Comic Sans MS"/>
                          <w:color w:val="000000"/>
                          <w:sz w:val="20"/>
                          <w:szCs w:val="20"/>
                        </w:rPr>
                        <w:t xml:space="preserve">school </w:t>
                      </w:r>
                      <w:r w:rsidR="00BC7E9E" w:rsidRPr="00B14EA7">
                        <w:rPr>
                          <w:rFonts w:ascii="Comic Sans MS" w:hAnsi="Comic Sans MS"/>
                          <w:color w:val="000000"/>
                          <w:sz w:val="20"/>
                          <w:szCs w:val="20"/>
                        </w:rPr>
                        <w:t>website</w:t>
                      </w:r>
                      <w:r w:rsidR="00B96380" w:rsidRPr="00B14EA7">
                        <w:rPr>
                          <w:rFonts w:ascii="Comic Sans MS" w:hAnsi="Comic Sans MS"/>
                          <w:color w:val="000000"/>
                          <w:sz w:val="20"/>
                          <w:szCs w:val="20"/>
                        </w:rPr>
                        <w:t>.</w:t>
                      </w:r>
                      <w:r w:rsidR="00BC7E9E" w:rsidRPr="00B14EA7">
                        <w:rPr>
                          <w:rFonts w:ascii="Comic Sans MS" w:hAnsi="Comic Sans MS"/>
                          <w:color w:val="000000"/>
                          <w:sz w:val="20"/>
                          <w:szCs w:val="20"/>
                        </w:rPr>
                        <w:t xml:space="preserve"> </w:t>
                      </w:r>
                    </w:p>
                    <w:p w14:paraId="0EA7892E" w14:textId="52EA6F04" w:rsidR="000A01C3" w:rsidRPr="00B14EA7" w:rsidRDefault="00537DD5">
                      <w:pPr>
                        <w:rPr>
                          <w:rFonts w:ascii="Comic Sans MS" w:hAnsi="Comic Sans MS"/>
                          <w:color w:val="000000"/>
                          <w:sz w:val="20"/>
                          <w:szCs w:val="20"/>
                        </w:rPr>
                      </w:pPr>
                      <w:r w:rsidRPr="00B14EA7">
                        <w:rPr>
                          <w:rFonts w:ascii="Comic Sans MS" w:hAnsi="Comic Sans MS"/>
                          <w:color w:val="000000"/>
                          <w:sz w:val="20"/>
                          <w:szCs w:val="20"/>
                        </w:rPr>
                        <w:t>Meetings with parents before HHkids come in to work with Years 5 and 6.</w:t>
                      </w:r>
                    </w:p>
                    <w:p w14:paraId="5196A366" w14:textId="564D09BA" w:rsidR="00B14EA7" w:rsidRPr="00BC7E9E" w:rsidRDefault="00B14EA7">
                      <w:pPr>
                        <w:rPr>
                          <w:rFonts w:ascii="Comic Sans MS" w:hAnsi="Comic Sans MS"/>
                          <w:color w:val="FF0000"/>
                        </w:rPr>
                      </w:pPr>
                      <w:r w:rsidRPr="00B14EA7">
                        <w:rPr>
                          <w:rFonts w:ascii="Comic Sans MS" w:hAnsi="Comic Sans MS"/>
                          <w:color w:val="000000"/>
                          <w:sz w:val="20"/>
                          <w:szCs w:val="20"/>
                        </w:rPr>
                        <w:t>Communication with parents when addressing sensitive issues e.g.</w:t>
                      </w:r>
                      <w:r>
                        <w:rPr>
                          <w:rFonts w:ascii="Comic Sans MS" w:hAnsi="Comic Sans MS"/>
                          <w:color w:val="000000"/>
                          <w:sz w:val="24"/>
                        </w:rPr>
                        <w:t xml:space="preserve"> </w:t>
                      </w:r>
                      <w:r w:rsidRPr="00B14EA7">
                        <w:rPr>
                          <w:rFonts w:ascii="Comic Sans MS" w:hAnsi="Comic Sans MS"/>
                          <w:color w:val="000000"/>
                          <w:sz w:val="20"/>
                          <w:szCs w:val="20"/>
                        </w:rPr>
                        <w:t xml:space="preserve">bereavement </w:t>
                      </w:r>
                      <w:r>
                        <w:rPr>
                          <w:rFonts w:ascii="Comic Sans MS" w:hAnsi="Comic Sans MS"/>
                          <w:color w:val="000000"/>
                          <w:sz w:val="20"/>
                          <w:szCs w:val="20"/>
                        </w:rPr>
                        <w:t>.</w:t>
                      </w:r>
                    </w:p>
                  </w:txbxContent>
                </v:textbox>
                <w10:wrap anchorx="margin"/>
              </v:shape>
            </w:pict>
          </mc:Fallback>
        </mc:AlternateContent>
      </w:r>
      <w:r w:rsidR="00E00D77">
        <w:rPr>
          <w:noProof/>
        </w:rPr>
        <mc:AlternateContent>
          <mc:Choice Requires="wps">
            <w:drawing>
              <wp:anchor distT="0" distB="0" distL="114300" distR="114300" simplePos="0" relativeHeight="251659776" behindDoc="0" locked="0" layoutInCell="1" allowOverlap="1" wp14:anchorId="5D3AEC95" wp14:editId="5096962B">
                <wp:simplePos x="0" y="0"/>
                <wp:positionH relativeFrom="margin">
                  <wp:posOffset>6432550</wp:posOffset>
                </wp:positionH>
                <wp:positionV relativeFrom="paragraph">
                  <wp:posOffset>31750</wp:posOffset>
                </wp:positionV>
                <wp:extent cx="3315335" cy="1600200"/>
                <wp:effectExtent l="0" t="0" r="18415" b="1905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600200"/>
                        </a:xfrm>
                        <a:prstGeom prst="rect">
                          <a:avLst/>
                        </a:prstGeom>
                        <a:solidFill>
                          <a:srgbClr val="FFFFFF"/>
                        </a:solidFill>
                        <a:ln w="22225" cmpd="sng">
                          <a:solidFill>
                            <a:srgbClr val="8064A2">
                              <a:lumMod val="50000"/>
                            </a:srgbClr>
                          </a:solidFill>
                          <a:miter lim="800000"/>
                          <a:headEnd/>
                          <a:tailEnd/>
                        </a:ln>
                      </wps:spPr>
                      <wps:txbx>
                        <w:txbxContent>
                          <w:p w14:paraId="46386CFF" w14:textId="387D53BA" w:rsidR="00976D2B" w:rsidRPr="00B96380" w:rsidRDefault="00B76B5E" w:rsidP="004D0F0C">
                            <w:pPr>
                              <w:pStyle w:val="Heading2"/>
                              <w:ind w:left="0"/>
                              <w:rPr>
                                <w:szCs w:val="28"/>
                              </w:rPr>
                            </w:pPr>
                            <w:r w:rsidRPr="000D58BB">
                              <w:rPr>
                                <w:szCs w:val="28"/>
                              </w:rPr>
                              <w:t>Assessment</w:t>
                            </w:r>
                          </w:p>
                          <w:p w14:paraId="534F7640" w14:textId="76DE8E20" w:rsidR="00A9121D" w:rsidRPr="00E00D77" w:rsidRDefault="00A9121D" w:rsidP="00A9121D">
                            <w:pPr>
                              <w:rPr>
                                <w:rFonts w:ascii="Comic Sans MS" w:hAnsi="Comic Sans MS"/>
                                <w:color w:val="000000"/>
                                <w:sz w:val="20"/>
                                <w:szCs w:val="20"/>
                              </w:rPr>
                            </w:pPr>
                            <w:r w:rsidRPr="00E00D77">
                              <w:rPr>
                                <w:rFonts w:ascii="Comic Sans MS" w:hAnsi="Comic Sans MS"/>
                                <w:color w:val="000000"/>
                                <w:sz w:val="20"/>
                                <w:szCs w:val="20"/>
                              </w:rPr>
                              <w:t xml:space="preserve">Formative assessment </w:t>
                            </w:r>
                            <w:r w:rsidR="00E00D77" w:rsidRPr="00E00D77">
                              <w:rPr>
                                <w:rFonts w:ascii="Comic Sans MS" w:hAnsi="Comic Sans MS"/>
                                <w:color w:val="000000"/>
                                <w:sz w:val="20"/>
                                <w:szCs w:val="20"/>
                              </w:rPr>
                              <w:t xml:space="preserve">includes </w:t>
                            </w:r>
                          </w:p>
                          <w:p w14:paraId="66EB205B" w14:textId="72F2A479" w:rsidR="00D501C8" w:rsidRPr="00E00D77" w:rsidRDefault="00E00D77" w:rsidP="00A9121D">
                            <w:pPr>
                              <w:rPr>
                                <w:rFonts w:ascii="Comic Sans MS" w:hAnsi="Comic Sans MS"/>
                                <w:color w:val="000000"/>
                                <w:sz w:val="24"/>
                              </w:rPr>
                            </w:pPr>
                            <w:r w:rsidRPr="00E00D77">
                              <w:rPr>
                                <w:rFonts w:ascii="Comic Sans MS" w:hAnsi="Comic Sans MS"/>
                                <w:color w:val="000000"/>
                                <w:sz w:val="20"/>
                                <w:szCs w:val="20"/>
                              </w:rPr>
                              <w:t>q</w:t>
                            </w:r>
                            <w:r w:rsidR="00A9121D" w:rsidRPr="00E00D77">
                              <w:rPr>
                                <w:rFonts w:ascii="Comic Sans MS" w:hAnsi="Comic Sans MS"/>
                                <w:color w:val="000000"/>
                                <w:sz w:val="20"/>
                                <w:szCs w:val="20"/>
                              </w:rPr>
                              <w:t>uestioning</w:t>
                            </w:r>
                            <w:r w:rsidRPr="00E00D77">
                              <w:rPr>
                                <w:rFonts w:ascii="Comic Sans MS" w:hAnsi="Comic Sans MS"/>
                                <w:color w:val="000000"/>
                                <w:sz w:val="20"/>
                                <w:szCs w:val="20"/>
                              </w:rPr>
                              <w:t>, o</w:t>
                            </w:r>
                            <w:r w:rsidR="00A9121D" w:rsidRPr="00E00D77">
                              <w:rPr>
                                <w:rFonts w:ascii="Comic Sans MS" w:hAnsi="Comic Sans MS"/>
                                <w:color w:val="000000"/>
                                <w:sz w:val="20"/>
                                <w:szCs w:val="20"/>
                              </w:rPr>
                              <w:t>bservation</w:t>
                            </w:r>
                            <w:r w:rsidRPr="00E00D77">
                              <w:rPr>
                                <w:rFonts w:ascii="Comic Sans MS" w:hAnsi="Comic Sans MS"/>
                                <w:color w:val="000000"/>
                                <w:sz w:val="20"/>
                                <w:szCs w:val="20"/>
                              </w:rPr>
                              <w:t>, d</w:t>
                            </w:r>
                            <w:r w:rsidR="00A9121D" w:rsidRPr="00E00D77">
                              <w:rPr>
                                <w:rFonts w:ascii="Comic Sans MS" w:hAnsi="Comic Sans MS"/>
                                <w:color w:val="000000"/>
                                <w:sz w:val="20"/>
                                <w:szCs w:val="20"/>
                              </w:rPr>
                              <w:t>iscussion</w:t>
                            </w:r>
                            <w:r w:rsidRPr="00E00D77">
                              <w:rPr>
                                <w:rFonts w:ascii="Comic Sans MS" w:hAnsi="Comic Sans MS"/>
                                <w:color w:val="000000"/>
                                <w:sz w:val="20"/>
                                <w:szCs w:val="20"/>
                              </w:rPr>
                              <w:t>. r</w:t>
                            </w:r>
                            <w:r w:rsidR="00A9121D" w:rsidRPr="00E00D77">
                              <w:rPr>
                                <w:rFonts w:ascii="Comic Sans MS" w:hAnsi="Comic Sans MS"/>
                                <w:color w:val="000000"/>
                                <w:sz w:val="20"/>
                                <w:szCs w:val="20"/>
                              </w:rPr>
                              <w:t>etrieval practice</w:t>
                            </w:r>
                            <w:r w:rsidRPr="00E00D77">
                              <w:rPr>
                                <w:rFonts w:ascii="Comic Sans MS" w:hAnsi="Comic Sans MS"/>
                                <w:color w:val="000000"/>
                                <w:sz w:val="20"/>
                                <w:szCs w:val="20"/>
                              </w:rPr>
                              <w:t>, u</w:t>
                            </w:r>
                            <w:r w:rsidR="00A9121D" w:rsidRPr="00E00D77">
                              <w:rPr>
                                <w:rFonts w:ascii="Comic Sans MS" w:hAnsi="Comic Sans MS"/>
                                <w:color w:val="000000"/>
                                <w:sz w:val="20"/>
                                <w:szCs w:val="20"/>
                              </w:rPr>
                              <w:t xml:space="preserve">se of success criteria </w:t>
                            </w:r>
                            <w:r w:rsidRPr="00E00D77">
                              <w:rPr>
                                <w:rFonts w:ascii="Comic Sans MS" w:hAnsi="Comic Sans MS"/>
                                <w:color w:val="000000"/>
                                <w:sz w:val="20"/>
                                <w:szCs w:val="20"/>
                              </w:rPr>
                              <w:t xml:space="preserve">and reflection time. </w:t>
                            </w:r>
                            <w:r w:rsidR="00FE22C5" w:rsidRPr="00E00D77">
                              <w:rPr>
                                <w:rFonts w:ascii="Comic Sans MS" w:hAnsi="Comic Sans MS"/>
                                <w:color w:val="000000"/>
                                <w:sz w:val="20"/>
                                <w:szCs w:val="20"/>
                              </w:rPr>
                              <w:t>Every class has a Class Learning Log</w:t>
                            </w:r>
                            <w:r w:rsidR="00B96380" w:rsidRPr="00E00D77">
                              <w:rPr>
                                <w:rFonts w:ascii="Comic Sans MS" w:hAnsi="Comic Sans MS"/>
                                <w:sz w:val="20"/>
                                <w:szCs w:val="20"/>
                              </w:rPr>
                              <w:t xml:space="preserve"> </w:t>
                            </w:r>
                            <w:r w:rsidR="00FE22C5" w:rsidRPr="00E00D77">
                              <w:rPr>
                                <w:rFonts w:ascii="Comic Sans MS" w:hAnsi="Comic Sans MS"/>
                                <w:sz w:val="20"/>
                                <w:szCs w:val="20"/>
                              </w:rPr>
                              <w:t>and activities ar</w:t>
                            </w:r>
                            <w:r w:rsidR="00BC05A4" w:rsidRPr="00E00D77">
                              <w:rPr>
                                <w:rFonts w:ascii="Comic Sans MS" w:hAnsi="Comic Sans MS"/>
                                <w:sz w:val="20"/>
                                <w:szCs w:val="20"/>
                              </w:rPr>
                              <w:t>e added to</w:t>
                            </w:r>
                            <w:r w:rsidR="00BC05A4">
                              <w:rPr>
                                <w:rFonts w:ascii="Comic Sans MS" w:hAnsi="Comic Sans MS"/>
                                <w:sz w:val="24"/>
                              </w:rPr>
                              <w:t xml:space="preserve"> </w:t>
                            </w:r>
                            <w:r w:rsidR="00BC05A4" w:rsidRPr="00E00D77">
                              <w:rPr>
                                <w:rFonts w:ascii="Comic Sans MS" w:hAnsi="Comic Sans MS"/>
                                <w:sz w:val="20"/>
                                <w:szCs w:val="20"/>
                              </w:rPr>
                              <w:t>this as a record of</w:t>
                            </w:r>
                            <w:r w:rsidR="00EA22FC" w:rsidRPr="00E00D77">
                              <w:rPr>
                                <w:rFonts w:ascii="Comic Sans MS" w:hAnsi="Comic Sans MS"/>
                                <w:sz w:val="20"/>
                                <w:szCs w:val="20"/>
                              </w:rPr>
                              <w:t xml:space="preserve"> learning experiences and</w:t>
                            </w:r>
                            <w:r w:rsidR="00BC05A4" w:rsidRPr="00E00D77">
                              <w:rPr>
                                <w:rFonts w:ascii="Comic Sans MS" w:hAnsi="Comic Sans MS"/>
                                <w:sz w:val="20"/>
                                <w:szCs w:val="20"/>
                              </w:rPr>
                              <w:t xml:space="preserve"> to show</w:t>
                            </w:r>
                            <w:r w:rsidR="00BC05A4">
                              <w:rPr>
                                <w:rFonts w:ascii="Comic Sans MS" w:hAnsi="Comic Sans MS"/>
                                <w:sz w:val="24"/>
                              </w:rPr>
                              <w:t xml:space="preserve"> </w:t>
                            </w:r>
                            <w:r w:rsidR="00BC05A4" w:rsidRPr="00E00D77">
                              <w:rPr>
                                <w:rFonts w:ascii="Comic Sans MS" w:hAnsi="Comic Sans MS"/>
                                <w:sz w:val="20"/>
                                <w:szCs w:val="20"/>
                              </w:rPr>
                              <w:t>progression across the</w:t>
                            </w:r>
                            <w:r w:rsidR="00BC05A4">
                              <w:rPr>
                                <w:rFonts w:ascii="Comic Sans MS" w:hAnsi="Comic Sans MS"/>
                                <w:sz w:val="24"/>
                              </w:rPr>
                              <w:t xml:space="preserve"> </w:t>
                            </w:r>
                            <w:r w:rsidR="00BC05A4" w:rsidRPr="00E00D77">
                              <w:rPr>
                                <w:rFonts w:ascii="Comic Sans MS" w:hAnsi="Comic Sans MS"/>
                                <w:sz w:val="20"/>
                                <w:szCs w:val="20"/>
                              </w:rPr>
                              <w:t>school.</w:t>
                            </w:r>
                            <w:r w:rsidR="00BC05A4">
                              <w:rPr>
                                <w:rFonts w:ascii="Comic Sans MS" w:hAnsi="Comic Sans MS"/>
                                <w:sz w:val="24"/>
                              </w:rPr>
                              <w:t xml:space="preserve"> </w:t>
                            </w: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AEC95" id="Text Box 14" o:spid="_x0000_s1033" type="#_x0000_t202" style="position:absolute;margin-left:506.5pt;margin-top:2.5pt;width:261.05pt;height:12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" strokecolor="#403152" strokeweight="1.75pt">
                <v:textbox inset=",2.5mm,,2.5mm">
                  <w:txbxContent>
                    <w:p w14:paraId="46386CFF" w14:textId="387D53BA" w:rsidR="00976D2B" w:rsidRPr="00B96380" w:rsidRDefault="00B76B5E" w:rsidP="004D0F0C">
                      <w:pPr>
                        <w:pStyle w:val="Heading2"/>
                        <w:ind w:left="0"/>
                        <w:rPr>
                          <w:szCs w:val="28"/>
                        </w:rPr>
                      </w:pPr>
                      <w:r w:rsidRPr="000D58BB">
                        <w:rPr>
                          <w:szCs w:val="28"/>
                        </w:rPr>
                        <w:t>Assessment</w:t>
                      </w:r>
                    </w:p>
                    <w:p w14:paraId="534F7640" w14:textId="76DE8E20" w:rsidR="00A9121D" w:rsidRPr="00E00D77" w:rsidRDefault="00A9121D" w:rsidP="00A9121D">
                      <w:pPr>
                        <w:rPr>
                          <w:rFonts w:ascii="Comic Sans MS" w:hAnsi="Comic Sans MS"/>
                          <w:color w:val="000000"/>
                          <w:sz w:val="20"/>
                          <w:szCs w:val="20"/>
                        </w:rPr>
                      </w:pPr>
                      <w:r w:rsidRPr="00E00D77">
                        <w:rPr>
                          <w:rFonts w:ascii="Comic Sans MS" w:hAnsi="Comic Sans MS"/>
                          <w:color w:val="000000"/>
                          <w:sz w:val="20"/>
                          <w:szCs w:val="20"/>
                        </w:rPr>
                        <w:t xml:space="preserve">Formative assessment </w:t>
                      </w:r>
                      <w:r w:rsidR="00E00D77" w:rsidRPr="00E00D77">
                        <w:rPr>
                          <w:rFonts w:ascii="Comic Sans MS" w:hAnsi="Comic Sans MS"/>
                          <w:color w:val="000000"/>
                          <w:sz w:val="20"/>
                          <w:szCs w:val="20"/>
                        </w:rPr>
                        <w:t xml:space="preserve">includes </w:t>
                      </w:r>
                    </w:p>
                    <w:p w14:paraId="66EB205B" w14:textId="72F2A479" w:rsidR="00D501C8" w:rsidRPr="00E00D77" w:rsidRDefault="00E00D77" w:rsidP="00A9121D">
                      <w:pPr>
                        <w:rPr>
                          <w:rFonts w:ascii="Comic Sans MS" w:hAnsi="Comic Sans MS"/>
                          <w:color w:val="000000"/>
                          <w:sz w:val="24"/>
                        </w:rPr>
                      </w:pPr>
                      <w:r w:rsidRPr="00E00D77">
                        <w:rPr>
                          <w:rFonts w:ascii="Comic Sans MS" w:hAnsi="Comic Sans MS"/>
                          <w:color w:val="000000"/>
                          <w:sz w:val="20"/>
                          <w:szCs w:val="20"/>
                        </w:rPr>
                        <w:t>q</w:t>
                      </w:r>
                      <w:r w:rsidR="00A9121D" w:rsidRPr="00E00D77">
                        <w:rPr>
                          <w:rFonts w:ascii="Comic Sans MS" w:hAnsi="Comic Sans MS"/>
                          <w:color w:val="000000"/>
                          <w:sz w:val="20"/>
                          <w:szCs w:val="20"/>
                        </w:rPr>
                        <w:t>uestioning</w:t>
                      </w:r>
                      <w:r w:rsidRPr="00E00D77">
                        <w:rPr>
                          <w:rFonts w:ascii="Comic Sans MS" w:hAnsi="Comic Sans MS"/>
                          <w:color w:val="000000"/>
                          <w:sz w:val="20"/>
                          <w:szCs w:val="20"/>
                        </w:rPr>
                        <w:t>, o</w:t>
                      </w:r>
                      <w:r w:rsidR="00A9121D" w:rsidRPr="00E00D77">
                        <w:rPr>
                          <w:rFonts w:ascii="Comic Sans MS" w:hAnsi="Comic Sans MS"/>
                          <w:color w:val="000000"/>
                          <w:sz w:val="20"/>
                          <w:szCs w:val="20"/>
                        </w:rPr>
                        <w:t>bservation</w:t>
                      </w:r>
                      <w:r w:rsidRPr="00E00D77">
                        <w:rPr>
                          <w:rFonts w:ascii="Comic Sans MS" w:hAnsi="Comic Sans MS"/>
                          <w:color w:val="000000"/>
                          <w:sz w:val="20"/>
                          <w:szCs w:val="20"/>
                        </w:rPr>
                        <w:t>, d</w:t>
                      </w:r>
                      <w:r w:rsidR="00A9121D" w:rsidRPr="00E00D77">
                        <w:rPr>
                          <w:rFonts w:ascii="Comic Sans MS" w:hAnsi="Comic Sans MS"/>
                          <w:color w:val="000000"/>
                          <w:sz w:val="20"/>
                          <w:szCs w:val="20"/>
                        </w:rPr>
                        <w:t>iscussion</w:t>
                      </w:r>
                      <w:r w:rsidRPr="00E00D77">
                        <w:rPr>
                          <w:rFonts w:ascii="Comic Sans MS" w:hAnsi="Comic Sans MS"/>
                          <w:color w:val="000000"/>
                          <w:sz w:val="20"/>
                          <w:szCs w:val="20"/>
                        </w:rPr>
                        <w:t>. r</w:t>
                      </w:r>
                      <w:r w:rsidR="00A9121D" w:rsidRPr="00E00D77">
                        <w:rPr>
                          <w:rFonts w:ascii="Comic Sans MS" w:hAnsi="Comic Sans MS"/>
                          <w:color w:val="000000"/>
                          <w:sz w:val="20"/>
                          <w:szCs w:val="20"/>
                        </w:rPr>
                        <w:t>etrieval practice</w:t>
                      </w:r>
                      <w:r w:rsidRPr="00E00D77">
                        <w:rPr>
                          <w:rFonts w:ascii="Comic Sans MS" w:hAnsi="Comic Sans MS"/>
                          <w:color w:val="000000"/>
                          <w:sz w:val="20"/>
                          <w:szCs w:val="20"/>
                        </w:rPr>
                        <w:t>, u</w:t>
                      </w:r>
                      <w:r w:rsidR="00A9121D" w:rsidRPr="00E00D77">
                        <w:rPr>
                          <w:rFonts w:ascii="Comic Sans MS" w:hAnsi="Comic Sans MS"/>
                          <w:color w:val="000000"/>
                          <w:sz w:val="20"/>
                          <w:szCs w:val="20"/>
                        </w:rPr>
                        <w:t xml:space="preserve">se of success criteria </w:t>
                      </w:r>
                      <w:r w:rsidRPr="00E00D77">
                        <w:rPr>
                          <w:rFonts w:ascii="Comic Sans MS" w:hAnsi="Comic Sans MS"/>
                          <w:color w:val="000000"/>
                          <w:sz w:val="20"/>
                          <w:szCs w:val="20"/>
                        </w:rPr>
                        <w:t xml:space="preserve">and reflection time. </w:t>
                      </w:r>
                      <w:r w:rsidR="00FE22C5" w:rsidRPr="00E00D77">
                        <w:rPr>
                          <w:rFonts w:ascii="Comic Sans MS" w:hAnsi="Comic Sans MS"/>
                          <w:color w:val="000000"/>
                          <w:sz w:val="20"/>
                          <w:szCs w:val="20"/>
                        </w:rPr>
                        <w:t>Every class has a Class Learning Log</w:t>
                      </w:r>
                      <w:r w:rsidR="00B96380" w:rsidRPr="00E00D77">
                        <w:rPr>
                          <w:rFonts w:ascii="Comic Sans MS" w:hAnsi="Comic Sans MS"/>
                          <w:sz w:val="20"/>
                          <w:szCs w:val="20"/>
                        </w:rPr>
                        <w:t xml:space="preserve"> </w:t>
                      </w:r>
                      <w:r w:rsidR="00FE22C5" w:rsidRPr="00E00D77">
                        <w:rPr>
                          <w:rFonts w:ascii="Comic Sans MS" w:hAnsi="Comic Sans MS"/>
                          <w:sz w:val="20"/>
                          <w:szCs w:val="20"/>
                        </w:rPr>
                        <w:t>and activities ar</w:t>
                      </w:r>
                      <w:r w:rsidR="00BC05A4" w:rsidRPr="00E00D77">
                        <w:rPr>
                          <w:rFonts w:ascii="Comic Sans MS" w:hAnsi="Comic Sans MS"/>
                          <w:sz w:val="20"/>
                          <w:szCs w:val="20"/>
                        </w:rPr>
                        <w:t>e added to</w:t>
                      </w:r>
                      <w:r w:rsidR="00BC05A4">
                        <w:rPr>
                          <w:rFonts w:ascii="Comic Sans MS" w:hAnsi="Comic Sans MS"/>
                          <w:sz w:val="24"/>
                        </w:rPr>
                        <w:t xml:space="preserve"> </w:t>
                      </w:r>
                      <w:r w:rsidR="00BC05A4" w:rsidRPr="00E00D77">
                        <w:rPr>
                          <w:rFonts w:ascii="Comic Sans MS" w:hAnsi="Comic Sans MS"/>
                          <w:sz w:val="20"/>
                          <w:szCs w:val="20"/>
                        </w:rPr>
                        <w:t>this as a record of</w:t>
                      </w:r>
                      <w:r w:rsidR="00EA22FC" w:rsidRPr="00E00D77">
                        <w:rPr>
                          <w:rFonts w:ascii="Comic Sans MS" w:hAnsi="Comic Sans MS"/>
                          <w:sz w:val="20"/>
                          <w:szCs w:val="20"/>
                        </w:rPr>
                        <w:t xml:space="preserve"> learning experiences and</w:t>
                      </w:r>
                      <w:r w:rsidR="00BC05A4" w:rsidRPr="00E00D77">
                        <w:rPr>
                          <w:rFonts w:ascii="Comic Sans MS" w:hAnsi="Comic Sans MS"/>
                          <w:sz w:val="20"/>
                          <w:szCs w:val="20"/>
                        </w:rPr>
                        <w:t xml:space="preserve"> to show</w:t>
                      </w:r>
                      <w:r w:rsidR="00BC05A4">
                        <w:rPr>
                          <w:rFonts w:ascii="Comic Sans MS" w:hAnsi="Comic Sans MS"/>
                          <w:sz w:val="24"/>
                        </w:rPr>
                        <w:t xml:space="preserve"> </w:t>
                      </w:r>
                      <w:r w:rsidR="00BC05A4" w:rsidRPr="00E00D77">
                        <w:rPr>
                          <w:rFonts w:ascii="Comic Sans MS" w:hAnsi="Comic Sans MS"/>
                          <w:sz w:val="20"/>
                          <w:szCs w:val="20"/>
                        </w:rPr>
                        <w:t>progression across the</w:t>
                      </w:r>
                      <w:r w:rsidR="00BC05A4">
                        <w:rPr>
                          <w:rFonts w:ascii="Comic Sans MS" w:hAnsi="Comic Sans MS"/>
                          <w:sz w:val="24"/>
                        </w:rPr>
                        <w:t xml:space="preserve"> </w:t>
                      </w:r>
                      <w:r w:rsidR="00BC05A4" w:rsidRPr="00E00D77">
                        <w:rPr>
                          <w:rFonts w:ascii="Comic Sans MS" w:hAnsi="Comic Sans MS"/>
                          <w:sz w:val="20"/>
                          <w:szCs w:val="20"/>
                        </w:rPr>
                        <w:t>school.</w:t>
                      </w:r>
                      <w:r w:rsidR="00BC05A4">
                        <w:rPr>
                          <w:rFonts w:ascii="Comic Sans MS" w:hAnsi="Comic Sans MS"/>
                          <w:sz w:val="24"/>
                        </w:rPr>
                        <w:t xml:space="preserve"> </w:t>
                      </w:r>
                    </w:p>
                  </w:txbxContent>
                </v:textbox>
                <w10:wrap anchorx="margin"/>
              </v:shape>
            </w:pict>
          </mc:Fallback>
        </mc:AlternateContent>
      </w:r>
      <w:r w:rsidR="000A01C3">
        <w:rPr>
          <w:noProof/>
        </w:rPr>
        <mc:AlternateContent>
          <mc:Choice Requires="wps">
            <w:drawing>
              <wp:anchor distT="0" distB="0" distL="114300" distR="114300" simplePos="0" relativeHeight="251657728" behindDoc="0" locked="0" layoutInCell="1" allowOverlap="1" wp14:anchorId="513930BD" wp14:editId="76174E04">
                <wp:simplePos x="0" y="0"/>
                <wp:positionH relativeFrom="margin">
                  <wp:posOffset>19050</wp:posOffset>
                </wp:positionH>
                <wp:positionV relativeFrom="paragraph">
                  <wp:posOffset>1225550</wp:posOffset>
                </wp:positionV>
                <wp:extent cx="3171825" cy="1879600"/>
                <wp:effectExtent l="0" t="0" r="28575" b="2540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879600"/>
                        </a:xfrm>
                        <a:prstGeom prst="rect">
                          <a:avLst/>
                        </a:prstGeom>
                        <a:solidFill>
                          <a:srgbClr val="FFFFFF"/>
                        </a:solidFill>
                        <a:ln w="22225" cmpd="sng">
                          <a:solidFill>
                            <a:srgbClr val="8064A2">
                              <a:lumMod val="50000"/>
                            </a:srgbClr>
                          </a:solidFill>
                          <a:miter lim="800000"/>
                          <a:headEnd/>
                          <a:tailEnd/>
                        </a:ln>
                      </wps:spPr>
                      <wps:txbx>
                        <w:txbxContent>
                          <w:p w14:paraId="3E931986" w14:textId="77777777" w:rsidR="00D3748B" w:rsidRDefault="001A189F" w:rsidP="00D3748B">
                            <w:pPr>
                              <w:pStyle w:val="Heading2"/>
                              <w:rPr>
                                <w:szCs w:val="28"/>
                              </w:rPr>
                            </w:pPr>
                            <w:r w:rsidRPr="00D3748B">
                              <w:rPr>
                                <w:szCs w:val="28"/>
                              </w:rPr>
                              <w:t>Planning</w:t>
                            </w:r>
                          </w:p>
                          <w:p w14:paraId="6D826ED1" w14:textId="77777777" w:rsidR="00060F40" w:rsidRPr="00060F40" w:rsidRDefault="00060F40" w:rsidP="00060F40"/>
                          <w:p w14:paraId="52F98674" w14:textId="79737225" w:rsidR="005B2602" w:rsidRPr="00BC7E9E" w:rsidRDefault="00B35CE9">
                            <w:pPr>
                              <w:rPr>
                                <w:rFonts w:ascii="Comic Sans MS" w:hAnsi="Comic Sans MS"/>
                                <w:szCs w:val="22"/>
                              </w:rPr>
                            </w:pPr>
                            <w:r>
                              <w:rPr>
                                <w:rFonts w:ascii="Comic Sans MS" w:hAnsi="Comic Sans MS"/>
                                <w:szCs w:val="22"/>
                              </w:rPr>
                              <w:t xml:space="preserve">Each year group follows the five units for the Kapow scheme for work. Additional lessons on </w:t>
                            </w:r>
                            <w:r w:rsidR="006A7BD8">
                              <w:rPr>
                                <w:rFonts w:ascii="Comic Sans MS" w:hAnsi="Comic Sans MS"/>
                                <w:szCs w:val="22"/>
                              </w:rPr>
                              <w:t xml:space="preserve">setting </w:t>
                            </w:r>
                            <w:r w:rsidR="00D26BB8">
                              <w:rPr>
                                <w:rFonts w:ascii="Comic Sans MS" w:hAnsi="Comic Sans MS"/>
                                <w:szCs w:val="22"/>
                              </w:rPr>
                              <w:t>expectations and routines at the beginning</w:t>
                            </w:r>
                            <w:r w:rsidR="00735D86">
                              <w:rPr>
                                <w:rFonts w:ascii="Comic Sans MS" w:hAnsi="Comic Sans MS"/>
                                <w:szCs w:val="22"/>
                              </w:rPr>
                              <w:t xml:space="preserve"> and transition activities </w:t>
                            </w:r>
                            <w:r w:rsidR="006A7BD8">
                              <w:rPr>
                                <w:rFonts w:ascii="Comic Sans MS" w:hAnsi="Comic Sans MS"/>
                                <w:szCs w:val="22"/>
                              </w:rPr>
                              <w:t xml:space="preserve">at the end of the school year </w:t>
                            </w:r>
                            <w:r w:rsidR="00E01415">
                              <w:rPr>
                                <w:rFonts w:ascii="Comic Sans MS" w:hAnsi="Comic Sans MS"/>
                                <w:szCs w:val="22"/>
                              </w:rPr>
                              <w:t xml:space="preserve">enable children to engage with </w:t>
                            </w:r>
                            <w:r w:rsidR="003F2DBC">
                              <w:rPr>
                                <w:rFonts w:ascii="Comic Sans MS" w:hAnsi="Comic Sans MS"/>
                                <w:szCs w:val="22"/>
                              </w:rPr>
                              <w:t xml:space="preserve">all </w:t>
                            </w:r>
                            <w:r w:rsidR="000A01C3">
                              <w:rPr>
                                <w:rFonts w:ascii="Comic Sans MS" w:hAnsi="Comic Sans MS"/>
                                <w:szCs w:val="22"/>
                              </w:rPr>
                              <w:t xml:space="preserve">learning experiences. </w:t>
                            </w: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930BD" id="Text Box 12" o:spid="_x0000_s1034" type="#_x0000_t202" style="position:absolute;margin-left:1.5pt;margin-top:96.5pt;width:249.75pt;height:14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" strokecolor="#403152" strokeweight="1.75pt">
                <v:textbox inset=",2.5mm,,2.5mm">
                  <w:txbxContent>
                    <w:p w14:paraId="3E931986" w14:textId="77777777" w:rsidR="00D3748B" w:rsidRDefault="001A189F" w:rsidP="00D3748B">
                      <w:pPr>
                        <w:pStyle w:val="Heading2"/>
                        <w:rPr>
                          <w:szCs w:val="28"/>
                        </w:rPr>
                      </w:pPr>
                      <w:r w:rsidRPr="00D3748B">
                        <w:rPr>
                          <w:szCs w:val="28"/>
                        </w:rPr>
                        <w:t>Planning</w:t>
                      </w:r>
                    </w:p>
                    <w:p w14:paraId="6D826ED1" w14:textId="77777777" w:rsidR="00060F40" w:rsidRPr="00060F40" w:rsidRDefault="00060F40" w:rsidP="00060F40"/>
                    <w:p w14:paraId="52F98674" w14:textId="79737225" w:rsidR="005B2602" w:rsidRPr="00BC7E9E" w:rsidRDefault="00B35CE9">
                      <w:pPr>
                        <w:rPr>
                          <w:rFonts w:ascii="Comic Sans MS" w:hAnsi="Comic Sans MS"/>
                          <w:szCs w:val="22"/>
                        </w:rPr>
                      </w:pPr>
                      <w:r>
                        <w:rPr>
                          <w:rFonts w:ascii="Comic Sans MS" w:hAnsi="Comic Sans MS"/>
                          <w:szCs w:val="22"/>
                        </w:rPr>
                        <w:t xml:space="preserve">Each year group follows the five units for the Kapow scheme for work. Additional lessons on </w:t>
                      </w:r>
                      <w:r w:rsidR="006A7BD8">
                        <w:rPr>
                          <w:rFonts w:ascii="Comic Sans MS" w:hAnsi="Comic Sans MS"/>
                          <w:szCs w:val="22"/>
                        </w:rPr>
                        <w:t xml:space="preserve">setting </w:t>
                      </w:r>
                      <w:r w:rsidR="00D26BB8">
                        <w:rPr>
                          <w:rFonts w:ascii="Comic Sans MS" w:hAnsi="Comic Sans MS"/>
                          <w:szCs w:val="22"/>
                        </w:rPr>
                        <w:t>expectations and routines at the beginning</w:t>
                      </w:r>
                      <w:r w:rsidR="00735D86">
                        <w:rPr>
                          <w:rFonts w:ascii="Comic Sans MS" w:hAnsi="Comic Sans MS"/>
                          <w:szCs w:val="22"/>
                        </w:rPr>
                        <w:t xml:space="preserve"> and transition activities </w:t>
                      </w:r>
                      <w:r w:rsidR="006A7BD8">
                        <w:rPr>
                          <w:rFonts w:ascii="Comic Sans MS" w:hAnsi="Comic Sans MS"/>
                          <w:szCs w:val="22"/>
                        </w:rPr>
                        <w:t xml:space="preserve">at the end of the school year </w:t>
                      </w:r>
                      <w:r w:rsidR="00E01415">
                        <w:rPr>
                          <w:rFonts w:ascii="Comic Sans MS" w:hAnsi="Comic Sans MS"/>
                          <w:szCs w:val="22"/>
                        </w:rPr>
                        <w:t xml:space="preserve">enable children to engage with </w:t>
                      </w:r>
                      <w:r w:rsidR="003F2DBC">
                        <w:rPr>
                          <w:rFonts w:ascii="Comic Sans MS" w:hAnsi="Comic Sans MS"/>
                          <w:szCs w:val="22"/>
                        </w:rPr>
                        <w:t xml:space="preserve">all </w:t>
                      </w:r>
                      <w:r w:rsidR="000A01C3">
                        <w:rPr>
                          <w:rFonts w:ascii="Comic Sans MS" w:hAnsi="Comic Sans MS"/>
                          <w:szCs w:val="22"/>
                        </w:rPr>
                        <w:t xml:space="preserve">learning experiences. </w:t>
                      </w:r>
                    </w:p>
                  </w:txbxContent>
                </v:textbox>
                <w10:wrap anchorx="margin"/>
              </v:shape>
            </w:pict>
          </mc:Fallback>
        </mc:AlternateContent>
      </w:r>
      <w:r w:rsidR="00BD2B26">
        <w:rPr>
          <w:noProof/>
        </w:rPr>
        <mc:AlternateContent>
          <mc:Choice Requires="wps">
            <w:drawing>
              <wp:anchor distT="0" distB="0" distL="114300" distR="114300" simplePos="0" relativeHeight="251654656" behindDoc="0" locked="0" layoutInCell="1" allowOverlap="1" wp14:anchorId="49A00F24" wp14:editId="752666AE">
                <wp:simplePos x="0" y="0"/>
                <wp:positionH relativeFrom="margin">
                  <wp:posOffset>3302000</wp:posOffset>
                </wp:positionH>
                <wp:positionV relativeFrom="paragraph">
                  <wp:posOffset>6350</wp:posOffset>
                </wp:positionV>
                <wp:extent cx="3041015" cy="3048000"/>
                <wp:effectExtent l="0" t="0" r="26035" b="190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3048000"/>
                        </a:xfrm>
                        <a:prstGeom prst="rect">
                          <a:avLst/>
                        </a:prstGeom>
                        <a:solidFill>
                          <a:srgbClr val="FFFFFF"/>
                        </a:solidFill>
                        <a:ln w="22225" cmpd="sng">
                          <a:solidFill>
                            <a:srgbClr val="8064A2">
                              <a:lumMod val="50000"/>
                            </a:srgbClr>
                          </a:solidFill>
                          <a:miter lim="800000"/>
                          <a:headEnd/>
                          <a:tailEnd/>
                        </a:ln>
                      </wps:spPr>
                      <wps:txbx>
                        <w:txbxContent>
                          <w:p w14:paraId="05477DA1" w14:textId="23A170ED" w:rsidR="00B366B7" w:rsidRPr="001C28C8" w:rsidRDefault="008D4E62" w:rsidP="001C28C8">
                            <w:pPr>
                              <w:pStyle w:val="Heading2"/>
                              <w:ind w:left="0"/>
                            </w:pPr>
                            <w:r w:rsidRPr="00CC2BCB">
                              <w:t>Curriculum</w:t>
                            </w:r>
                            <w:r>
                              <w:t xml:space="preserve"> Design &amp; Organisation</w:t>
                            </w:r>
                          </w:p>
                          <w:p w14:paraId="42E184EB" w14:textId="77777777" w:rsidR="00B14EA7" w:rsidRDefault="000B1C12" w:rsidP="00B14EA7">
                            <w:pPr>
                              <w:rPr>
                                <w:rFonts w:ascii="Comic Sans MS" w:hAnsi="Comic Sans MS"/>
                                <w:color w:val="000000"/>
                                <w:sz w:val="20"/>
                                <w:szCs w:val="20"/>
                              </w:rPr>
                            </w:pPr>
                            <w:r>
                              <w:rPr>
                                <w:rFonts w:ascii="Comic Sans MS" w:hAnsi="Comic Sans MS"/>
                                <w:color w:val="000000"/>
                                <w:sz w:val="20"/>
                                <w:szCs w:val="20"/>
                              </w:rPr>
                              <w:t>PSHE is taught on a</w:t>
                            </w:r>
                            <w:r w:rsidR="00D501C8" w:rsidRPr="004D0F0C">
                              <w:rPr>
                                <w:rFonts w:ascii="Comic Sans MS" w:hAnsi="Comic Sans MS"/>
                                <w:color w:val="000000"/>
                                <w:sz w:val="20"/>
                                <w:szCs w:val="20"/>
                              </w:rPr>
                              <w:t xml:space="preserve"> weekly basis, using the </w:t>
                            </w:r>
                            <w:r w:rsidR="001C28C8">
                              <w:rPr>
                                <w:rFonts w:ascii="Comic Sans MS" w:hAnsi="Comic Sans MS"/>
                                <w:color w:val="000000"/>
                                <w:sz w:val="20"/>
                                <w:szCs w:val="20"/>
                              </w:rPr>
                              <w:t>Kapow scheme of work</w:t>
                            </w:r>
                            <w:r w:rsidR="00BD2B26">
                              <w:rPr>
                                <w:rFonts w:ascii="Comic Sans MS" w:hAnsi="Comic Sans MS"/>
                                <w:color w:val="000000"/>
                                <w:sz w:val="20"/>
                                <w:szCs w:val="20"/>
                              </w:rPr>
                              <w:t xml:space="preserve">. </w:t>
                            </w:r>
                          </w:p>
                          <w:p w14:paraId="1BA139C6" w14:textId="77777777" w:rsidR="00B14EA7" w:rsidRDefault="00B14EA7" w:rsidP="00B14EA7">
                            <w:pPr>
                              <w:rPr>
                                <w:rFonts w:ascii="Comic Sans MS" w:hAnsi="Comic Sans MS"/>
                                <w:color w:val="000000"/>
                                <w:sz w:val="20"/>
                                <w:szCs w:val="20"/>
                              </w:rPr>
                            </w:pPr>
                          </w:p>
                          <w:p w14:paraId="65E94213" w14:textId="60B50582" w:rsidR="00B14EA7" w:rsidRPr="00B14EA7" w:rsidRDefault="00B14EA7" w:rsidP="00B14EA7">
                            <w:pPr>
                              <w:rPr>
                                <w:rFonts w:ascii="Comic Sans MS" w:hAnsi="Comic Sans MS"/>
                                <w:color w:val="000000"/>
                                <w:sz w:val="20"/>
                                <w:szCs w:val="20"/>
                              </w:rPr>
                            </w:pPr>
                            <w:r w:rsidRPr="00B14EA7">
                              <w:rPr>
                                <w:rFonts w:ascii="Comic Sans MS" w:hAnsi="Comic Sans MS"/>
                                <w:color w:val="000000"/>
                                <w:sz w:val="20"/>
                                <w:szCs w:val="20"/>
                              </w:rPr>
                              <w:t>Learning builds progressively across five key areas: Family and relationships, Health and wellbeing, Safety and the changing body, Citizenship and Economic wellbeing, with an additional focus on Identity in Year 6.</w:t>
                            </w:r>
                          </w:p>
                          <w:p w14:paraId="4098CB2A" w14:textId="77777777" w:rsidR="00B14EA7" w:rsidRPr="00B14EA7" w:rsidRDefault="00B14EA7" w:rsidP="00B14EA7">
                            <w:pPr>
                              <w:rPr>
                                <w:rFonts w:ascii="Comic Sans MS" w:hAnsi="Comic Sans MS"/>
                                <w:color w:val="000000"/>
                                <w:sz w:val="20"/>
                                <w:szCs w:val="20"/>
                              </w:rPr>
                            </w:pPr>
                          </w:p>
                          <w:p w14:paraId="42895645" w14:textId="40B6D230" w:rsidR="001C28C8" w:rsidRPr="00F63D26" w:rsidRDefault="00B14EA7" w:rsidP="00B14EA7">
                            <w:pPr>
                              <w:rPr>
                                <w:rFonts w:ascii="Comic Sans MS" w:hAnsi="Comic Sans MS"/>
                                <w:color w:val="000000"/>
                                <w:sz w:val="20"/>
                                <w:szCs w:val="20"/>
                              </w:rPr>
                            </w:pPr>
                            <w:r w:rsidRPr="00B14EA7">
                              <w:rPr>
                                <w:rFonts w:ascii="Comic Sans MS" w:hAnsi="Comic Sans MS"/>
                                <w:color w:val="000000"/>
                                <w:sz w:val="20"/>
                                <w:szCs w:val="20"/>
                              </w:rPr>
                              <w:t>Key concepts and knowledge are revisited with increasing depth and maturity, enabling pupils to consolidate prior learning and develop the confidence, understanding and personal attributes they need by the end of each phase.</w:t>
                            </w:r>
                          </w:p>
                          <w:p w14:paraId="0C0F2E86" w14:textId="77777777" w:rsidR="00CD08DF" w:rsidRPr="00BC7E9E" w:rsidRDefault="00CD08DF" w:rsidP="00B366B7">
                            <w:pPr>
                              <w:rPr>
                                <w:rFonts w:ascii="Comic Sans MS" w:hAnsi="Comic Sans MS"/>
                                <w:color w:val="002060"/>
                                <w:sz w:val="24"/>
                              </w:rPr>
                            </w:pPr>
                          </w:p>
                          <w:p w14:paraId="1BF2FC90" w14:textId="77777777" w:rsidR="00B366B7" w:rsidRDefault="00B366B7" w:rsidP="00B366B7">
                            <w:pPr>
                              <w:rPr>
                                <w:sz w:val="24"/>
                              </w:rPr>
                            </w:pPr>
                          </w:p>
                          <w:p w14:paraId="53CFE8C4" w14:textId="77777777" w:rsidR="00B366B7" w:rsidRPr="00B366B7" w:rsidRDefault="00B366B7" w:rsidP="00B366B7">
                            <w:pPr>
                              <w:rPr>
                                <w:rFonts w:ascii="Comic Sans MS" w:hAnsi="Comic Sans MS"/>
                                <w:color w:val="002060"/>
                              </w:rPr>
                            </w:pPr>
                          </w:p>
                          <w:p w14:paraId="6A2199D7" w14:textId="77777777" w:rsidR="008D4E62" w:rsidRPr="008D4E62" w:rsidRDefault="008D4E62" w:rsidP="008D4E62">
                            <w:pPr>
                              <w:rPr>
                                <w:rFonts w:ascii="Comic Sans MS" w:hAnsi="Comic Sans MS"/>
                                <w:color w:val="002060"/>
                              </w:rP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00F24" id="_x0000_s1035" type="#_x0000_t202" style="position:absolute;margin-left:260pt;margin-top:.5pt;width:239.45pt;height:240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" strokecolor="#403152" strokeweight="1.75pt">
                <v:textbox inset=",2.5mm,,2.5mm">
                  <w:txbxContent>
                    <w:p w14:paraId="05477DA1" w14:textId="23A170ED" w:rsidR="00B366B7" w:rsidRPr="001C28C8" w:rsidRDefault="008D4E62" w:rsidP="001C28C8">
                      <w:pPr>
                        <w:pStyle w:val="Heading2"/>
                        <w:ind w:left="0"/>
                      </w:pPr>
                      <w:r w:rsidRPr="00CC2BCB">
                        <w:t>Curriculum</w:t>
                      </w:r>
                      <w:r>
                        <w:t xml:space="preserve"> Design &amp; Organisation</w:t>
                      </w:r>
                    </w:p>
                    <w:p w14:paraId="42E184EB" w14:textId="77777777" w:rsidR="00B14EA7" w:rsidRDefault="000B1C12" w:rsidP="00B14EA7">
                      <w:pPr>
                        <w:rPr>
                          <w:rFonts w:ascii="Comic Sans MS" w:hAnsi="Comic Sans MS"/>
                          <w:color w:val="000000"/>
                          <w:sz w:val="20"/>
                          <w:szCs w:val="20"/>
                        </w:rPr>
                      </w:pPr>
                      <w:r>
                        <w:rPr>
                          <w:rFonts w:ascii="Comic Sans MS" w:hAnsi="Comic Sans MS"/>
                          <w:color w:val="000000"/>
                          <w:sz w:val="20"/>
                          <w:szCs w:val="20"/>
                        </w:rPr>
                        <w:t>PSHE is taught on a</w:t>
                      </w:r>
                      <w:r w:rsidR="00D501C8" w:rsidRPr="004D0F0C">
                        <w:rPr>
                          <w:rFonts w:ascii="Comic Sans MS" w:hAnsi="Comic Sans MS"/>
                          <w:color w:val="000000"/>
                          <w:sz w:val="20"/>
                          <w:szCs w:val="20"/>
                        </w:rPr>
                        <w:t xml:space="preserve"> weekly basis, using the </w:t>
                      </w:r>
                      <w:r w:rsidR="001C28C8">
                        <w:rPr>
                          <w:rFonts w:ascii="Comic Sans MS" w:hAnsi="Comic Sans MS"/>
                          <w:color w:val="000000"/>
                          <w:sz w:val="20"/>
                          <w:szCs w:val="20"/>
                        </w:rPr>
                        <w:t>Kapow scheme of work</w:t>
                      </w:r>
                      <w:r w:rsidR="00BD2B26">
                        <w:rPr>
                          <w:rFonts w:ascii="Comic Sans MS" w:hAnsi="Comic Sans MS"/>
                          <w:color w:val="000000"/>
                          <w:sz w:val="20"/>
                          <w:szCs w:val="20"/>
                        </w:rPr>
                        <w:t xml:space="preserve">. </w:t>
                      </w:r>
                    </w:p>
                    <w:p w14:paraId="1BA139C6" w14:textId="77777777" w:rsidR="00B14EA7" w:rsidRDefault="00B14EA7" w:rsidP="00B14EA7">
                      <w:pPr>
                        <w:rPr>
                          <w:rFonts w:ascii="Comic Sans MS" w:hAnsi="Comic Sans MS"/>
                          <w:color w:val="000000"/>
                          <w:sz w:val="20"/>
                          <w:szCs w:val="20"/>
                        </w:rPr>
                      </w:pPr>
                    </w:p>
                    <w:p w14:paraId="65E94213" w14:textId="60B50582" w:rsidR="00B14EA7" w:rsidRPr="00B14EA7" w:rsidRDefault="00B14EA7" w:rsidP="00B14EA7">
                      <w:pPr>
                        <w:rPr>
                          <w:rFonts w:ascii="Comic Sans MS" w:hAnsi="Comic Sans MS"/>
                          <w:color w:val="000000"/>
                          <w:sz w:val="20"/>
                          <w:szCs w:val="20"/>
                        </w:rPr>
                      </w:pPr>
                      <w:r w:rsidRPr="00B14EA7">
                        <w:rPr>
                          <w:rFonts w:ascii="Comic Sans MS" w:hAnsi="Comic Sans MS"/>
                          <w:color w:val="000000"/>
                          <w:sz w:val="20"/>
                          <w:szCs w:val="20"/>
                        </w:rPr>
                        <w:t>Learning builds progressively across five key areas: Family and relationships, Health and wellbeing, Safety and the changing body, Citizenship and Economic wellbeing, with an additional focus on Identity in Year 6.</w:t>
                      </w:r>
                    </w:p>
                    <w:p w14:paraId="4098CB2A" w14:textId="77777777" w:rsidR="00B14EA7" w:rsidRPr="00B14EA7" w:rsidRDefault="00B14EA7" w:rsidP="00B14EA7">
                      <w:pPr>
                        <w:rPr>
                          <w:rFonts w:ascii="Comic Sans MS" w:hAnsi="Comic Sans MS"/>
                          <w:color w:val="000000"/>
                          <w:sz w:val="20"/>
                          <w:szCs w:val="20"/>
                        </w:rPr>
                      </w:pPr>
                    </w:p>
                    <w:p w14:paraId="42895645" w14:textId="40B6D230" w:rsidR="001C28C8" w:rsidRPr="00F63D26" w:rsidRDefault="00B14EA7" w:rsidP="00B14EA7">
                      <w:pPr>
                        <w:rPr>
                          <w:rFonts w:ascii="Comic Sans MS" w:hAnsi="Comic Sans MS"/>
                          <w:color w:val="000000"/>
                          <w:sz w:val="20"/>
                          <w:szCs w:val="20"/>
                        </w:rPr>
                      </w:pPr>
                      <w:r w:rsidRPr="00B14EA7">
                        <w:rPr>
                          <w:rFonts w:ascii="Comic Sans MS" w:hAnsi="Comic Sans MS"/>
                          <w:color w:val="000000"/>
                          <w:sz w:val="20"/>
                          <w:szCs w:val="20"/>
                        </w:rPr>
                        <w:t>Key concepts and knowledge are revisited with increasing depth and maturity, enabling pupils to consolidate prior learning and develop the confidence, understanding and personal attributes they need by the end of each phase.</w:t>
                      </w:r>
                    </w:p>
                    <w:p w14:paraId="0C0F2E86" w14:textId="77777777" w:rsidR="00CD08DF" w:rsidRPr="00BC7E9E" w:rsidRDefault="00CD08DF" w:rsidP="00B366B7">
                      <w:pPr>
                        <w:rPr>
                          <w:rFonts w:ascii="Comic Sans MS" w:hAnsi="Comic Sans MS"/>
                          <w:color w:val="002060"/>
                          <w:sz w:val="24"/>
                        </w:rPr>
                      </w:pPr>
                    </w:p>
                    <w:p w14:paraId="1BF2FC90" w14:textId="77777777" w:rsidR="00B366B7" w:rsidRDefault="00B366B7" w:rsidP="00B366B7">
                      <w:pPr>
                        <w:rPr>
                          <w:sz w:val="24"/>
                        </w:rPr>
                      </w:pPr>
                    </w:p>
                    <w:p w14:paraId="53CFE8C4" w14:textId="77777777" w:rsidR="00B366B7" w:rsidRPr="00B366B7" w:rsidRDefault="00B366B7" w:rsidP="00B366B7">
                      <w:pPr>
                        <w:rPr>
                          <w:rFonts w:ascii="Comic Sans MS" w:hAnsi="Comic Sans MS"/>
                          <w:color w:val="002060"/>
                        </w:rPr>
                      </w:pPr>
                    </w:p>
                    <w:p w14:paraId="6A2199D7" w14:textId="77777777" w:rsidR="008D4E62" w:rsidRPr="008D4E62" w:rsidRDefault="008D4E62" w:rsidP="008D4E62">
                      <w:pPr>
                        <w:rPr>
                          <w:rFonts w:ascii="Comic Sans MS" w:hAnsi="Comic Sans MS"/>
                          <w:color w:val="002060"/>
                        </w:rPr>
                      </w:pPr>
                    </w:p>
                  </w:txbxContent>
                </v:textbox>
                <w10:wrap anchorx="margin"/>
              </v:shape>
            </w:pict>
          </mc:Fallback>
        </mc:AlternateContent>
      </w:r>
      <w:r w:rsidR="00BC7E9E">
        <w:rPr>
          <w:noProof/>
        </w:rPr>
        <mc:AlternateContent>
          <mc:Choice Requires="wps">
            <w:drawing>
              <wp:anchor distT="0" distB="0" distL="114300" distR="114300" simplePos="0" relativeHeight="251655680" behindDoc="0" locked="0" layoutInCell="1" allowOverlap="1" wp14:anchorId="1C71B4FE" wp14:editId="049783B4">
                <wp:simplePos x="0" y="0"/>
                <wp:positionH relativeFrom="margin">
                  <wp:align>left</wp:align>
                </wp:positionH>
                <wp:positionV relativeFrom="paragraph">
                  <wp:posOffset>25400</wp:posOffset>
                </wp:positionV>
                <wp:extent cx="3171825" cy="1026160"/>
                <wp:effectExtent l="0" t="0" r="9525" b="254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026160"/>
                        </a:xfrm>
                        <a:prstGeom prst="rect">
                          <a:avLst/>
                        </a:prstGeom>
                        <a:solidFill>
                          <a:srgbClr val="FFFFFF"/>
                        </a:solidFill>
                        <a:ln w="22225" cmpd="sng">
                          <a:solidFill>
                            <a:srgbClr val="8064A2">
                              <a:lumMod val="50000"/>
                            </a:srgbClr>
                          </a:solidFill>
                          <a:miter lim="800000"/>
                          <a:headEnd/>
                          <a:tailEnd/>
                        </a:ln>
                      </wps:spPr>
                      <wps:txbx>
                        <w:txbxContent>
                          <w:p w14:paraId="79A7E751" w14:textId="77777777" w:rsidR="00CC2BCB" w:rsidRDefault="00B76B5E" w:rsidP="00B76B5E">
                            <w:pPr>
                              <w:pStyle w:val="Heading2"/>
                            </w:pPr>
                            <w:r w:rsidRPr="00B76B5E">
                              <w:t>Leadership</w:t>
                            </w:r>
                            <w:r w:rsidR="001A189F">
                              <w:t xml:space="preserve"> Personnel</w:t>
                            </w:r>
                          </w:p>
                          <w:p w14:paraId="39620BEE" w14:textId="77777777" w:rsidR="000C4340" w:rsidRPr="000C4340" w:rsidRDefault="000C4340" w:rsidP="000C4340"/>
                          <w:p w14:paraId="01708CE5" w14:textId="61BAC391" w:rsidR="009E1B0C" w:rsidRPr="00D3748B" w:rsidRDefault="00C56597" w:rsidP="00D3748B">
                            <w:pPr>
                              <w:pStyle w:val="ListParagraph"/>
                              <w:numPr>
                                <w:ilvl w:val="0"/>
                                <w:numId w:val="0"/>
                              </w:numPr>
                              <w:ind w:left="284" w:hanging="284"/>
                              <w:rPr>
                                <w:rFonts w:ascii="Comic Sans MS" w:hAnsi="Comic Sans MS"/>
                                <w:color w:val="002060"/>
                                <w:sz w:val="22"/>
                                <w:szCs w:val="22"/>
                              </w:rPr>
                            </w:pPr>
                            <w:r w:rsidRPr="00D3748B">
                              <w:rPr>
                                <w:rFonts w:ascii="Comic Sans MS" w:hAnsi="Comic Sans MS"/>
                                <w:color w:val="002060"/>
                                <w:sz w:val="22"/>
                                <w:szCs w:val="22"/>
                              </w:rPr>
                              <w:t>Subject Leader</w:t>
                            </w:r>
                            <w:r w:rsidR="00263D08">
                              <w:rPr>
                                <w:rFonts w:ascii="Comic Sans MS" w:hAnsi="Comic Sans MS"/>
                                <w:color w:val="002060"/>
                                <w:sz w:val="22"/>
                                <w:szCs w:val="22"/>
                              </w:rPr>
                              <w:t xml:space="preserve"> </w:t>
                            </w:r>
                            <w:r w:rsidR="00D501C8">
                              <w:rPr>
                                <w:rFonts w:ascii="Comic Sans MS" w:hAnsi="Comic Sans MS"/>
                                <w:color w:val="002060"/>
                                <w:sz w:val="22"/>
                                <w:szCs w:val="22"/>
                              </w:rPr>
                              <w:t xml:space="preserve">Fiona McEwan </w:t>
                            </w:r>
                            <w:r w:rsidR="00EA22FC">
                              <w:rPr>
                                <w:rFonts w:ascii="Comic Sans MS" w:hAnsi="Comic Sans MS"/>
                                <w:color w:val="002060"/>
                                <w:sz w:val="22"/>
                                <w:szCs w:val="22"/>
                              </w:rPr>
                              <w:t>Lauren Bergin</w:t>
                            </w:r>
                          </w:p>
                          <w:p w14:paraId="55D9E217" w14:textId="77777777" w:rsidR="00C56597" w:rsidRPr="00B76B5E" w:rsidRDefault="00C56597" w:rsidP="00D3748B">
                            <w:pPr>
                              <w:pStyle w:val="ListParagraph"/>
                              <w:numPr>
                                <w:ilvl w:val="0"/>
                                <w:numId w:val="0"/>
                              </w:numP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1B4FE" id="Text Box 10" o:spid="_x0000_s1036" type="#_x0000_t202" style="position:absolute;margin-left:0;margin-top:2pt;width:249.75pt;height:80.8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" strokecolor="#403152" strokeweight="1.75pt">
                <v:textbox inset=",2.5mm,,2.5mm">
                  <w:txbxContent>
                    <w:p w14:paraId="79A7E751" w14:textId="77777777" w:rsidR="00CC2BCB" w:rsidRDefault="00B76B5E" w:rsidP="00B76B5E">
                      <w:pPr>
                        <w:pStyle w:val="Heading2"/>
                      </w:pPr>
                      <w:r w:rsidRPr="00B76B5E">
                        <w:t>Leadership</w:t>
                      </w:r>
                      <w:r w:rsidR="001A189F">
                        <w:t xml:space="preserve"> Personnel</w:t>
                      </w:r>
                    </w:p>
                    <w:p w14:paraId="39620BEE" w14:textId="77777777" w:rsidR="000C4340" w:rsidRPr="000C4340" w:rsidRDefault="000C4340" w:rsidP="000C4340"/>
                    <w:p w14:paraId="01708CE5" w14:textId="61BAC391" w:rsidR="009E1B0C" w:rsidRPr="00D3748B" w:rsidRDefault="00C56597" w:rsidP="00D3748B">
                      <w:pPr>
                        <w:pStyle w:val="ListParagraph"/>
                        <w:numPr>
                          <w:ilvl w:val="0"/>
                          <w:numId w:val="0"/>
                        </w:numPr>
                        <w:ind w:left="284" w:hanging="284"/>
                        <w:rPr>
                          <w:rFonts w:ascii="Comic Sans MS" w:hAnsi="Comic Sans MS"/>
                          <w:color w:val="002060"/>
                          <w:sz w:val="22"/>
                          <w:szCs w:val="22"/>
                        </w:rPr>
                      </w:pPr>
                      <w:r w:rsidRPr="00D3748B">
                        <w:rPr>
                          <w:rFonts w:ascii="Comic Sans MS" w:hAnsi="Comic Sans MS"/>
                          <w:color w:val="002060"/>
                          <w:sz w:val="22"/>
                          <w:szCs w:val="22"/>
                        </w:rPr>
                        <w:t>Subject Leader</w:t>
                      </w:r>
                      <w:r w:rsidR="00263D08">
                        <w:rPr>
                          <w:rFonts w:ascii="Comic Sans MS" w:hAnsi="Comic Sans MS"/>
                          <w:color w:val="002060"/>
                          <w:sz w:val="22"/>
                          <w:szCs w:val="22"/>
                        </w:rPr>
                        <w:t xml:space="preserve"> </w:t>
                      </w:r>
                      <w:r w:rsidR="00D501C8">
                        <w:rPr>
                          <w:rFonts w:ascii="Comic Sans MS" w:hAnsi="Comic Sans MS"/>
                          <w:color w:val="002060"/>
                          <w:sz w:val="22"/>
                          <w:szCs w:val="22"/>
                        </w:rPr>
                        <w:t xml:space="preserve">Fiona McEwan </w:t>
                      </w:r>
                      <w:r w:rsidR="00EA22FC">
                        <w:rPr>
                          <w:rFonts w:ascii="Comic Sans MS" w:hAnsi="Comic Sans MS"/>
                          <w:color w:val="002060"/>
                          <w:sz w:val="22"/>
                          <w:szCs w:val="22"/>
                        </w:rPr>
                        <w:t>Lauren Bergin</w:t>
                      </w:r>
                    </w:p>
                    <w:p w14:paraId="55D9E217" w14:textId="77777777" w:rsidR="00C56597" w:rsidRPr="00B76B5E" w:rsidRDefault="00C56597" w:rsidP="00D3748B">
                      <w:pPr>
                        <w:pStyle w:val="ListParagraph"/>
                        <w:numPr>
                          <w:ilvl w:val="0"/>
                          <w:numId w:val="0"/>
                        </w:numPr>
                      </w:pPr>
                    </w:p>
                  </w:txbxContent>
                </v:textbox>
                <w10:wrap anchorx="margin"/>
              </v:shape>
            </w:pict>
          </mc:Fallback>
        </mc:AlternateContent>
      </w:r>
    </w:p>
    <w:sectPr w:rsidR="00CC2BCB" w:rsidSect="0049586F">
      <w:headerReference w:type="default" r:id="rId8"/>
      <w:pgSz w:w="16838" w:h="11906" w:orient="landscape" w:code="9"/>
      <w:pgMar w:top="720" w:right="720" w:bottom="720" w:left="72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B0EB" w14:textId="77777777" w:rsidR="001E020C" w:rsidRDefault="001E020C" w:rsidP="0049586F">
      <w:r>
        <w:separator/>
      </w:r>
    </w:p>
  </w:endnote>
  <w:endnote w:type="continuationSeparator" w:id="0">
    <w:p w14:paraId="6910FBD0" w14:textId="77777777" w:rsidR="001E020C" w:rsidRDefault="001E020C" w:rsidP="0049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Preplay">
    <w:altName w:val="Arial"/>
    <w:panose1 w:val="00000000000000000000"/>
    <w:charset w:val="00"/>
    <w:family w:val="modern"/>
    <w:notTrueType/>
    <w:pitch w:val="variable"/>
    <w:sig w:usb0="8000008B" w:usb1="0000004A"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0C18B" w14:textId="77777777" w:rsidR="001E020C" w:rsidRDefault="001E020C" w:rsidP="0049586F">
      <w:r>
        <w:separator/>
      </w:r>
    </w:p>
  </w:footnote>
  <w:footnote w:type="continuationSeparator" w:id="0">
    <w:p w14:paraId="1E216ACA" w14:textId="77777777" w:rsidR="001E020C" w:rsidRDefault="001E020C" w:rsidP="00495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5A11" w14:textId="77777777" w:rsidR="001A189F" w:rsidRPr="001A189F" w:rsidRDefault="001A189F" w:rsidP="001A189F">
    <w:pPr>
      <w:pStyle w:val="Header"/>
      <w:jc w:val="center"/>
      <w:rPr>
        <w:sz w:val="44"/>
        <w:szCs w:val="44"/>
      </w:rPr>
    </w:pPr>
    <w:r w:rsidRPr="001A189F">
      <w:rPr>
        <w:sz w:val="44"/>
        <w:szCs w:val="44"/>
      </w:rPr>
      <w:t>Subject Organisation at a glance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A16"/>
    <w:multiLevelType w:val="hybridMultilevel"/>
    <w:tmpl w:val="3B28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3367E"/>
    <w:multiLevelType w:val="hybridMultilevel"/>
    <w:tmpl w:val="68F05A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15742"/>
    <w:multiLevelType w:val="hybridMultilevel"/>
    <w:tmpl w:val="B11641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987825"/>
    <w:multiLevelType w:val="hybridMultilevel"/>
    <w:tmpl w:val="DB029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5B5A16"/>
    <w:multiLevelType w:val="hybridMultilevel"/>
    <w:tmpl w:val="426805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044695"/>
    <w:multiLevelType w:val="hybridMultilevel"/>
    <w:tmpl w:val="86D4FD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DA5C7E"/>
    <w:multiLevelType w:val="hybridMultilevel"/>
    <w:tmpl w:val="0C0465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8417B8"/>
    <w:multiLevelType w:val="hybridMultilevel"/>
    <w:tmpl w:val="3042C8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E6353A"/>
    <w:multiLevelType w:val="hybridMultilevel"/>
    <w:tmpl w:val="573E59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D208AC"/>
    <w:multiLevelType w:val="hybridMultilevel"/>
    <w:tmpl w:val="95E63652"/>
    <w:lvl w:ilvl="0" w:tplc="764492E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5F2A78"/>
    <w:multiLevelType w:val="hybridMultilevel"/>
    <w:tmpl w:val="CEF63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4019FB"/>
    <w:multiLevelType w:val="hybridMultilevel"/>
    <w:tmpl w:val="D0165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7633C8"/>
    <w:multiLevelType w:val="hybridMultilevel"/>
    <w:tmpl w:val="8696BE8C"/>
    <w:lvl w:ilvl="0" w:tplc="792AA266">
      <w:numFmt w:val="bullet"/>
      <w:lvlText w:val=""/>
      <w:lvlJc w:val="left"/>
      <w:pPr>
        <w:ind w:left="829" w:hanging="360"/>
      </w:pPr>
      <w:rPr>
        <w:rFonts w:ascii="Symbol" w:eastAsia="Symbol" w:hAnsi="Symbol" w:cs="Symbol" w:hint="default"/>
        <w:w w:val="100"/>
        <w:sz w:val="24"/>
        <w:szCs w:val="24"/>
      </w:rPr>
    </w:lvl>
    <w:lvl w:ilvl="1" w:tplc="95985374">
      <w:numFmt w:val="bullet"/>
      <w:lvlText w:val="•"/>
      <w:lvlJc w:val="left"/>
      <w:pPr>
        <w:ind w:left="1662" w:hanging="360"/>
      </w:pPr>
      <w:rPr>
        <w:rFonts w:hint="default"/>
      </w:rPr>
    </w:lvl>
    <w:lvl w:ilvl="2" w:tplc="14FEC8DE">
      <w:numFmt w:val="bullet"/>
      <w:lvlText w:val="•"/>
      <w:lvlJc w:val="left"/>
      <w:pPr>
        <w:ind w:left="2505" w:hanging="360"/>
      </w:pPr>
      <w:rPr>
        <w:rFonts w:hint="default"/>
      </w:rPr>
    </w:lvl>
    <w:lvl w:ilvl="3" w:tplc="90A22F1A">
      <w:numFmt w:val="bullet"/>
      <w:lvlText w:val="•"/>
      <w:lvlJc w:val="left"/>
      <w:pPr>
        <w:ind w:left="3347" w:hanging="360"/>
      </w:pPr>
      <w:rPr>
        <w:rFonts w:hint="default"/>
      </w:rPr>
    </w:lvl>
    <w:lvl w:ilvl="4" w:tplc="6A720414">
      <w:numFmt w:val="bullet"/>
      <w:lvlText w:val="•"/>
      <w:lvlJc w:val="left"/>
      <w:pPr>
        <w:ind w:left="4190" w:hanging="360"/>
      </w:pPr>
      <w:rPr>
        <w:rFonts w:hint="default"/>
      </w:rPr>
    </w:lvl>
    <w:lvl w:ilvl="5" w:tplc="CA4C66C8">
      <w:numFmt w:val="bullet"/>
      <w:lvlText w:val="•"/>
      <w:lvlJc w:val="left"/>
      <w:pPr>
        <w:ind w:left="5032" w:hanging="360"/>
      </w:pPr>
      <w:rPr>
        <w:rFonts w:hint="default"/>
      </w:rPr>
    </w:lvl>
    <w:lvl w:ilvl="6" w:tplc="93C09142">
      <w:numFmt w:val="bullet"/>
      <w:lvlText w:val="•"/>
      <w:lvlJc w:val="left"/>
      <w:pPr>
        <w:ind w:left="5875" w:hanging="360"/>
      </w:pPr>
      <w:rPr>
        <w:rFonts w:hint="default"/>
      </w:rPr>
    </w:lvl>
    <w:lvl w:ilvl="7" w:tplc="12B89F96">
      <w:numFmt w:val="bullet"/>
      <w:lvlText w:val="•"/>
      <w:lvlJc w:val="left"/>
      <w:pPr>
        <w:ind w:left="6717" w:hanging="360"/>
      </w:pPr>
      <w:rPr>
        <w:rFonts w:hint="default"/>
      </w:rPr>
    </w:lvl>
    <w:lvl w:ilvl="8" w:tplc="BAB66E08">
      <w:numFmt w:val="bullet"/>
      <w:lvlText w:val="•"/>
      <w:lvlJc w:val="left"/>
      <w:pPr>
        <w:ind w:left="7560" w:hanging="360"/>
      </w:pPr>
      <w:rPr>
        <w:rFonts w:hint="default"/>
      </w:rPr>
    </w:lvl>
  </w:abstractNum>
  <w:abstractNum w:abstractNumId="13" w15:restartNumberingAfterBreak="0">
    <w:nsid w:val="7AA26A65"/>
    <w:multiLevelType w:val="hybridMultilevel"/>
    <w:tmpl w:val="FF842E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10985028">
    <w:abstractNumId w:val="10"/>
  </w:num>
  <w:num w:numId="2" w16cid:durableId="613945643">
    <w:abstractNumId w:val="11"/>
  </w:num>
  <w:num w:numId="3" w16cid:durableId="1606424183">
    <w:abstractNumId w:val="13"/>
  </w:num>
  <w:num w:numId="4" w16cid:durableId="398408288">
    <w:abstractNumId w:val="5"/>
  </w:num>
  <w:num w:numId="5" w16cid:durableId="917595396">
    <w:abstractNumId w:val="4"/>
  </w:num>
  <w:num w:numId="6" w16cid:durableId="450443728">
    <w:abstractNumId w:val="0"/>
  </w:num>
  <w:num w:numId="7" w16cid:durableId="328144833">
    <w:abstractNumId w:val="3"/>
  </w:num>
  <w:num w:numId="8" w16cid:durableId="1790391704">
    <w:abstractNumId w:val="7"/>
  </w:num>
  <w:num w:numId="9" w16cid:durableId="1188059027">
    <w:abstractNumId w:val="8"/>
  </w:num>
  <w:num w:numId="10" w16cid:durableId="1969582361">
    <w:abstractNumId w:val="2"/>
  </w:num>
  <w:num w:numId="11" w16cid:durableId="463356044">
    <w:abstractNumId w:val="6"/>
  </w:num>
  <w:num w:numId="12" w16cid:durableId="1950383773">
    <w:abstractNumId w:val="1"/>
  </w:num>
  <w:num w:numId="13" w16cid:durableId="640378397">
    <w:abstractNumId w:val="9"/>
  </w:num>
  <w:num w:numId="14" w16cid:durableId="7375581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CB"/>
    <w:rsid w:val="000231B8"/>
    <w:rsid w:val="00041355"/>
    <w:rsid w:val="00054334"/>
    <w:rsid w:val="00060F40"/>
    <w:rsid w:val="00095451"/>
    <w:rsid w:val="000A01C3"/>
    <w:rsid w:val="000B1C12"/>
    <w:rsid w:val="000C4340"/>
    <w:rsid w:val="000D2C3C"/>
    <w:rsid w:val="000D58BB"/>
    <w:rsid w:val="00163C6F"/>
    <w:rsid w:val="0018347F"/>
    <w:rsid w:val="001A189F"/>
    <w:rsid w:val="001A4269"/>
    <w:rsid w:val="001A61DB"/>
    <w:rsid w:val="001B3D52"/>
    <w:rsid w:val="001C28C8"/>
    <w:rsid w:val="001E020C"/>
    <w:rsid w:val="00221FDD"/>
    <w:rsid w:val="002228D7"/>
    <w:rsid w:val="00263D08"/>
    <w:rsid w:val="0028264A"/>
    <w:rsid w:val="00286F5B"/>
    <w:rsid w:val="003A556A"/>
    <w:rsid w:val="003F2DBC"/>
    <w:rsid w:val="004226EF"/>
    <w:rsid w:val="00440354"/>
    <w:rsid w:val="004500DD"/>
    <w:rsid w:val="0049586F"/>
    <w:rsid w:val="004D0F0C"/>
    <w:rsid w:val="004E074B"/>
    <w:rsid w:val="00537DD5"/>
    <w:rsid w:val="00557481"/>
    <w:rsid w:val="00565EDA"/>
    <w:rsid w:val="005B2602"/>
    <w:rsid w:val="005C7D47"/>
    <w:rsid w:val="00642F3F"/>
    <w:rsid w:val="0067389E"/>
    <w:rsid w:val="006769D3"/>
    <w:rsid w:val="006A7BD8"/>
    <w:rsid w:val="006F1A3B"/>
    <w:rsid w:val="00725315"/>
    <w:rsid w:val="00735D86"/>
    <w:rsid w:val="007911E3"/>
    <w:rsid w:val="007A667F"/>
    <w:rsid w:val="007C1F74"/>
    <w:rsid w:val="007C6E27"/>
    <w:rsid w:val="007E349A"/>
    <w:rsid w:val="00800608"/>
    <w:rsid w:val="008079FA"/>
    <w:rsid w:val="00847904"/>
    <w:rsid w:val="008557AA"/>
    <w:rsid w:val="008D4E62"/>
    <w:rsid w:val="008F7123"/>
    <w:rsid w:val="00975C92"/>
    <w:rsid w:val="00976D2B"/>
    <w:rsid w:val="00984EDD"/>
    <w:rsid w:val="009E1B0C"/>
    <w:rsid w:val="00A050B6"/>
    <w:rsid w:val="00A25B78"/>
    <w:rsid w:val="00A727BC"/>
    <w:rsid w:val="00A900E1"/>
    <w:rsid w:val="00A9121D"/>
    <w:rsid w:val="00B14EA7"/>
    <w:rsid w:val="00B173F1"/>
    <w:rsid w:val="00B35CE9"/>
    <w:rsid w:val="00B366B7"/>
    <w:rsid w:val="00B454A5"/>
    <w:rsid w:val="00B76B5E"/>
    <w:rsid w:val="00B77FEE"/>
    <w:rsid w:val="00B96380"/>
    <w:rsid w:val="00BB2EEA"/>
    <w:rsid w:val="00BC05A4"/>
    <w:rsid w:val="00BC7E9E"/>
    <w:rsid w:val="00BD2B26"/>
    <w:rsid w:val="00C56597"/>
    <w:rsid w:val="00CA49CB"/>
    <w:rsid w:val="00CC2BCB"/>
    <w:rsid w:val="00CC5140"/>
    <w:rsid w:val="00CD08DF"/>
    <w:rsid w:val="00D065A9"/>
    <w:rsid w:val="00D26BB8"/>
    <w:rsid w:val="00D3748B"/>
    <w:rsid w:val="00D501C8"/>
    <w:rsid w:val="00D73638"/>
    <w:rsid w:val="00DF0DB7"/>
    <w:rsid w:val="00DF7F1A"/>
    <w:rsid w:val="00E00D77"/>
    <w:rsid w:val="00E01415"/>
    <w:rsid w:val="00E8582F"/>
    <w:rsid w:val="00EA22FC"/>
    <w:rsid w:val="00F63D26"/>
    <w:rsid w:val="00FB1DA7"/>
    <w:rsid w:val="00FE2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50A93"/>
  <w15:chartTrackingRefBased/>
  <w15:docId w15:val="{CE1A4718-FF79-4714-B0AB-3F1B3FB1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B5E"/>
    <w:rPr>
      <w:rFonts w:ascii="BPreplay" w:hAnsi="BPreplay"/>
      <w:sz w:val="22"/>
      <w:szCs w:val="24"/>
    </w:rPr>
  </w:style>
  <w:style w:type="paragraph" w:styleId="Heading1">
    <w:name w:val="heading 1"/>
    <w:basedOn w:val="Normal"/>
    <w:next w:val="Normal"/>
    <w:link w:val="Heading1Char"/>
    <w:qFormat/>
    <w:rsid w:val="000D2C3C"/>
    <w:pPr>
      <w:keepNext/>
      <w:keepLines/>
      <w:outlineLvl w:val="0"/>
    </w:pPr>
    <w:rPr>
      <w:color w:val="403152"/>
      <w:sz w:val="32"/>
      <w:szCs w:val="32"/>
    </w:rPr>
  </w:style>
  <w:style w:type="paragraph" w:styleId="Heading2">
    <w:name w:val="heading 2"/>
    <w:basedOn w:val="Heading1"/>
    <w:next w:val="Normal"/>
    <w:link w:val="Heading2Char"/>
    <w:unhideWhenUsed/>
    <w:qFormat/>
    <w:rsid w:val="00B76B5E"/>
    <w:pPr>
      <w:ind w:left="284"/>
      <w:outlineLvl w:val="1"/>
    </w:pPr>
    <w:rPr>
      <w:sz w:val="28"/>
    </w:rPr>
  </w:style>
  <w:style w:type="paragraph" w:styleId="Heading3">
    <w:name w:val="heading 3"/>
    <w:basedOn w:val="Normal"/>
    <w:next w:val="Normal"/>
    <w:link w:val="Heading3Char"/>
    <w:unhideWhenUsed/>
    <w:qFormat/>
    <w:rsid w:val="00B76B5E"/>
    <w:pPr>
      <w:keepNext/>
      <w:keepLines/>
      <w:spacing w:before="40"/>
      <w:outlineLvl w:val="2"/>
    </w:pPr>
    <w:rPr>
      <w:rFonts w:ascii="Calibri Light" w:hAnsi="Calibri Light"/>
      <w:color w:val="243F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F0DB7"/>
    <w:pPr>
      <w:numPr>
        <w:numId w:val="13"/>
      </w:numPr>
      <w:ind w:left="284" w:hanging="284"/>
      <w:contextualSpacing/>
    </w:pPr>
    <w:rPr>
      <w:sz w:val="19"/>
    </w:rPr>
  </w:style>
  <w:style w:type="character" w:customStyle="1" w:styleId="Heading1Char">
    <w:name w:val="Heading 1 Char"/>
    <w:link w:val="Heading1"/>
    <w:rsid w:val="000D2C3C"/>
    <w:rPr>
      <w:rFonts w:ascii="BPreplay" w:eastAsia="Times New Roman" w:hAnsi="BPreplay" w:cs="Times New Roman"/>
      <w:color w:val="403152"/>
      <w:sz w:val="32"/>
      <w:szCs w:val="32"/>
    </w:rPr>
  </w:style>
  <w:style w:type="character" w:customStyle="1" w:styleId="Heading2Char">
    <w:name w:val="Heading 2 Char"/>
    <w:link w:val="Heading2"/>
    <w:rsid w:val="00B76B5E"/>
    <w:rPr>
      <w:rFonts w:ascii="BPreplay" w:eastAsia="Times New Roman" w:hAnsi="BPreplay" w:cs="Times New Roman"/>
      <w:color w:val="403152"/>
      <w:sz w:val="28"/>
      <w:szCs w:val="32"/>
    </w:rPr>
  </w:style>
  <w:style w:type="character" w:customStyle="1" w:styleId="Heading3Char">
    <w:name w:val="Heading 3 Char"/>
    <w:link w:val="Heading3"/>
    <w:rsid w:val="00B76B5E"/>
    <w:rPr>
      <w:rFonts w:ascii="Calibri Light" w:eastAsia="Times New Roman" w:hAnsi="Calibri Light" w:cs="Times New Roman"/>
      <w:color w:val="243F60"/>
      <w:sz w:val="24"/>
      <w:szCs w:val="24"/>
    </w:rPr>
  </w:style>
  <w:style w:type="paragraph" w:styleId="Header">
    <w:name w:val="header"/>
    <w:basedOn w:val="Normal"/>
    <w:link w:val="HeaderChar"/>
    <w:rsid w:val="0049586F"/>
    <w:pPr>
      <w:tabs>
        <w:tab w:val="center" w:pos="4513"/>
        <w:tab w:val="right" w:pos="9026"/>
      </w:tabs>
    </w:pPr>
  </w:style>
  <w:style w:type="character" w:customStyle="1" w:styleId="HeaderChar">
    <w:name w:val="Header Char"/>
    <w:link w:val="Header"/>
    <w:rsid w:val="0049586F"/>
    <w:rPr>
      <w:rFonts w:ascii="BPreplay" w:hAnsi="BPreplay"/>
      <w:sz w:val="22"/>
      <w:szCs w:val="24"/>
    </w:rPr>
  </w:style>
  <w:style w:type="paragraph" w:styleId="Footer">
    <w:name w:val="footer"/>
    <w:basedOn w:val="Normal"/>
    <w:link w:val="FooterChar"/>
    <w:rsid w:val="0049586F"/>
    <w:pPr>
      <w:tabs>
        <w:tab w:val="center" w:pos="4513"/>
        <w:tab w:val="right" w:pos="9026"/>
      </w:tabs>
    </w:pPr>
  </w:style>
  <w:style w:type="character" w:customStyle="1" w:styleId="FooterChar">
    <w:name w:val="Footer Char"/>
    <w:link w:val="Footer"/>
    <w:rsid w:val="0049586F"/>
    <w:rPr>
      <w:rFonts w:ascii="BPreplay" w:hAnsi="BPreplay"/>
      <w:sz w:val="22"/>
      <w:szCs w:val="24"/>
    </w:rPr>
  </w:style>
  <w:style w:type="paragraph" w:styleId="BodyText">
    <w:name w:val="Body Text"/>
    <w:basedOn w:val="Normal"/>
    <w:link w:val="BodyTextChar"/>
    <w:uiPriority w:val="1"/>
    <w:qFormat/>
    <w:rsid w:val="00D3748B"/>
    <w:pPr>
      <w:widowControl w:val="0"/>
      <w:autoSpaceDE w:val="0"/>
      <w:autoSpaceDN w:val="0"/>
    </w:pPr>
    <w:rPr>
      <w:rFonts w:ascii="Calibri" w:eastAsia="Calibri" w:hAnsi="Calibri" w:cs="Calibri"/>
      <w:sz w:val="24"/>
      <w:lang w:val="en-US" w:eastAsia="en-US"/>
    </w:rPr>
  </w:style>
  <w:style w:type="character" w:customStyle="1" w:styleId="BodyTextChar">
    <w:name w:val="Body Text Char"/>
    <w:link w:val="BodyText"/>
    <w:uiPriority w:val="1"/>
    <w:rsid w:val="00D3748B"/>
    <w:rPr>
      <w:rFonts w:ascii="Calibri" w:eastAsia="Calibri" w:hAnsi="Calibri"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Subject overview</vt:lpstr>
    </vt:vector>
  </TitlesOfParts>
  <Company>Solihull MBC</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overview</dc:title>
  <dc:subject/>
  <dc:creator>A Staples</dc:creator>
  <cp:keywords/>
  <cp:lastModifiedBy>Fiona McEwan</cp:lastModifiedBy>
  <cp:revision>31</cp:revision>
  <dcterms:created xsi:type="dcterms:W3CDTF">2025-11-26T20:03:00Z</dcterms:created>
  <dcterms:modified xsi:type="dcterms:W3CDTF">2025-11-26T20:48:00Z</dcterms:modified>
</cp:coreProperties>
</file>