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152F63CB"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5F455EF"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EC164F">
        <w:rPr>
          <w:b w:val="0"/>
          <w:bCs/>
          <w:color w:val="auto"/>
          <w:sz w:val="24"/>
          <w:szCs w:val="24"/>
        </w:rPr>
        <w:t>4</w:t>
      </w:r>
      <w:r>
        <w:rPr>
          <w:b w:val="0"/>
          <w:bCs/>
          <w:color w:val="auto"/>
          <w:sz w:val="24"/>
          <w:szCs w:val="24"/>
        </w:rPr>
        <w:t xml:space="preserve"> to 202</w:t>
      </w:r>
      <w:r w:rsidR="00EC164F">
        <w:rPr>
          <w:b w:val="0"/>
          <w:bCs/>
          <w:color w:val="auto"/>
          <w:sz w:val="24"/>
          <w:szCs w:val="24"/>
        </w:rPr>
        <w:t xml:space="preserve">5 </w:t>
      </w:r>
      <w:r>
        <w:rPr>
          <w:b w:val="0"/>
          <w:bCs/>
          <w:color w:val="auto"/>
          <w:sz w:val="24"/>
          <w:szCs w:val="24"/>
        </w:rPr>
        <w:t xml:space="preserve">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8057A31" w:rsidR="00E66558" w:rsidRDefault="00994823">
            <w:pPr>
              <w:pStyle w:val="TableRow"/>
            </w:pPr>
            <w:r>
              <w:t xml:space="preserve">Ellesmere Port </w:t>
            </w:r>
            <w:r w:rsidR="0054265E">
              <w:t>Christ Church C of 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6885A7A2" w:rsidR="00E66558" w:rsidRDefault="009E03F3">
            <w:pPr>
              <w:pStyle w:val="TableRow"/>
            </w:pPr>
            <w:r>
              <w:t>197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554DC10B" w:rsidR="00E66558" w:rsidRDefault="007E32E6">
            <w:pPr>
              <w:pStyle w:val="TableRow"/>
            </w:pPr>
            <w:r>
              <w:t>2</w:t>
            </w:r>
            <w:r w:rsidR="009E03F3">
              <w:t>4</w:t>
            </w:r>
            <w:r>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362EFB8" w:rsidR="00E66558" w:rsidRDefault="009D71E8">
            <w:pPr>
              <w:pStyle w:val="TableRow"/>
            </w:pPr>
            <w:r>
              <w:rPr>
                <w:szCs w:val="22"/>
              </w:rPr>
              <w:t xml:space="preserve">Academic year/years that our current pupil premium strategy plan covers </w:t>
            </w:r>
            <w:r>
              <w:rPr>
                <w:b/>
                <w:bCs/>
                <w:szCs w:val="22"/>
              </w:rPr>
              <w:t>(</w:t>
            </w:r>
            <w:r w:rsidR="009E03F3">
              <w:rPr>
                <w:b/>
                <w:bCs/>
                <w:szCs w:val="22"/>
              </w:rPr>
              <w:t>3-year</w:t>
            </w:r>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21E203C1" w:rsidR="00E66558" w:rsidRDefault="007E32E6">
            <w:pPr>
              <w:pStyle w:val="TableRow"/>
            </w:pPr>
            <w:r>
              <w:t>202</w:t>
            </w:r>
            <w:r w:rsidR="00EC164F">
              <w:t>4</w:t>
            </w:r>
            <w:r>
              <w:t>-202</w:t>
            </w:r>
            <w:r w:rsidR="00EC164F">
              <w:t>7</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2F45E43" w:rsidR="00E66558" w:rsidRDefault="009E03F3" w:rsidP="00EC164F">
            <w:pPr>
              <w:pStyle w:val="TableRow"/>
              <w:ind w:left="0"/>
            </w:pPr>
            <w:r>
              <w:t>December 2025</w:t>
            </w:r>
            <w:r w:rsidR="00EC164F">
              <w:t xml:space="preserve"> </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4AE30E0E" w:rsidR="00E66558" w:rsidRDefault="007E32E6" w:rsidP="009E03F3">
            <w:pPr>
              <w:pStyle w:val="TableRow"/>
              <w:ind w:left="0"/>
            </w:pPr>
            <w:r>
              <w:t>July 202</w:t>
            </w:r>
            <w:r w:rsidR="00EC164F">
              <w:t>5</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48D6FA36" w:rsidR="00E66558" w:rsidRDefault="009E03F3" w:rsidP="009E03F3">
            <w:pPr>
              <w:pStyle w:val="TableRow"/>
              <w:ind w:left="0"/>
            </w:pPr>
            <w:r>
              <w:t>Amanda Lancelott</w:t>
            </w:r>
          </w:p>
        </w:tc>
      </w:tr>
      <w:tr w:rsidR="00E66558" w14:paraId="2A7D54D2" w14:textId="77777777" w:rsidTr="009E03F3">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9E03F3" w:rsidRDefault="009D71E8">
            <w:pPr>
              <w:pStyle w:val="TableRow"/>
            </w:pPr>
            <w:r w:rsidRPr="009E03F3">
              <w:t xml:space="preserve">Governor </w:t>
            </w:r>
            <w:r w:rsidRPr="009E03F3">
              <w:rPr>
                <w:szCs w:val="22"/>
              </w:rPr>
              <w:t xml:space="preserve">/ Trustee </w:t>
            </w:r>
            <w:r w:rsidRPr="009E03F3">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19DE1F61" w:rsidR="00E66558" w:rsidRPr="009E03F3" w:rsidRDefault="009E03F3" w:rsidP="009E03F3">
            <w:pPr>
              <w:pStyle w:val="TableRow"/>
              <w:ind w:left="0"/>
            </w:pPr>
            <w:r>
              <w:t xml:space="preserve">Danielle Sayers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7B87C0D" w:rsidR="00E66558" w:rsidRDefault="00EC164F" w:rsidP="00526F3D">
            <w:pPr>
              <w:pStyle w:val="TableRow"/>
            </w:pPr>
            <w:r>
              <w:t>£</w:t>
            </w:r>
            <w:r w:rsidR="009E03F3">
              <w:t>75330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965147D" w:rsidR="00E66558" w:rsidRDefault="009D71E8">
            <w:pPr>
              <w:pStyle w:val="TableRow"/>
            </w:pPr>
            <w:r>
              <w:t>£</w:t>
            </w:r>
            <w:r w:rsidR="00DE4A7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E2DC0" w14:textId="77777777" w:rsidR="00E66558" w:rsidRDefault="00EC164F">
            <w:pPr>
              <w:pStyle w:val="TableRow"/>
            </w:pPr>
            <w:r>
              <w:t>£</w:t>
            </w:r>
            <w:r w:rsidR="009E03F3">
              <w:t>75330</w:t>
            </w:r>
          </w:p>
          <w:p w14:paraId="2A7D54E2" w14:textId="2F555156" w:rsidR="009E03F3" w:rsidRDefault="009E03F3">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906B" w14:textId="77777777" w:rsidR="006E4DB9" w:rsidRDefault="006E4DB9" w:rsidP="006E4DB9">
            <w:pPr>
              <w:pStyle w:val="Heading10"/>
            </w:pPr>
            <w:r>
              <w:t>Our philosophy</w:t>
            </w:r>
          </w:p>
          <w:p w14:paraId="08EA1292" w14:textId="77777777" w:rsidR="006E4DB9" w:rsidRDefault="006E4DB9" w:rsidP="006E4DB9">
            <w:r>
              <w:t>We believe in maximising the use of the pupil premium grant (PPG) by utilising a long-term strategy aligned to the SDP. This enables us to implement a blend of short, medium and long-term interventions, and align pupil premium use with wider school improvements and improving readiness to learn.</w:t>
            </w:r>
          </w:p>
          <w:p w14:paraId="16D71946" w14:textId="77777777" w:rsidR="006E4DB9" w:rsidRDefault="006E4DB9" w:rsidP="006E4DB9">
            <w:r>
              <w:t>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addressed and the interventions required, whether in small groups, large groups, the whole school or as individuals, and allocate a budget accordingly.</w:t>
            </w:r>
          </w:p>
          <w:p w14:paraId="54F148AD" w14:textId="77777777" w:rsidR="006E4DB9" w:rsidRDefault="006E4DB9" w:rsidP="006E4DB9">
            <w:pPr>
              <w:pStyle w:val="Heading10"/>
            </w:pPr>
            <w:r>
              <w:t>Our priorities</w:t>
            </w:r>
          </w:p>
          <w:p w14:paraId="477E022B" w14:textId="77777777" w:rsidR="006E4DB9" w:rsidRDefault="006E4DB9" w:rsidP="006E4DB9">
            <w:pPr>
              <w:rPr>
                <w:color w:val="000000" w:themeColor="text1"/>
              </w:rPr>
            </w:pPr>
            <w:r>
              <w:rPr>
                <w:color w:val="000000" w:themeColor="text1"/>
              </w:rPr>
              <w:t>Setting priorities is key to maximising the use of the PPG. Our priorities are as follows:</w:t>
            </w:r>
          </w:p>
          <w:p w14:paraId="482605FC" w14:textId="77777777" w:rsidR="006E4DB9" w:rsidRPr="00283528" w:rsidRDefault="006E4DB9" w:rsidP="006E4DB9">
            <w:pPr>
              <w:pStyle w:val="PolicyBullets"/>
            </w:pPr>
            <w:r>
              <w:t>Ensuring quality first teaching in all classes</w:t>
            </w:r>
          </w:p>
          <w:p w14:paraId="75C070A1" w14:textId="464C394B" w:rsidR="006E4DB9" w:rsidRDefault="006E4DB9" w:rsidP="006E4DB9">
            <w:pPr>
              <w:pStyle w:val="PolicyBullets"/>
            </w:pPr>
            <w:r w:rsidRPr="00283528">
              <w:t>Closing the attainment gap between disadvantaged pupils and their peers</w:t>
            </w:r>
          </w:p>
          <w:p w14:paraId="753ECE41" w14:textId="2C6EED31" w:rsidR="00FF493E" w:rsidRPr="00283528" w:rsidRDefault="00FF493E" w:rsidP="006E4DB9">
            <w:pPr>
              <w:pStyle w:val="PolicyBullets"/>
            </w:pPr>
            <w:r>
              <w:t>Ensuring that attainment at the end of KS2 at least achieves their own projected target</w:t>
            </w:r>
          </w:p>
          <w:p w14:paraId="72ADD9C1" w14:textId="000F870B" w:rsidR="006E4DB9" w:rsidRDefault="006E4DB9" w:rsidP="006E4DB9">
            <w:pPr>
              <w:pStyle w:val="PolicyBullets"/>
            </w:pPr>
            <w:r w:rsidRPr="00283528">
              <w:t>Providing targeted academic support for pupils who are not making the expected progress</w:t>
            </w:r>
          </w:p>
          <w:p w14:paraId="2296D49C" w14:textId="3506AB9C" w:rsidR="009E03F3" w:rsidRDefault="00FF493E" w:rsidP="009E03F3">
            <w:pPr>
              <w:pStyle w:val="PolicyBullets"/>
            </w:pPr>
            <w:r>
              <w:t>Where disadvantaged pupils have SEND needs, their provision will be carefully considered</w:t>
            </w:r>
          </w:p>
          <w:p w14:paraId="58D0177C" w14:textId="6CB9DC07" w:rsidR="00FF493E" w:rsidRPr="009E03F3" w:rsidRDefault="00FF493E" w:rsidP="009E03F3">
            <w:pPr>
              <w:pStyle w:val="PolicyBullets"/>
            </w:pPr>
            <w:r w:rsidRPr="009E03F3">
              <w:t>Attendance of disadvantaged pupils is above 9</w:t>
            </w:r>
            <w:r w:rsidR="009E03F3" w:rsidRPr="009E03F3">
              <w:t>3.37</w:t>
            </w:r>
            <w:r w:rsidRPr="009E03F3">
              <w:t>%</w:t>
            </w:r>
          </w:p>
          <w:p w14:paraId="1287B854" w14:textId="77777777" w:rsidR="006E4DB9" w:rsidRDefault="006E4DB9" w:rsidP="006E4DB9">
            <w:pPr>
              <w:pStyle w:val="PolicyBullets"/>
            </w:pPr>
            <w:r w:rsidRPr="00283528">
              <w:t>Addressing non-academic barriers to attainment such as attendance and behaviour</w:t>
            </w:r>
          </w:p>
          <w:p w14:paraId="7BB721B0" w14:textId="77777777" w:rsidR="006E4DB9" w:rsidRPr="004B14AD" w:rsidRDefault="006E4DB9" w:rsidP="006E4DB9">
            <w:pPr>
              <w:pStyle w:val="PolicyBullets"/>
            </w:pPr>
            <w:r>
              <w:t>E</w:t>
            </w:r>
            <w:r w:rsidRPr="004B14AD">
              <w:t>nsur</w:t>
            </w:r>
            <w:r>
              <w:t>ing</w:t>
            </w:r>
            <w:r w:rsidRPr="004B14AD">
              <w:t xml:space="preserve"> that the PPG reaches the pupils who need it most</w:t>
            </w:r>
          </w:p>
          <w:p w14:paraId="2A7D54E9" w14:textId="177B9940" w:rsidR="00E66558" w:rsidRPr="006E4DB9" w:rsidRDefault="00FF493E" w:rsidP="006E4DB9">
            <w:pPr>
              <w:rPr>
                <w:iCs/>
              </w:rPr>
            </w:pPr>
            <w:r>
              <w:rPr>
                <w:iCs/>
              </w:rPr>
              <w:t xml:space="preserve">We have taken time to consider strategies that have </w:t>
            </w:r>
            <w:r w:rsidR="009E03F3">
              <w:rPr>
                <w:iCs/>
              </w:rPr>
              <w:t>research-based</w:t>
            </w:r>
            <w:r>
              <w:rPr>
                <w:iCs/>
              </w:rPr>
              <w:t xml:space="preserve"> evidence, but also strategies that have been tried and tested.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725A2AE" w:rsidR="00E66558" w:rsidRPr="00C204F4" w:rsidRDefault="00FF493E" w:rsidP="00994823">
            <w:pPr>
              <w:pStyle w:val="TableRowCentered"/>
              <w:ind w:left="0"/>
              <w:jc w:val="left"/>
            </w:pPr>
            <w:r>
              <w:rPr>
                <w:iCs/>
                <w:sz w:val="22"/>
                <w:szCs w:val="22"/>
              </w:rPr>
              <w:t>If the curriculum is not carefully planned and sequenced, pupils may develop gaps in their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lastRenderedPageBreak/>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D192A0D" w:rsidR="00E66558" w:rsidRDefault="00FF493E" w:rsidP="00FF493E">
            <w:pPr>
              <w:pStyle w:val="TableRowCentered"/>
              <w:ind w:left="0"/>
              <w:jc w:val="left"/>
              <w:rPr>
                <w:sz w:val="22"/>
                <w:szCs w:val="22"/>
              </w:rPr>
            </w:pPr>
            <w:r>
              <w:rPr>
                <w:sz w:val="22"/>
                <w:szCs w:val="22"/>
              </w:rPr>
              <w:t>If pupils have poor Maths and English skills, they may not be able to access and engage lessons within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51D6F6D" w:rsidR="00E66558" w:rsidRDefault="00FF493E" w:rsidP="00FF493E">
            <w:pPr>
              <w:pStyle w:val="TableRowCentered"/>
              <w:ind w:left="0"/>
              <w:jc w:val="left"/>
              <w:rPr>
                <w:sz w:val="22"/>
                <w:szCs w:val="22"/>
              </w:rPr>
            </w:pPr>
            <w:r>
              <w:rPr>
                <w:sz w:val="22"/>
                <w:szCs w:val="22"/>
              </w:rPr>
              <w:t>Barriers to learning may be linked to SEND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069258A" w:rsidR="00E66558" w:rsidRDefault="00FF493E" w:rsidP="00FF493E">
            <w:pPr>
              <w:pStyle w:val="TableRowCentered"/>
              <w:ind w:left="0"/>
              <w:jc w:val="left"/>
              <w:rPr>
                <w:iCs/>
                <w:sz w:val="22"/>
              </w:rPr>
            </w:pPr>
            <w:r>
              <w:rPr>
                <w:iCs/>
                <w:sz w:val="22"/>
              </w:rPr>
              <w:t>If a pupil is not displaying ready to learn behaviour, they may not engage and learn appropriately.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3CD321B" w:rsidR="00E66558" w:rsidRDefault="00FF493E" w:rsidP="00FF493E">
            <w:pPr>
              <w:pStyle w:val="TableRowCentered"/>
              <w:ind w:left="0"/>
              <w:jc w:val="left"/>
              <w:rPr>
                <w:iCs/>
                <w:sz w:val="22"/>
              </w:rPr>
            </w:pPr>
            <w:r>
              <w:rPr>
                <w:iCs/>
                <w:sz w:val="22"/>
              </w:rPr>
              <w:t>Pupils with specific early life experiences may have difficulty accessing learning</w:t>
            </w:r>
          </w:p>
        </w:tc>
      </w:tr>
      <w:tr w:rsidR="00FF493E" w14:paraId="33667BC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21F3" w14:textId="292390CF" w:rsidR="00FF493E" w:rsidRDefault="00FF493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28AF" w14:textId="4DD5EA14" w:rsidR="00FF493E" w:rsidRDefault="00FF493E" w:rsidP="00FF493E">
            <w:pPr>
              <w:pStyle w:val="TableRowCentered"/>
              <w:ind w:left="0"/>
              <w:jc w:val="left"/>
              <w:rPr>
                <w:iCs/>
                <w:sz w:val="22"/>
              </w:rPr>
            </w:pPr>
            <w:r>
              <w:rPr>
                <w:iCs/>
                <w:sz w:val="22"/>
              </w:rPr>
              <w:t>Pupils may not have attended wider school opportunities that build upon their cultural capital and develop a greater understanding of subject areas</w:t>
            </w:r>
          </w:p>
        </w:tc>
      </w:tr>
      <w:tr w:rsidR="00FF493E" w14:paraId="0AF0F7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7F63" w14:textId="5817FC1B" w:rsidR="00FF493E" w:rsidRDefault="00FF493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AF97" w14:textId="30A2B0E2" w:rsidR="00FF493E" w:rsidRDefault="00FF493E" w:rsidP="00FF493E">
            <w:pPr>
              <w:pStyle w:val="TableRowCentered"/>
              <w:ind w:left="0"/>
              <w:jc w:val="left"/>
              <w:rPr>
                <w:iCs/>
                <w:sz w:val="22"/>
              </w:rPr>
            </w:pPr>
            <w:r>
              <w:rPr>
                <w:iCs/>
                <w:sz w:val="22"/>
              </w:rPr>
              <w:t>Pupils may not have a language rich home environment</w:t>
            </w:r>
          </w:p>
        </w:tc>
      </w:tr>
      <w:tr w:rsidR="00DE4A79" w14:paraId="3AB2DF20" w14:textId="77777777" w:rsidTr="009E03F3">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AE19" w14:textId="58BCF2DC" w:rsidR="00DE4A79" w:rsidRPr="009E03F3" w:rsidRDefault="00DE4A79">
            <w:pPr>
              <w:pStyle w:val="TableRow"/>
              <w:rPr>
                <w:color w:val="auto"/>
                <w:sz w:val="22"/>
                <w:szCs w:val="22"/>
              </w:rPr>
            </w:pPr>
            <w:r w:rsidRPr="009E03F3">
              <w:rPr>
                <w:color w:val="auto"/>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E519" w14:textId="3C484C22" w:rsidR="00DE4A79" w:rsidRPr="009E03F3" w:rsidRDefault="00DE4A79" w:rsidP="00FF493E">
            <w:pPr>
              <w:pStyle w:val="TableRowCentered"/>
              <w:ind w:left="0"/>
              <w:jc w:val="left"/>
              <w:rPr>
                <w:iCs/>
                <w:color w:val="auto"/>
                <w:sz w:val="22"/>
              </w:rPr>
            </w:pPr>
            <w:r w:rsidRPr="009E03F3">
              <w:rPr>
                <w:iCs/>
                <w:color w:val="auto"/>
                <w:sz w:val="22"/>
              </w:rPr>
              <w:t xml:space="preserve">Attendance is </w:t>
            </w:r>
            <w:r w:rsidR="009E03F3">
              <w:rPr>
                <w:iCs/>
                <w:color w:val="auto"/>
                <w:sz w:val="22"/>
              </w:rPr>
              <w:t>be</w:t>
            </w:r>
            <w:r w:rsidRPr="009E03F3">
              <w:rPr>
                <w:iCs/>
                <w:color w:val="auto"/>
                <w:sz w:val="22"/>
              </w:rPr>
              <w:t xml:space="preserve">low </w:t>
            </w:r>
            <w:r w:rsidR="009E03F3">
              <w:rPr>
                <w:iCs/>
                <w:color w:val="auto"/>
                <w:sz w:val="22"/>
              </w:rPr>
              <w:t xml:space="preserve">average </w:t>
            </w:r>
            <w:r w:rsidRPr="009E03F3">
              <w:rPr>
                <w:iCs/>
                <w:color w:val="auto"/>
                <w:sz w:val="22"/>
              </w:rPr>
              <w:t>for disadvantaged children and we recognise the need for constant support in this area</w:t>
            </w:r>
          </w:p>
        </w:tc>
      </w:tr>
      <w:tr w:rsidR="00EC164F" w14:paraId="3AE6C279"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A3676" w14:textId="41BF799E" w:rsidR="00EC164F" w:rsidRDefault="00EC164F">
            <w:pPr>
              <w:pStyle w:val="TableRow"/>
              <w:rPr>
                <w:sz w:val="22"/>
                <w:szCs w:val="22"/>
              </w:rPr>
            </w:pPr>
            <w:r>
              <w:rPr>
                <w:sz w:val="22"/>
                <w:szCs w:val="22"/>
              </w:rPr>
              <w:t>9</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81267" w14:textId="58FE6E88" w:rsidR="00EC164F" w:rsidRDefault="00EC164F" w:rsidP="00FF493E">
            <w:pPr>
              <w:pStyle w:val="TableRowCentered"/>
              <w:ind w:left="0"/>
              <w:jc w:val="left"/>
              <w:rPr>
                <w:iCs/>
                <w:sz w:val="22"/>
              </w:rPr>
            </w:pPr>
            <w:r>
              <w:rPr>
                <w:iCs/>
                <w:sz w:val="22"/>
              </w:rPr>
              <w:t xml:space="preserve">Pupils may have lower levels of </w:t>
            </w:r>
            <w:r w:rsidR="009E03F3">
              <w:rPr>
                <w:iCs/>
                <w:sz w:val="22"/>
              </w:rPr>
              <w:t>self-confidence</w:t>
            </w:r>
            <w:r>
              <w:rPr>
                <w:iCs/>
                <w:sz w:val="22"/>
              </w:rPr>
              <w:t xml:space="preserve"> and resilience</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F1851D6" w:rsidR="00E66558" w:rsidRPr="0067529A" w:rsidRDefault="00A770BA" w:rsidP="00A770BA">
            <w:pPr>
              <w:pStyle w:val="TableRow"/>
              <w:ind w:left="0"/>
            </w:pPr>
            <w:r w:rsidRPr="0067529A">
              <w:t xml:space="preserve">For disadvantaged learners to become more secure in </w:t>
            </w:r>
            <w:r w:rsidR="009E03F3">
              <w:t>r</w:t>
            </w:r>
            <w:r w:rsidRPr="0067529A">
              <w:t xml:space="preserve">eading, </w:t>
            </w:r>
            <w:r w:rsidR="009E03F3">
              <w:t>w</w:t>
            </w:r>
            <w:r w:rsidRPr="0067529A">
              <w:t xml:space="preserve">riting and </w:t>
            </w:r>
            <w:r w:rsidR="009E03F3">
              <w:t>m</w:t>
            </w:r>
            <w:r w:rsidRPr="0067529A">
              <w:t>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5" w14:textId="5279AA4F" w:rsidR="0067529A" w:rsidRPr="0067529A" w:rsidRDefault="00EC164F">
            <w:pPr>
              <w:pStyle w:val="TableRowCentered"/>
              <w:jc w:val="left"/>
              <w:rPr>
                <w:sz w:val="22"/>
                <w:szCs w:val="22"/>
              </w:rPr>
            </w:pPr>
            <w:r>
              <w:rPr>
                <w:sz w:val="22"/>
                <w:szCs w:val="22"/>
              </w:rPr>
              <w:t>For the gap to be lessened between children in receipt of the grant and their peers</w:t>
            </w:r>
          </w:p>
        </w:tc>
      </w:tr>
      <w:tr w:rsidR="00E66558" w14:paraId="2A7D5509"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8756728" w:rsidR="00E66558" w:rsidRPr="0067529A" w:rsidRDefault="006E4DB9">
            <w:pPr>
              <w:pStyle w:val="TableRow"/>
              <w:rPr>
                <w:sz w:val="22"/>
                <w:szCs w:val="22"/>
              </w:rPr>
            </w:pPr>
            <w:r w:rsidRPr="0067529A">
              <w:rPr>
                <w:sz w:val="22"/>
                <w:szCs w:val="22"/>
              </w:rPr>
              <w:t xml:space="preserve">For </w:t>
            </w:r>
            <w:r w:rsidR="00EC164F">
              <w:rPr>
                <w:sz w:val="22"/>
                <w:szCs w:val="22"/>
              </w:rPr>
              <w:t>75</w:t>
            </w:r>
            <w:r w:rsidRPr="0067529A">
              <w:rPr>
                <w:sz w:val="22"/>
                <w:szCs w:val="22"/>
              </w:rPr>
              <w:t>% of Year 1 children to pass the Phonics Screening check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FB68442" w:rsidR="00A770BA" w:rsidRPr="0067529A" w:rsidRDefault="009E03F3" w:rsidP="007E32E6">
            <w:pPr>
              <w:pStyle w:val="TableRowCentered"/>
              <w:jc w:val="left"/>
              <w:rPr>
                <w:sz w:val="22"/>
                <w:szCs w:val="22"/>
              </w:rPr>
            </w:pPr>
            <w:r>
              <w:rPr>
                <w:sz w:val="22"/>
                <w:szCs w:val="22"/>
              </w:rPr>
              <w:t>For children to have a secure foundation of reading skills</w:t>
            </w:r>
          </w:p>
        </w:tc>
      </w:tr>
      <w:tr w:rsidR="00E66558" w14:paraId="2A7D550C"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B945F77" w:rsidR="00E66558" w:rsidRPr="0067529A" w:rsidRDefault="006E4DB9">
            <w:pPr>
              <w:pStyle w:val="TableRow"/>
              <w:rPr>
                <w:sz w:val="22"/>
                <w:szCs w:val="22"/>
              </w:rPr>
            </w:pPr>
            <w:r w:rsidRPr="0067529A">
              <w:rPr>
                <w:sz w:val="22"/>
                <w:szCs w:val="22"/>
              </w:rPr>
              <w:t>For children to display effective behaviour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8F21825" w:rsidR="00E66558" w:rsidRPr="0067529A" w:rsidRDefault="00A770BA" w:rsidP="00A770BA">
            <w:pPr>
              <w:pStyle w:val="TableRowCentered"/>
              <w:ind w:left="0"/>
              <w:jc w:val="left"/>
              <w:rPr>
                <w:sz w:val="22"/>
                <w:szCs w:val="22"/>
              </w:rPr>
            </w:pPr>
            <w:r w:rsidRPr="0067529A">
              <w:rPr>
                <w:sz w:val="22"/>
                <w:szCs w:val="22"/>
              </w:rPr>
              <w:t xml:space="preserve">Within lessons and around school pupils will demonstrate our school rules of “ready, respectful and safe”.  There will be a reduced number of incidents of heightened behaviours logged on </w:t>
            </w:r>
            <w:proofErr w:type="spellStart"/>
            <w:r w:rsidRPr="0067529A">
              <w:rPr>
                <w:sz w:val="22"/>
                <w:szCs w:val="22"/>
              </w:rPr>
              <w:t>CPoms</w:t>
            </w:r>
            <w:proofErr w:type="spellEnd"/>
            <w:r w:rsidRPr="0067529A">
              <w:rPr>
                <w:sz w:val="22"/>
                <w:szCs w:val="22"/>
              </w:rPr>
              <w:t>.</w:t>
            </w:r>
          </w:p>
        </w:tc>
      </w:tr>
      <w:tr w:rsidR="00E66558" w14:paraId="2A7D550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5A9F2737" w:rsidR="00E66558" w:rsidRPr="0067529A" w:rsidRDefault="006E4DB9">
            <w:pPr>
              <w:pStyle w:val="TableRow"/>
              <w:rPr>
                <w:sz w:val="22"/>
                <w:szCs w:val="22"/>
              </w:rPr>
            </w:pPr>
            <w:r w:rsidRPr="0067529A">
              <w:rPr>
                <w:sz w:val="22"/>
                <w:szCs w:val="22"/>
              </w:rPr>
              <w:t xml:space="preserve">For children to be provided with a wealth of </w:t>
            </w:r>
            <w:r w:rsidR="009E03F3" w:rsidRPr="0067529A">
              <w:rPr>
                <w:sz w:val="22"/>
                <w:szCs w:val="22"/>
              </w:rPr>
              <w:t>extra-curricular</w:t>
            </w:r>
            <w:r w:rsidRPr="0067529A">
              <w:rPr>
                <w:sz w:val="22"/>
                <w:szCs w:val="22"/>
              </w:rPr>
              <w:t xml:space="preserve"> activities in order to develop their life experiences, communication skills, resilience and drive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65B4" w14:textId="53E359BE" w:rsidR="00E66558" w:rsidRPr="0067529A" w:rsidRDefault="00A770BA" w:rsidP="00A770BA">
            <w:pPr>
              <w:pStyle w:val="TableRowCentered"/>
              <w:ind w:left="0"/>
              <w:jc w:val="left"/>
              <w:rPr>
                <w:sz w:val="22"/>
                <w:szCs w:val="22"/>
              </w:rPr>
            </w:pPr>
            <w:r w:rsidRPr="0067529A">
              <w:rPr>
                <w:sz w:val="22"/>
                <w:szCs w:val="22"/>
              </w:rPr>
              <w:t xml:space="preserve">Improved </w:t>
            </w:r>
            <w:r w:rsidR="009E03F3" w:rsidRPr="0067529A">
              <w:rPr>
                <w:sz w:val="22"/>
                <w:szCs w:val="22"/>
              </w:rPr>
              <w:t>well-being</w:t>
            </w:r>
            <w:r w:rsidRPr="0067529A">
              <w:rPr>
                <w:sz w:val="22"/>
                <w:szCs w:val="22"/>
              </w:rPr>
              <w:t xml:space="preserve"> and resilience for pupils will be evaluated using: pupil voice, staff voice and behaviour logs.</w:t>
            </w:r>
          </w:p>
          <w:p w14:paraId="2A7D550E" w14:textId="45CCCF66" w:rsidR="00A770BA" w:rsidRPr="0067529A" w:rsidRDefault="00A770BA" w:rsidP="00A770BA">
            <w:pPr>
              <w:pStyle w:val="TableRowCentered"/>
              <w:ind w:left="0"/>
              <w:jc w:val="left"/>
              <w:rPr>
                <w:sz w:val="22"/>
                <w:szCs w:val="22"/>
              </w:rPr>
            </w:pPr>
          </w:p>
        </w:tc>
      </w:tr>
      <w:tr w:rsidR="00A770BA" w14:paraId="4D12AE5F" w14:textId="77777777" w:rsidTr="009E03F3">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568C" w14:textId="052C9613" w:rsidR="00A770BA" w:rsidRPr="009E03F3" w:rsidRDefault="00A770BA" w:rsidP="00A770BA">
            <w:pPr>
              <w:pStyle w:val="TableRow"/>
              <w:ind w:left="0"/>
              <w:rPr>
                <w:color w:val="auto"/>
                <w:sz w:val="22"/>
                <w:szCs w:val="22"/>
              </w:rPr>
            </w:pPr>
            <w:r w:rsidRPr="009E03F3">
              <w:rPr>
                <w:color w:val="auto"/>
                <w:sz w:val="22"/>
                <w:szCs w:val="22"/>
              </w:rPr>
              <w:t>For attendance of disadvantaged learners to be above 95 %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3803" w14:textId="01E776B9" w:rsidR="00A770BA" w:rsidRPr="009E03F3" w:rsidRDefault="00A770BA" w:rsidP="00A770BA">
            <w:pPr>
              <w:pStyle w:val="TableRowCentered"/>
              <w:ind w:left="0"/>
              <w:jc w:val="left"/>
              <w:rPr>
                <w:color w:val="auto"/>
                <w:sz w:val="22"/>
                <w:szCs w:val="22"/>
              </w:rPr>
            </w:pPr>
            <w:r w:rsidRPr="009E03F3">
              <w:rPr>
                <w:color w:val="auto"/>
                <w:sz w:val="22"/>
                <w:szCs w:val="22"/>
              </w:rPr>
              <w:t>This will be evidenced through attendance logs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0434A58E" w:rsidR="00E66558" w:rsidRDefault="006E4DB9">
      <w:pPr>
        <w:pStyle w:val="Heading3"/>
      </w:pPr>
      <w:r>
        <w:t xml:space="preserve">Teaching </w:t>
      </w:r>
    </w:p>
    <w:p w14:paraId="2A7D5515" w14:textId="7A22C863" w:rsidR="00E66558" w:rsidRDefault="009D71E8">
      <w:r>
        <w:t>Budgeted cost: £</w:t>
      </w:r>
      <w:r w:rsidR="009E03F3">
        <w:t>4610</w:t>
      </w:r>
    </w:p>
    <w:tbl>
      <w:tblPr>
        <w:tblW w:w="5000" w:type="pct"/>
        <w:tblLayout w:type="fixed"/>
        <w:tblCellMar>
          <w:left w:w="10" w:type="dxa"/>
          <w:right w:w="10" w:type="dxa"/>
        </w:tblCellMar>
        <w:tblLook w:val="04A0" w:firstRow="1" w:lastRow="0" w:firstColumn="1" w:lastColumn="0" w:noHBand="0" w:noVBand="1"/>
      </w:tblPr>
      <w:tblGrid>
        <w:gridCol w:w="3013"/>
        <w:gridCol w:w="4711"/>
        <w:gridCol w:w="1762"/>
      </w:tblGrid>
      <w:tr w:rsidR="00E66558" w14:paraId="2A7D5519" w14:textId="77777777" w:rsidTr="009E03F3">
        <w:tc>
          <w:tcPr>
            <w:tcW w:w="30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7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76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BF09DD" w14:paraId="1A52AC37" w14:textId="77777777" w:rsidTr="009E03F3">
        <w:trPr>
          <w:trHeight w:val="680"/>
        </w:trPr>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C117" w14:textId="1BAAEEF2" w:rsidR="00BF09DD" w:rsidRDefault="009E03F3" w:rsidP="004455C6">
            <w:pPr>
              <w:pStyle w:val="TableRow"/>
              <w:ind w:left="0"/>
              <w:rPr>
                <w:sz w:val="22"/>
              </w:rPr>
            </w:pPr>
            <w:proofErr w:type="spellStart"/>
            <w:r>
              <w:rPr>
                <w:sz w:val="22"/>
              </w:rPr>
              <w:t>G</w:t>
            </w:r>
            <w:r w:rsidRPr="009E03F3">
              <w:rPr>
                <w:sz w:val="22"/>
              </w:rPr>
              <w:t>rammarsaurus</w:t>
            </w:r>
            <w:proofErr w:type="spellEnd"/>
            <w:r>
              <w:rPr>
                <w:sz w:val="22"/>
              </w:rPr>
              <w:t xml:space="preserve"> </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6C92" w14:textId="2B0541FC" w:rsidR="00BF09DD" w:rsidRDefault="00BF09DD">
            <w:pPr>
              <w:pStyle w:val="TableRowCentered"/>
              <w:jc w:val="left"/>
              <w:rPr>
                <w:sz w:val="22"/>
              </w:rPr>
            </w:pPr>
            <w:r>
              <w:rPr>
                <w:noProof/>
              </w:rPr>
              <w:drawing>
                <wp:inline distT="0" distB="0" distL="0" distR="0" wp14:anchorId="03C13CDD" wp14:editId="57AD6245">
                  <wp:extent cx="2711858" cy="38792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23410" cy="389579"/>
                          </a:xfrm>
                          <a:prstGeom prst="rect">
                            <a:avLst/>
                          </a:prstGeom>
                        </pic:spPr>
                      </pic:pic>
                    </a:graphicData>
                  </a:graphic>
                </wp:inline>
              </w:drawing>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9E9" w14:textId="77777777" w:rsidR="00BF09DD" w:rsidRDefault="00BF09DD">
            <w:pPr>
              <w:pStyle w:val="TableRowCentered"/>
              <w:jc w:val="left"/>
              <w:rPr>
                <w:sz w:val="22"/>
              </w:rPr>
            </w:pPr>
          </w:p>
          <w:p w14:paraId="7C962EF5" w14:textId="7D54D962" w:rsidR="00BF09DD" w:rsidRDefault="00A770BA">
            <w:pPr>
              <w:pStyle w:val="TableRowCentered"/>
              <w:jc w:val="left"/>
              <w:rPr>
                <w:sz w:val="22"/>
              </w:rPr>
            </w:pPr>
            <w:r>
              <w:rPr>
                <w:sz w:val="22"/>
              </w:rPr>
              <w:t>1 &amp; 2</w:t>
            </w:r>
          </w:p>
          <w:p w14:paraId="5D40CF04" w14:textId="77777777" w:rsidR="00BF09DD" w:rsidRDefault="00BF09DD">
            <w:pPr>
              <w:pStyle w:val="TableRowCentered"/>
              <w:jc w:val="left"/>
              <w:rPr>
                <w:sz w:val="22"/>
              </w:rPr>
            </w:pPr>
          </w:p>
        </w:tc>
      </w:tr>
      <w:tr w:rsidR="009E03F3" w14:paraId="3FF2D2EE" w14:textId="77777777" w:rsidTr="009E03F3">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D8AB9" w14:textId="00DC3A08" w:rsidR="009E03F3" w:rsidRDefault="009E03F3" w:rsidP="004455C6">
            <w:pPr>
              <w:pStyle w:val="TableRow"/>
              <w:ind w:left="0"/>
              <w:rPr>
                <w:sz w:val="22"/>
              </w:rPr>
            </w:pPr>
            <w:r>
              <w:rPr>
                <w:sz w:val="22"/>
              </w:rPr>
              <w:t>Phonics online (access to phonics programme)</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F896F" w14:textId="2AD90801" w:rsidR="009E03F3" w:rsidRDefault="009E03F3">
            <w:pPr>
              <w:pStyle w:val="TableRowCentered"/>
              <w:jc w:val="left"/>
              <w:rPr>
                <w:noProof/>
              </w:rPr>
            </w:pPr>
            <w:r>
              <w:rPr>
                <w:noProof/>
              </w:rPr>
              <w:drawing>
                <wp:inline distT="0" distB="0" distL="0" distR="0" wp14:anchorId="0128B936" wp14:editId="1D539478">
                  <wp:extent cx="2479040" cy="415637"/>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1592" cy="419418"/>
                          </a:xfrm>
                          <a:prstGeom prst="rect">
                            <a:avLst/>
                          </a:prstGeom>
                          <a:noFill/>
                        </pic:spPr>
                      </pic:pic>
                    </a:graphicData>
                  </a:graphic>
                </wp:inline>
              </w:drawing>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6A4D" w14:textId="43030648" w:rsidR="009E03F3" w:rsidRDefault="009E03F3">
            <w:pPr>
              <w:pStyle w:val="TableRowCentered"/>
              <w:jc w:val="left"/>
              <w:rPr>
                <w:sz w:val="22"/>
              </w:rPr>
            </w:pPr>
            <w:r>
              <w:rPr>
                <w:sz w:val="22"/>
              </w:rPr>
              <w:t xml:space="preserve">1 &amp; 2 </w:t>
            </w:r>
          </w:p>
        </w:tc>
      </w:tr>
      <w:tr w:rsidR="009E03F3" w14:paraId="12D60EC5" w14:textId="77777777" w:rsidTr="009E03F3">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BFD2B" w14:textId="0D3B308C" w:rsidR="009E03F3" w:rsidRDefault="009E03F3" w:rsidP="004455C6">
            <w:pPr>
              <w:pStyle w:val="TableRow"/>
              <w:ind w:left="0"/>
              <w:rPr>
                <w:sz w:val="22"/>
              </w:rPr>
            </w:pPr>
            <w:r>
              <w:rPr>
                <w:sz w:val="22"/>
              </w:rPr>
              <w:t>Purple Mash (used for homework as well)</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C2745" w14:textId="40C71F49" w:rsidR="009E03F3" w:rsidRDefault="009E03F3">
            <w:pPr>
              <w:pStyle w:val="TableRowCentered"/>
              <w:jc w:val="left"/>
              <w:rPr>
                <w:noProof/>
              </w:rPr>
            </w:pPr>
            <w:r>
              <w:rPr>
                <w:noProof/>
              </w:rPr>
              <w:drawing>
                <wp:inline distT="0" distB="0" distL="0" distR="0" wp14:anchorId="041BBC28" wp14:editId="5D188248">
                  <wp:extent cx="2495550" cy="429491"/>
                  <wp:effectExtent l="0" t="0" r="0"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851" cy="432813"/>
                          </a:xfrm>
                          <a:prstGeom prst="rect">
                            <a:avLst/>
                          </a:prstGeom>
                          <a:noFill/>
                        </pic:spPr>
                      </pic:pic>
                    </a:graphicData>
                  </a:graphic>
                </wp:inline>
              </w:drawing>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7B4D" w14:textId="1A1D5B8F" w:rsidR="009E03F3" w:rsidRDefault="009E03F3">
            <w:pPr>
              <w:pStyle w:val="TableRowCentered"/>
              <w:jc w:val="left"/>
              <w:rPr>
                <w:sz w:val="22"/>
              </w:rPr>
            </w:pPr>
            <w:r>
              <w:rPr>
                <w:sz w:val="22"/>
              </w:rPr>
              <w:t>2, 6 &amp; 7</w:t>
            </w:r>
          </w:p>
        </w:tc>
      </w:tr>
      <w:tr w:rsidR="009E03F3" w14:paraId="5F65BDB9" w14:textId="77777777" w:rsidTr="009E03F3">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BF932" w14:textId="24DA4D23" w:rsidR="009E03F3" w:rsidRDefault="009E03F3" w:rsidP="004455C6">
            <w:pPr>
              <w:pStyle w:val="TableRow"/>
              <w:ind w:left="0"/>
              <w:rPr>
                <w:sz w:val="22"/>
              </w:rPr>
            </w:pPr>
            <w:r>
              <w:rPr>
                <w:sz w:val="22"/>
              </w:rPr>
              <w:t>White Rose (mastery for learning)</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3DEAF" w14:textId="6151E88E" w:rsidR="009E03F3" w:rsidRDefault="009E03F3">
            <w:pPr>
              <w:pStyle w:val="TableRowCentered"/>
              <w:jc w:val="left"/>
              <w:rPr>
                <w:noProof/>
              </w:rPr>
            </w:pPr>
            <w:r>
              <w:rPr>
                <w:noProof/>
              </w:rPr>
              <w:drawing>
                <wp:inline distT="0" distB="0" distL="0" distR="0" wp14:anchorId="4EFA6503" wp14:editId="5C1009D6">
                  <wp:extent cx="2611582" cy="3670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2941" cy="371437"/>
                          </a:xfrm>
                          <a:prstGeom prst="rect">
                            <a:avLst/>
                          </a:prstGeom>
                          <a:noFill/>
                        </pic:spPr>
                      </pic:pic>
                    </a:graphicData>
                  </a:graphic>
                </wp:inline>
              </w:drawing>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2D298" w14:textId="09247617" w:rsidR="009E03F3" w:rsidRDefault="009E03F3">
            <w:pPr>
              <w:pStyle w:val="TableRowCentered"/>
              <w:jc w:val="left"/>
              <w:rPr>
                <w:sz w:val="22"/>
              </w:rPr>
            </w:pPr>
            <w:r>
              <w:rPr>
                <w:sz w:val="22"/>
              </w:rPr>
              <w:t xml:space="preserve">1 &amp; 2 </w:t>
            </w:r>
          </w:p>
        </w:tc>
      </w:tr>
      <w:tr w:rsidR="009E03F3" w14:paraId="18047ABB" w14:textId="77777777" w:rsidTr="009E03F3">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A208E" w14:textId="2C6A3E3E" w:rsidR="009E03F3" w:rsidRDefault="009E03F3" w:rsidP="004455C6">
            <w:pPr>
              <w:pStyle w:val="TableRow"/>
              <w:ind w:left="0"/>
              <w:rPr>
                <w:sz w:val="22"/>
              </w:rPr>
            </w:pPr>
            <w:r>
              <w:rPr>
                <w:sz w:val="22"/>
              </w:rPr>
              <w:t>First for Maths Academy (mastery for learning)</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F8FE6" w14:textId="67104BF9" w:rsidR="009E03F3" w:rsidRDefault="009E03F3">
            <w:pPr>
              <w:pStyle w:val="TableRowCentered"/>
              <w:jc w:val="left"/>
              <w:rPr>
                <w:noProof/>
              </w:rPr>
            </w:pPr>
            <w:r>
              <w:rPr>
                <w:noProof/>
              </w:rPr>
              <w:drawing>
                <wp:inline distT="0" distB="0" distL="0" distR="0" wp14:anchorId="773F7FFF" wp14:editId="5A1E5318">
                  <wp:extent cx="2611582" cy="36703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2941" cy="371437"/>
                          </a:xfrm>
                          <a:prstGeom prst="rect">
                            <a:avLst/>
                          </a:prstGeom>
                          <a:noFill/>
                        </pic:spPr>
                      </pic:pic>
                    </a:graphicData>
                  </a:graphic>
                </wp:inline>
              </w:drawing>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039C1" w14:textId="6AD2DFB9" w:rsidR="009E03F3" w:rsidRDefault="009E03F3">
            <w:pPr>
              <w:pStyle w:val="TableRowCentered"/>
              <w:jc w:val="left"/>
              <w:rPr>
                <w:sz w:val="22"/>
              </w:rPr>
            </w:pPr>
            <w:r>
              <w:rPr>
                <w:sz w:val="22"/>
              </w:rPr>
              <w:t>1 &amp; 2</w:t>
            </w:r>
          </w:p>
        </w:tc>
      </w:tr>
      <w:tr w:rsidR="009E03F3" w14:paraId="4BEDBAF0" w14:textId="77777777" w:rsidTr="009E03F3">
        <w:tc>
          <w:tcPr>
            <w:tcW w:w="30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805FC" w14:textId="7E66091F" w:rsidR="009E03F3" w:rsidRDefault="009E03F3" w:rsidP="004455C6">
            <w:pPr>
              <w:pStyle w:val="TableRow"/>
              <w:ind w:left="0"/>
              <w:rPr>
                <w:sz w:val="22"/>
              </w:rPr>
            </w:pPr>
            <w:proofErr w:type="spellStart"/>
            <w:r>
              <w:rPr>
                <w:sz w:val="22"/>
              </w:rPr>
              <w:t>Nessy</w:t>
            </w:r>
            <w:proofErr w:type="spellEnd"/>
            <w:r>
              <w:rPr>
                <w:sz w:val="22"/>
              </w:rPr>
              <w:t xml:space="preserve"> (targeted intervention 1:1)</w:t>
            </w:r>
          </w:p>
        </w:tc>
        <w:tc>
          <w:tcPr>
            <w:tcW w:w="47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A2D6" w14:textId="10ECF4D3" w:rsidR="009E03F3" w:rsidRDefault="009E03F3">
            <w:pPr>
              <w:pStyle w:val="TableRowCentered"/>
              <w:jc w:val="left"/>
              <w:rPr>
                <w:noProof/>
              </w:rPr>
            </w:pPr>
            <w:r>
              <w:rPr>
                <w:noProof/>
              </w:rPr>
              <w:drawing>
                <wp:inline distT="0" distB="0" distL="0" distR="0" wp14:anchorId="590CA5DF" wp14:editId="27153456">
                  <wp:extent cx="2667635" cy="33250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98801" cy="336394"/>
                          </a:xfrm>
                          <a:prstGeom prst="rect">
                            <a:avLst/>
                          </a:prstGeom>
                          <a:noFill/>
                        </pic:spPr>
                      </pic:pic>
                    </a:graphicData>
                  </a:graphic>
                </wp:inline>
              </w:drawing>
            </w:r>
          </w:p>
        </w:tc>
        <w:tc>
          <w:tcPr>
            <w:tcW w:w="17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5C32F" w14:textId="41F9155F" w:rsidR="009E03F3" w:rsidRDefault="009E03F3">
            <w:pPr>
              <w:pStyle w:val="TableRowCentered"/>
              <w:jc w:val="left"/>
              <w:rPr>
                <w:sz w:val="22"/>
              </w:rPr>
            </w:pPr>
            <w:r>
              <w:rPr>
                <w:sz w:val="22"/>
              </w:rPr>
              <w:t>5, 9 &amp; 1</w:t>
            </w:r>
          </w:p>
        </w:tc>
      </w:tr>
    </w:tbl>
    <w:p w14:paraId="2A7D5522" w14:textId="77777777" w:rsidR="00E66558" w:rsidRDefault="00E66558">
      <w:pPr>
        <w:keepNext/>
        <w:spacing w:after="60"/>
        <w:outlineLvl w:val="1"/>
      </w:pPr>
    </w:p>
    <w:p w14:paraId="2A7D5523" w14:textId="35AF069D" w:rsidR="00E66558" w:rsidRDefault="00BF09DD">
      <w:pPr>
        <w:rPr>
          <w:b/>
          <w:bCs/>
          <w:color w:val="104F75"/>
          <w:sz w:val="28"/>
          <w:szCs w:val="28"/>
        </w:rPr>
      </w:pPr>
      <w:r>
        <w:rPr>
          <w:b/>
          <w:bCs/>
          <w:color w:val="104F75"/>
          <w:sz w:val="28"/>
          <w:szCs w:val="28"/>
        </w:rPr>
        <w:t>Targeted academic support – structured interventions, small group phonics teaching</w:t>
      </w:r>
      <w:r w:rsidR="009D71E8">
        <w:rPr>
          <w:b/>
          <w:bCs/>
          <w:color w:val="104F75"/>
          <w:sz w:val="28"/>
          <w:szCs w:val="28"/>
        </w:rPr>
        <w:t xml:space="preserve"> </w:t>
      </w:r>
    </w:p>
    <w:p w14:paraId="2A7D5524" w14:textId="3E4F38C4" w:rsidR="00E66558" w:rsidRDefault="009D71E8">
      <w:r>
        <w:t>Budgeted cost: £</w:t>
      </w:r>
      <w:r w:rsidR="009E03F3">
        <w:t>71188</w:t>
      </w:r>
    </w:p>
    <w:tbl>
      <w:tblPr>
        <w:tblW w:w="5000" w:type="pct"/>
        <w:tblLayout w:type="fixed"/>
        <w:tblCellMar>
          <w:left w:w="10" w:type="dxa"/>
          <w:right w:w="10" w:type="dxa"/>
        </w:tblCellMar>
        <w:tblLook w:val="04A0" w:firstRow="1" w:lastRow="0" w:firstColumn="1" w:lastColumn="0" w:noHBand="0" w:noVBand="1"/>
      </w:tblPr>
      <w:tblGrid>
        <w:gridCol w:w="2972"/>
        <w:gridCol w:w="3686"/>
        <w:gridCol w:w="2828"/>
      </w:tblGrid>
      <w:tr w:rsidR="00E66558" w14:paraId="2A7D5528" w14:textId="77777777" w:rsidTr="009E03F3">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68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8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9E03F3">
        <w:trPr>
          <w:trHeight w:val="884"/>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1C0F5604" w:rsidR="00E66558" w:rsidRPr="00BF09DD" w:rsidRDefault="00BF09DD" w:rsidP="00BF09DD">
            <w:pPr>
              <w:pStyle w:val="TableRow"/>
              <w:ind w:left="0"/>
            </w:pPr>
            <w:r>
              <w:rPr>
                <w:iCs/>
                <w:sz w:val="22"/>
                <w:szCs w:val="22"/>
              </w:rPr>
              <w:t xml:space="preserve">TA small group structured interventions </w:t>
            </w:r>
            <w:r w:rsidR="009E03F3">
              <w:rPr>
                <w:iCs/>
                <w:sz w:val="22"/>
                <w:szCs w:val="22"/>
              </w:rPr>
              <w:t xml:space="preserve">to support English and maths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8F7529C" w:rsidR="00E66558" w:rsidRDefault="009E03F3" w:rsidP="009E03F3">
            <w:pPr>
              <w:pStyle w:val="TableRowCentered"/>
              <w:ind w:left="0"/>
              <w:jc w:val="left"/>
              <w:rPr>
                <w:sz w:val="22"/>
              </w:rPr>
            </w:pPr>
            <w:r>
              <w:rPr>
                <w:noProof/>
                <w:sz w:val="22"/>
              </w:rPr>
              <w:drawing>
                <wp:inline distT="0" distB="0" distL="0" distR="0" wp14:anchorId="0B445252" wp14:editId="385AEA5A">
                  <wp:extent cx="2210435" cy="408709"/>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6578" cy="413543"/>
                          </a:xfrm>
                          <a:prstGeom prst="rect">
                            <a:avLst/>
                          </a:prstGeom>
                          <a:noFill/>
                        </pic:spPr>
                      </pic:pic>
                    </a:graphicData>
                  </a:graphic>
                </wp:inline>
              </w:drawing>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FE4EF64" w:rsidR="00E66558" w:rsidRDefault="00A770BA">
            <w:pPr>
              <w:pStyle w:val="TableRowCentered"/>
              <w:jc w:val="left"/>
              <w:rPr>
                <w:sz w:val="22"/>
              </w:rPr>
            </w:pPr>
            <w:bookmarkStart w:id="17" w:name="OLE_LINK57"/>
            <w:r>
              <w:rPr>
                <w:sz w:val="22"/>
              </w:rPr>
              <w:t>1, 2, 3 &amp; 7</w:t>
            </w:r>
            <w:bookmarkEnd w:id="17"/>
          </w:p>
        </w:tc>
      </w:tr>
      <w:tr w:rsidR="009E03F3" w14:paraId="2790C292" w14:textId="77777777" w:rsidTr="009E03F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F606A" w14:textId="7367C5AD" w:rsidR="009E03F3" w:rsidRDefault="009E03F3" w:rsidP="00BF09DD">
            <w:pPr>
              <w:pStyle w:val="TableRow"/>
              <w:ind w:left="0"/>
              <w:rPr>
                <w:iCs/>
                <w:sz w:val="22"/>
                <w:szCs w:val="22"/>
              </w:rPr>
            </w:pPr>
            <w:bookmarkStart w:id="18" w:name="OLE_LINK56"/>
            <w:r>
              <w:rPr>
                <w:iCs/>
                <w:sz w:val="22"/>
                <w:szCs w:val="22"/>
              </w:rPr>
              <w:t>TA small group structured emotional</w:t>
            </w:r>
            <w:bookmarkEnd w:id="18"/>
            <w:r>
              <w:rPr>
                <w:iCs/>
                <w:sz w:val="22"/>
                <w:szCs w:val="22"/>
              </w:rPr>
              <w:t xml:space="preserve"> support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2A2A4" w14:textId="638EC13A" w:rsidR="009E03F3" w:rsidRDefault="009E03F3">
            <w:pPr>
              <w:pStyle w:val="TableRowCentered"/>
              <w:jc w:val="left"/>
              <w:rPr>
                <w:noProof/>
              </w:rPr>
            </w:pPr>
            <w:r>
              <w:rPr>
                <w:noProof/>
                <w:sz w:val="22"/>
              </w:rPr>
              <w:drawing>
                <wp:inline distT="0" distB="0" distL="0" distR="0" wp14:anchorId="7697A9DB" wp14:editId="335C23F4">
                  <wp:extent cx="2210435" cy="40870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6578" cy="413543"/>
                          </a:xfrm>
                          <a:prstGeom prst="rect">
                            <a:avLst/>
                          </a:prstGeom>
                          <a:noFill/>
                        </pic:spPr>
                      </pic:pic>
                    </a:graphicData>
                  </a:graphic>
                </wp:inline>
              </w:drawing>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64925" w14:textId="10B23CF1" w:rsidR="009E03F3" w:rsidRDefault="009E03F3">
            <w:pPr>
              <w:pStyle w:val="TableRowCentered"/>
              <w:jc w:val="left"/>
              <w:rPr>
                <w:sz w:val="22"/>
              </w:rPr>
            </w:pPr>
            <w:r>
              <w:rPr>
                <w:sz w:val="22"/>
              </w:rPr>
              <w:t>1, 2, 3 &amp; 7</w:t>
            </w:r>
          </w:p>
        </w:tc>
      </w:tr>
      <w:tr w:rsidR="00E66558" w14:paraId="2A7D5530" w14:textId="77777777" w:rsidTr="009E03F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0126FD86" w:rsidR="00E66558" w:rsidRPr="00BF09DD" w:rsidRDefault="00BF09DD" w:rsidP="00BF09DD">
            <w:pPr>
              <w:pStyle w:val="TableRow"/>
              <w:ind w:left="0"/>
              <w:rPr>
                <w:sz w:val="22"/>
              </w:rPr>
            </w:pPr>
            <w:r>
              <w:rPr>
                <w:sz w:val="22"/>
              </w:rPr>
              <w:t xml:space="preserve">Focussed phonics groups, reduced in size led by a TA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2AD80F06" w:rsidR="00E66558" w:rsidRDefault="009E03F3">
            <w:pPr>
              <w:pStyle w:val="TableRowCentered"/>
              <w:jc w:val="left"/>
              <w:rPr>
                <w:sz w:val="22"/>
              </w:rPr>
            </w:pPr>
            <w:r>
              <w:rPr>
                <w:noProof/>
                <w:sz w:val="22"/>
              </w:rPr>
              <w:drawing>
                <wp:inline distT="0" distB="0" distL="0" distR="0" wp14:anchorId="3DC515F2" wp14:editId="4CE7CAAB">
                  <wp:extent cx="2210435" cy="40870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6578" cy="413543"/>
                          </a:xfrm>
                          <a:prstGeom prst="rect">
                            <a:avLst/>
                          </a:prstGeom>
                          <a:noFill/>
                        </pic:spPr>
                      </pic:pic>
                    </a:graphicData>
                  </a:graphic>
                </wp:inline>
              </w:drawing>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609BA4" w:rsidR="00E66558" w:rsidRDefault="00A770BA">
            <w:pPr>
              <w:pStyle w:val="TableRowCentered"/>
              <w:jc w:val="left"/>
              <w:rPr>
                <w:sz w:val="22"/>
              </w:rPr>
            </w:pPr>
            <w:r>
              <w:rPr>
                <w:sz w:val="22"/>
              </w:rPr>
              <w:t>1, 2, 3 &amp; 7</w:t>
            </w:r>
          </w:p>
        </w:tc>
      </w:tr>
      <w:tr w:rsidR="009E03F3" w14:paraId="69C1BA26" w14:textId="77777777" w:rsidTr="009E03F3">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1D025" w14:textId="4817A605" w:rsidR="009E03F3" w:rsidRDefault="009E03F3" w:rsidP="00BF09DD">
            <w:pPr>
              <w:pStyle w:val="TableRow"/>
              <w:ind w:left="0"/>
              <w:rPr>
                <w:sz w:val="22"/>
              </w:rPr>
            </w:pPr>
            <w:r>
              <w:rPr>
                <w:sz w:val="22"/>
              </w:rPr>
              <w:t xml:space="preserve">Focused spelling intervention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AEA7F" w14:textId="15CC74F0" w:rsidR="009E03F3" w:rsidRDefault="009E03F3">
            <w:pPr>
              <w:pStyle w:val="TableRowCentered"/>
              <w:jc w:val="left"/>
              <w:rPr>
                <w:noProof/>
              </w:rPr>
            </w:pPr>
            <w:r>
              <w:rPr>
                <w:noProof/>
                <w:sz w:val="22"/>
              </w:rPr>
              <w:drawing>
                <wp:inline distT="0" distB="0" distL="0" distR="0" wp14:anchorId="5FAED7CE" wp14:editId="5199D1A7">
                  <wp:extent cx="2210435" cy="408709"/>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36578" cy="413543"/>
                          </a:xfrm>
                          <a:prstGeom prst="rect">
                            <a:avLst/>
                          </a:prstGeom>
                          <a:noFill/>
                        </pic:spPr>
                      </pic:pic>
                    </a:graphicData>
                  </a:graphic>
                </wp:inline>
              </w:drawing>
            </w:r>
          </w:p>
        </w:tc>
        <w:tc>
          <w:tcPr>
            <w:tcW w:w="2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2AF74" w14:textId="612D0839" w:rsidR="009E03F3" w:rsidRDefault="009E03F3">
            <w:pPr>
              <w:pStyle w:val="TableRowCentered"/>
              <w:jc w:val="left"/>
              <w:rPr>
                <w:sz w:val="22"/>
              </w:rPr>
            </w:pPr>
            <w:r>
              <w:rPr>
                <w:sz w:val="22"/>
              </w:rPr>
              <w:t>1, 2, 3 &amp; 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BCA547C" w:rsidR="00E66558" w:rsidRDefault="009D71E8">
      <w:pPr>
        <w:spacing w:before="240" w:after="120"/>
      </w:pPr>
      <w:r>
        <w:t>Budgeted cost: £</w:t>
      </w:r>
      <w:r w:rsidR="009E03F3">
        <w:t>19,807</w:t>
      </w:r>
    </w:p>
    <w:tbl>
      <w:tblPr>
        <w:tblW w:w="5000" w:type="pct"/>
        <w:tblCellMar>
          <w:left w:w="10" w:type="dxa"/>
          <w:right w:w="10" w:type="dxa"/>
        </w:tblCellMar>
        <w:tblLook w:val="04A0" w:firstRow="1" w:lastRow="0" w:firstColumn="1" w:lastColumn="0" w:noHBand="0" w:noVBand="1"/>
      </w:tblPr>
      <w:tblGrid>
        <w:gridCol w:w="2970"/>
        <w:gridCol w:w="4985"/>
        <w:gridCol w:w="1531"/>
      </w:tblGrid>
      <w:tr w:rsidR="009E03F3" w14:paraId="2A7D5537" w14:textId="77777777" w:rsidTr="009E03F3">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4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9E03F3" w14:paraId="2A7D553B" w14:textId="77777777" w:rsidTr="009E03F3">
        <w:trPr>
          <w:trHeight w:val="1147"/>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84DF4B3" w:rsidR="00E66558" w:rsidRPr="00BF09DD" w:rsidRDefault="00BF09DD">
            <w:pPr>
              <w:pStyle w:val="TableRow"/>
            </w:pPr>
            <w:r>
              <w:rPr>
                <w:iCs/>
                <w:sz w:val="22"/>
                <w:szCs w:val="22"/>
              </w:rPr>
              <w:t xml:space="preserve">Attendance </w:t>
            </w:r>
            <w:r w:rsidR="00ED5E3E">
              <w:rPr>
                <w:iCs/>
                <w:sz w:val="22"/>
                <w:szCs w:val="22"/>
              </w:rPr>
              <w:t>and punctuality monitoring</w:t>
            </w:r>
            <w:r w:rsidR="00DE4A79">
              <w:rPr>
                <w:iCs/>
                <w:sz w:val="22"/>
                <w:szCs w:val="22"/>
              </w:rPr>
              <w:t>- involving certificates, letters home to parents</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7C1D0B61" w:rsidR="009E03F3" w:rsidRDefault="00ED5E3E" w:rsidP="009E03F3">
            <w:pPr>
              <w:pStyle w:val="TableRowCentered"/>
              <w:jc w:val="left"/>
              <w:rPr>
                <w:sz w:val="22"/>
              </w:rPr>
            </w:pPr>
            <w:r>
              <w:rPr>
                <w:sz w:val="22"/>
              </w:rPr>
              <w:t xml:space="preserve">Attendance for children </w:t>
            </w:r>
            <w:r w:rsidR="007A21AD">
              <w:rPr>
                <w:sz w:val="22"/>
              </w:rPr>
              <w:t>in receipt of the PPG was 9</w:t>
            </w:r>
            <w:r w:rsidR="009E03F3">
              <w:rPr>
                <w:sz w:val="22"/>
              </w:rPr>
              <w:t>3.37</w:t>
            </w:r>
            <w:r w:rsidR="007A21AD">
              <w:rPr>
                <w:sz w:val="22"/>
              </w:rPr>
              <w:t xml:space="preserve">% </w:t>
            </w:r>
            <w:r>
              <w:rPr>
                <w:sz w:val="22"/>
              </w:rPr>
              <w:t>com</w:t>
            </w:r>
            <w:r w:rsidR="007A21AD">
              <w:rPr>
                <w:sz w:val="22"/>
              </w:rPr>
              <w:t>pared to their peers which was 98%</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D1CC92F" w:rsidR="00E66558" w:rsidRDefault="00A770BA">
            <w:pPr>
              <w:pStyle w:val="TableRowCentered"/>
              <w:jc w:val="left"/>
              <w:rPr>
                <w:sz w:val="22"/>
              </w:rPr>
            </w:pPr>
            <w:r>
              <w:rPr>
                <w:sz w:val="22"/>
              </w:rPr>
              <w:t>4, 5 &amp; 6</w:t>
            </w:r>
          </w:p>
        </w:tc>
      </w:tr>
      <w:tr w:rsidR="009E03F3" w14:paraId="2A7D553F" w14:textId="77777777" w:rsidTr="009E03F3">
        <w:trPr>
          <w:trHeight w:val="839"/>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A2F3DF8" w:rsidR="009E03F3" w:rsidRPr="00ED5E3E" w:rsidRDefault="00ED5E3E" w:rsidP="009E03F3">
            <w:pPr>
              <w:pStyle w:val="TableRow"/>
              <w:rPr>
                <w:sz w:val="22"/>
              </w:rPr>
            </w:pPr>
            <w:r>
              <w:rPr>
                <w:sz w:val="22"/>
              </w:rPr>
              <w:t>Emotional Literacy Support for identified children</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2A18512E" w:rsidR="00ED5E3E" w:rsidRDefault="009E03F3" w:rsidP="009E03F3">
            <w:pPr>
              <w:pStyle w:val="TableRowCentered"/>
              <w:ind w:left="0"/>
              <w:jc w:val="left"/>
              <w:rPr>
                <w:sz w:val="22"/>
              </w:rPr>
            </w:pPr>
            <w:r w:rsidRPr="009E03F3">
              <w:rPr>
                <w:sz w:val="22"/>
              </w:rPr>
              <w:drawing>
                <wp:anchor distT="0" distB="0" distL="114300" distR="114300" simplePos="0" relativeHeight="251659264" behindDoc="0" locked="0" layoutInCell="1" allowOverlap="1" wp14:anchorId="13EC0606" wp14:editId="31A189FE">
                  <wp:simplePos x="0" y="0"/>
                  <wp:positionH relativeFrom="column">
                    <wp:posOffset>65405</wp:posOffset>
                  </wp:positionH>
                  <wp:positionV relativeFrom="paragraph">
                    <wp:posOffset>66675</wp:posOffset>
                  </wp:positionV>
                  <wp:extent cx="2978150" cy="276860"/>
                  <wp:effectExtent l="0" t="0" r="0" b="889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78150" cy="276860"/>
                          </a:xfrm>
                          <a:prstGeom prst="rect">
                            <a:avLst/>
                          </a:prstGeom>
                        </pic:spPr>
                      </pic:pic>
                    </a:graphicData>
                  </a:graphic>
                  <wp14:sizeRelH relativeFrom="page">
                    <wp14:pctWidth>0</wp14:pctWidth>
                  </wp14:sizeRelH>
                  <wp14:sizeRelV relativeFrom="page">
                    <wp14:pctHeight>0</wp14:pctHeight>
                  </wp14:sizeRelV>
                </wp:anchor>
              </w:drawing>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1FAFFE4" w:rsidR="00E66558" w:rsidRDefault="00A770BA">
            <w:pPr>
              <w:pStyle w:val="TableRowCentered"/>
              <w:jc w:val="left"/>
              <w:rPr>
                <w:sz w:val="22"/>
              </w:rPr>
            </w:pPr>
            <w:r>
              <w:rPr>
                <w:sz w:val="22"/>
              </w:rPr>
              <w:t>4, 5 &amp; 6</w:t>
            </w:r>
          </w:p>
        </w:tc>
      </w:tr>
      <w:tr w:rsidR="009E03F3" w14:paraId="6AAD686C" w14:textId="77777777" w:rsidTr="009E03F3">
        <w:trPr>
          <w:trHeight w:val="910"/>
        </w:trPr>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82BB" w14:textId="67CEE1BF" w:rsidR="00ED5E3E" w:rsidRDefault="009E03F3" w:rsidP="009E03F3">
            <w:pPr>
              <w:pStyle w:val="TableRow"/>
              <w:rPr>
                <w:sz w:val="22"/>
              </w:rPr>
            </w:pPr>
            <w:r>
              <w:rPr>
                <w:sz w:val="22"/>
              </w:rPr>
              <w:t>Extra-curricular</w:t>
            </w:r>
            <w:r w:rsidR="006D0A1B">
              <w:rPr>
                <w:sz w:val="22"/>
              </w:rPr>
              <w:t xml:space="preserve"> sports clubs</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F7F0" w14:textId="1C1EDAFA" w:rsidR="00ED5E3E" w:rsidRDefault="009E03F3" w:rsidP="009E03F3">
            <w:pPr>
              <w:pStyle w:val="TableRowCentered"/>
              <w:ind w:left="0"/>
              <w:jc w:val="left"/>
              <w:rPr>
                <w:noProof/>
              </w:rPr>
            </w:pPr>
            <w:r>
              <w:rPr>
                <w:noProof/>
              </w:rPr>
              <w:drawing>
                <wp:inline distT="0" distB="0" distL="0" distR="0" wp14:anchorId="5427E0FF" wp14:editId="576C871C">
                  <wp:extent cx="2992120" cy="346363"/>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79625" cy="356492"/>
                          </a:xfrm>
                          <a:prstGeom prst="rect">
                            <a:avLst/>
                          </a:prstGeom>
                          <a:noFill/>
                        </pic:spPr>
                      </pic:pic>
                    </a:graphicData>
                  </a:graphic>
                </wp:inline>
              </w:drawing>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A8E0" w14:textId="660014D4" w:rsidR="00ED5E3E" w:rsidRDefault="009E03F3">
            <w:pPr>
              <w:pStyle w:val="TableRowCentered"/>
              <w:jc w:val="left"/>
              <w:rPr>
                <w:sz w:val="22"/>
              </w:rPr>
            </w:pPr>
            <w:r>
              <w:rPr>
                <w:sz w:val="22"/>
              </w:rPr>
              <w:t xml:space="preserve">5, </w:t>
            </w:r>
            <w:r w:rsidR="00A770BA">
              <w:rPr>
                <w:sz w:val="22"/>
              </w:rPr>
              <w:t>6</w:t>
            </w:r>
            <w:r>
              <w:rPr>
                <w:sz w:val="22"/>
              </w:rPr>
              <w:t xml:space="preserve"> &amp; 9 </w:t>
            </w:r>
          </w:p>
        </w:tc>
      </w:tr>
      <w:tr w:rsidR="009E03F3" w14:paraId="4DA4E979" w14:textId="77777777" w:rsidTr="009E03F3">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946B" w14:textId="3B2E0133" w:rsidR="009E03F3" w:rsidRDefault="009E03F3" w:rsidP="009E03F3">
            <w:pPr>
              <w:pStyle w:val="TableRow"/>
              <w:rPr>
                <w:sz w:val="22"/>
              </w:rPr>
            </w:pPr>
            <w:r>
              <w:rPr>
                <w:sz w:val="22"/>
              </w:rPr>
              <w:t>Resilience and behaviour regulation sessions (C</w:t>
            </w:r>
            <w:r w:rsidR="00EC164F">
              <w:rPr>
                <w:sz w:val="22"/>
              </w:rPr>
              <w:t>ommando Joe</w:t>
            </w:r>
            <w:r>
              <w:rPr>
                <w:sz w:val="22"/>
              </w:rPr>
              <w:t xml:space="preserve">) </w:t>
            </w:r>
          </w:p>
        </w:tc>
        <w:tc>
          <w:tcPr>
            <w:tcW w:w="48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88764" w14:textId="69FD2A63" w:rsidR="00EC164F" w:rsidRDefault="009E03F3" w:rsidP="009E03F3">
            <w:pPr>
              <w:pStyle w:val="TableRowCentered"/>
              <w:ind w:left="0"/>
              <w:jc w:val="left"/>
              <w:rPr>
                <w:noProof/>
              </w:rPr>
            </w:pPr>
            <w:r>
              <w:rPr>
                <w:noProof/>
              </w:rPr>
              <w:drawing>
                <wp:anchor distT="0" distB="0" distL="114300" distR="114300" simplePos="0" relativeHeight="251660288" behindDoc="0" locked="0" layoutInCell="1" allowOverlap="1" wp14:anchorId="5C50D09C" wp14:editId="6177D4EF">
                  <wp:simplePos x="0" y="0"/>
                  <wp:positionH relativeFrom="column">
                    <wp:posOffset>37465</wp:posOffset>
                  </wp:positionH>
                  <wp:positionV relativeFrom="paragraph">
                    <wp:posOffset>36830</wp:posOffset>
                  </wp:positionV>
                  <wp:extent cx="2875915" cy="30480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75915"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EDBD9" w14:textId="2463FDA1" w:rsidR="00EC164F" w:rsidRDefault="009E03F3">
            <w:pPr>
              <w:pStyle w:val="TableRowCentered"/>
              <w:jc w:val="left"/>
              <w:rPr>
                <w:sz w:val="22"/>
              </w:rPr>
            </w:pPr>
            <w:r>
              <w:rPr>
                <w:sz w:val="22"/>
              </w:rPr>
              <w:t xml:space="preserve">4 &amp; </w:t>
            </w:r>
            <w:r w:rsidR="00EC164F">
              <w:rPr>
                <w:sz w:val="22"/>
              </w:rPr>
              <w:t>9</w:t>
            </w:r>
          </w:p>
        </w:tc>
      </w:tr>
    </w:tbl>
    <w:p w14:paraId="2A7D5540" w14:textId="77777777" w:rsidR="00E66558" w:rsidRDefault="00E66558">
      <w:pPr>
        <w:spacing w:before="240" w:after="0"/>
        <w:rPr>
          <w:b/>
          <w:bCs/>
          <w:color w:val="104F75"/>
          <w:sz w:val="28"/>
          <w:szCs w:val="28"/>
        </w:rPr>
      </w:pPr>
    </w:p>
    <w:p w14:paraId="2A7D5541" w14:textId="31ABA01C" w:rsidR="00E66558" w:rsidRDefault="009D71E8" w:rsidP="00120AB1">
      <w:r>
        <w:rPr>
          <w:b/>
          <w:bCs/>
          <w:color w:val="104F75"/>
          <w:sz w:val="28"/>
          <w:szCs w:val="28"/>
        </w:rPr>
        <w:t>Total budgeted cost: £</w:t>
      </w:r>
      <w:r w:rsidR="009E03F3">
        <w:rPr>
          <w:b/>
          <w:bCs/>
          <w:color w:val="104F75"/>
          <w:sz w:val="28"/>
          <w:szCs w:val="28"/>
        </w:rPr>
        <w:t>95,605</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3A80718" w:rsidR="00E66558" w:rsidRDefault="009D71E8">
      <w:r>
        <w:t>This details the impact that our pupil premium ac</w:t>
      </w:r>
      <w:r w:rsidR="007E32E6">
        <w:t>tivity had on pupils in the 202</w:t>
      </w:r>
      <w:r w:rsidR="009E03F3">
        <w:t>4</w:t>
      </w:r>
      <w:r w:rsidR="007E32E6">
        <w:t xml:space="preserve"> to 202</w:t>
      </w:r>
      <w:r w:rsidR="009E03F3">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D7831" w14:textId="5024E222" w:rsidR="005B582D" w:rsidRDefault="009E03F3">
            <w:r>
              <w:t>90</w:t>
            </w:r>
            <w:r w:rsidR="005B582D">
              <w:t>% of Year 1 children passed their phonics screening check</w:t>
            </w:r>
          </w:p>
          <w:p w14:paraId="320417F5" w14:textId="268D6653" w:rsidR="009E03F3" w:rsidRDefault="009E03F3">
            <w:r>
              <w:t>47 / 197 – 24% of children who attend Christ Church are Pupil Premium (PP)</w:t>
            </w:r>
          </w:p>
          <w:p w14:paraId="7D38A03F" w14:textId="7292163C" w:rsidR="009E03F3" w:rsidRDefault="009E03F3">
            <w:r>
              <w:t>12 / 47 – 26% of our PP children have learning mentor support</w:t>
            </w:r>
          </w:p>
          <w:p w14:paraId="764778F8" w14:textId="6C3F99E2" w:rsidR="009E03F3" w:rsidRDefault="009E03F3">
            <w:r>
              <w:t>15 / 47 – 32% of our PP children are on the SEND register / list</w:t>
            </w:r>
          </w:p>
          <w:p w14:paraId="5D539FD8" w14:textId="06F79B00" w:rsidR="009E03F3" w:rsidRDefault="009E03F3">
            <w:r>
              <w:t xml:space="preserve">10 / 47 – 21% of our PP children are </w:t>
            </w:r>
            <w:proofErr w:type="spellStart"/>
            <w:r>
              <w:t>ARE</w:t>
            </w:r>
            <w:proofErr w:type="spellEnd"/>
            <w:r>
              <w:t xml:space="preserve"> / ARE+</w:t>
            </w:r>
          </w:p>
          <w:p w14:paraId="6401F789" w14:textId="3926B954" w:rsidR="009E03F3" w:rsidRDefault="009E03F3">
            <w:r>
              <w:t>22 / 47 – 47% of our PP children are currently having some form of intervention. 9 / 22 – 41% of these children are having more than one intervention</w:t>
            </w:r>
          </w:p>
          <w:p w14:paraId="773C17FB" w14:textId="1DA0A25C" w:rsidR="009E03F3" w:rsidRDefault="009E03F3"/>
          <w:p w14:paraId="21D0B857" w14:textId="08825589" w:rsidR="009E03F3" w:rsidRDefault="009E03F3">
            <w:r w:rsidRPr="00C41EB5">
              <w:rPr>
                <w:noProof/>
              </w:rPr>
              <w:drawing>
                <wp:inline distT="0" distB="0" distL="0" distR="0" wp14:anchorId="0B18167B" wp14:editId="36231884">
                  <wp:extent cx="2534850" cy="3566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50291" cy="3587884"/>
                          </a:xfrm>
                          <a:prstGeom prst="rect">
                            <a:avLst/>
                          </a:prstGeom>
                        </pic:spPr>
                      </pic:pic>
                    </a:graphicData>
                  </a:graphic>
                </wp:inline>
              </w:drawing>
            </w:r>
          </w:p>
          <w:p w14:paraId="351896CE" w14:textId="1A5CB88D" w:rsidR="009E03F3" w:rsidRDefault="009E03F3"/>
          <w:p w14:paraId="64063056" w14:textId="6CA31335" w:rsidR="00C41EB5" w:rsidRDefault="00C41EB5"/>
          <w:p w14:paraId="5E54EEE7" w14:textId="77777777" w:rsidR="005B582D" w:rsidRDefault="005B582D"/>
          <w:p w14:paraId="2A7D5546" w14:textId="48F3289A" w:rsidR="003A74A1" w:rsidRDefault="003A74A1">
            <w:r>
              <w:t xml:space="preserve">Within lots of classes the numbers have fluctuated throughout the year.  Children have enjoyed residential visits such as </w:t>
            </w:r>
            <w:proofErr w:type="spellStart"/>
            <w:r>
              <w:t>Burwardsley</w:t>
            </w:r>
            <w:proofErr w:type="spellEnd"/>
            <w:r>
              <w:t xml:space="preserve">, Delamere and York.  There have been a variety of after school clubs from sporting clubs, times tables and arts and crafts.  </w:t>
            </w:r>
            <w:r w:rsidR="00A612A4">
              <w:t xml:space="preserve">There has been a change of spelling programme </w:t>
            </w:r>
            <w:proofErr w:type="spellStart"/>
            <w:r w:rsidR="00A612A4">
              <w:t>mid year</w:t>
            </w:r>
            <w:proofErr w:type="spellEnd"/>
            <w:r w:rsidR="00A612A4">
              <w:t xml:space="preserve"> which has been viewed positively from staff and pupil </w:t>
            </w:r>
            <w:proofErr w:type="spellStart"/>
            <w:proofErr w:type="gramStart"/>
            <w:r w:rsidR="00A612A4">
              <w:t>voice.</w:t>
            </w:r>
            <w:r w:rsidR="005C4C8C">
              <w:t>l</w:t>
            </w:r>
            <w:proofErr w:type="spellEnd"/>
            <w:proofErr w:type="gramEnd"/>
          </w:p>
        </w:tc>
      </w:tr>
    </w:tbl>
    <w:p w14:paraId="2A7D5548" w14:textId="2AE1CD11"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33F3BECD" w:rsidR="00E66558" w:rsidRDefault="007E32E6">
            <w:pPr>
              <w:pStyle w:val="TableRow"/>
            </w:pPr>
            <w:r>
              <w:t>Mastering Number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20E315AC" w:rsidR="00E66558" w:rsidRDefault="007E32E6">
            <w:pPr>
              <w:pStyle w:val="TableRowCentered"/>
              <w:jc w:val="left"/>
            </w:pPr>
            <w:r>
              <w:t>NCETM</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3D5F2743" w:rsidR="00E66558" w:rsidRDefault="009E03F3">
            <w:pPr>
              <w:pStyle w:val="TableRow"/>
            </w:pPr>
            <w:r>
              <w:t>Pathways to Spell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F581E6C" w:rsidR="00E66558" w:rsidRDefault="009E03F3">
            <w:pPr>
              <w:pStyle w:val="TableRowCentered"/>
              <w:jc w:val="left"/>
            </w:pPr>
            <w:r>
              <w:t>The Literacy Company</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9AD3" w14:textId="3154293F" w:rsidR="00E66558" w:rsidRDefault="00A770BA">
            <w:pPr>
              <w:pStyle w:val="TableRowCentered"/>
              <w:jc w:val="left"/>
            </w:pPr>
            <w:r>
              <w:t>ELSA support</w:t>
            </w:r>
            <w:r w:rsidR="0067529A">
              <w:t xml:space="preserve"> </w:t>
            </w:r>
            <w:r w:rsidR="007E32E6">
              <w:t>where necessary</w:t>
            </w:r>
          </w:p>
          <w:p w14:paraId="2A7D5559" w14:textId="26B6CB4D" w:rsidR="0067529A" w:rsidRDefault="0067529A" w:rsidP="007E32E6">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56D09988" w:rsidR="00E66558" w:rsidRDefault="00E66558">
            <w:pPr>
              <w:pStyle w:val="TableRowCentered"/>
              <w:jc w:val="left"/>
            </w:pPr>
          </w:p>
        </w:tc>
      </w:tr>
      <w:bookmarkEnd w:id="19"/>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55660" w14:textId="77777777" w:rsidR="00252EC3" w:rsidRDefault="00252EC3">
      <w:pPr>
        <w:spacing w:after="0" w:line="240" w:lineRule="auto"/>
      </w:pPr>
      <w:r>
        <w:separator/>
      </w:r>
    </w:p>
  </w:endnote>
  <w:endnote w:type="continuationSeparator" w:id="0">
    <w:p w14:paraId="118C9B98" w14:textId="77777777" w:rsidR="00252EC3" w:rsidRDefault="0025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4C043381" w:rsidR="005E28A4" w:rsidRDefault="009D71E8">
    <w:pPr>
      <w:pStyle w:val="Footer"/>
      <w:ind w:firstLine="4513"/>
    </w:pPr>
    <w:r>
      <w:fldChar w:fldCharType="begin"/>
    </w:r>
    <w:r>
      <w:instrText xml:space="preserve"> PAGE </w:instrText>
    </w:r>
    <w:r>
      <w:fldChar w:fldCharType="separate"/>
    </w:r>
    <w:r w:rsidR="00526F3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56FAA" w14:textId="77777777" w:rsidR="00252EC3" w:rsidRDefault="00252EC3">
      <w:pPr>
        <w:spacing w:after="0" w:line="240" w:lineRule="auto"/>
      </w:pPr>
      <w:r>
        <w:separator/>
      </w:r>
    </w:p>
  </w:footnote>
  <w:footnote w:type="continuationSeparator" w:id="0">
    <w:p w14:paraId="440CC086" w14:textId="77777777" w:rsidR="00252EC3" w:rsidRDefault="0025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5E28A4" w:rsidRDefault="008E1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6E61"/>
    <w:rsid w:val="00066B73"/>
    <w:rsid w:val="00120AB1"/>
    <w:rsid w:val="0016739A"/>
    <w:rsid w:val="00252EC3"/>
    <w:rsid w:val="00275E6F"/>
    <w:rsid w:val="003A74A1"/>
    <w:rsid w:val="004044AA"/>
    <w:rsid w:val="00433F27"/>
    <w:rsid w:val="004455C6"/>
    <w:rsid w:val="00526F3D"/>
    <w:rsid w:val="0054265E"/>
    <w:rsid w:val="005B582D"/>
    <w:rsid w:val="005C40F7"/>
    <w:rsid w:val="005C4C8C"/>
    <w:rsid w:val="0067529A"/>
    <w:rsid w:val="006C2716"/>
    <w:rsid w:val="006D0A1B"/>
    <w:rsid w:val="006E4DB9"/>
    <w:rsid w:val="006E7FB1"/>
    <w:rsid w:val="00741B9E"/>
    <w:rsid w:val="007A21AD"/>
    <w:rsid w:val="007C2F04"/>
    <w:rsid w:val="007E32E6"/>
    <w:rsid w:val="008709A2"/>
    <w:rsid w:val="008E1DB6"/>
    <w:rsid w:val="00994823"/>
    <w:rsid w:val="009D71E8"/>
    <w:rsid w:val="009E03F3"/>
    <w:rsid w:val="00A612A4"/>
    <w:rsid w:val="00A770BA"/>
    <w:rsid w:val="00BF09DD"/>
    <w:rsid w:val="00C204F4"/>
    <w:rsid w:val="00C41EB5"/>
    <w:rsid w:val="00D33FE5"/>
    <w:rsid w:val="00DE4A79"/>
    <w:rsid w:val="00E66558"/>
    <w:rsid w:val="00EC0E38"/>
    <w:rsid w:val="00EC164F"/>
    <w:rsid w:val="00ED5E3E"/>
    <w:rsid w:val="00F55E7D"/>
    <w:rsid w:val="00FB4647"/>
    <w:rsid w:val="00FF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2A7D54B1"/>
  <w15:docId w15:val="{A18FA76D-8BE9-4AAB-A1B4-C3BBF11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Heading10">
    <w:name w:val="Heading1"/>
    <w:basedOn w:val="Normal"/>
    <w:next w:val="Normal"/>
    <w:qFormat/>
    <w:rsid w:val="006E4DB9"/>
    <w:pPr>
      <w:suppressAutoHyphens w:val="0"/>
      <w:autoSpaceDN/>
      <w:spacing w:before="120" w:after="120" w:line="320" w:lineRule="exact"/>
      <w:jc w:val="both"/>
    </w:pPr>
    <w:rPr>
      <w:rFonts w:eastAsiaTheme="minorHAnsi" w:cs="Arial"/>
      <w:b/>
      <w:color w:val="000000" w:themeColor="text1"/>
      <w:sz w:val="28"/>
      <w:szCs w:val="28"/>
      <w:lang w:eastAsia="en-US"/>
    </w:rPr>
  </w:style>
  <w:style w:type="paragraph" w:customStyle="1" w:styleId="PolicyBullets">
    <w:name w:val="Policy Bullets"/>
    <w:basedOn w:val="ListParagraph"/>
    <w:link w:val="PolicyBulletsChar"/>
    <w:qFormat/>
    <w:rsid w:val="006E4DB9"/>
    <w:pPr>
      <w:numPr>
        <w:numId w:val="14"/>
      </w:numPr>
      <w:suppressAutoHyphens w:val="0"/>
      <w:autoSpaceDN/>
      <w:spacing w:before="120" w:after="200" w:line="276" w:lineRule="auto"/>
      <w:jc w:val="both"/>
    </w:pPr>
    <w:rPr>
      <w:rFonts w:eastAsiaTheme="minorHAnsi" w:cs="Arial"/>
      <w:color w:val="000000" w:themeColor="text1"/>
      <w:sz w:val="22"/>
      <w:szCs w:val="22"/>
      <w:lang w:eastAsia="en-US"/>
    </w:rPr>
  </w:style>
  <w:style w:type="character" w:customStyle="1" w:styleId="PolicyBulletsChar">
    <w:name w:val="Policy Bullets Char"/>
    <w:basedOn w:val="DefaultParagraphFont"/>
    <w:link w:val="PolicyBullets"/>
    <w:rsid w:val="006E4DB9"/>
    <w:rPr>
      <w:rFonts w:eastAsiaTheme="minorHAnsi"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99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1277</Words>
  <Characters>7280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CCPS</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Amanda Lancelott</cp:lastModifiedBy>
  <cp:revision>2</cp:revision>
  <cp:lastPrinted>2014-09-17T13:26:00Z</cp:lastPrinted>
  <dcterms:created xsi:type="dcterms:W3CDTF">2025-12-17T15:14:00Z</dcterms:created>
  <dcterms:modified xsi:type="dcterms:W3CDTF">2025-12-17T15:14:00Z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