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E7EF" w14:textId="0134F756" w:rsidR="003402F3" w:rsidRPr="003402F3" w:rsidRDefault="003402F3" w:rsidP="008745E3">
      <w:pPr>
        <w:spacing w:after="0"/>
        <w:rPr>
          <w:rFonts w:ascii="Arial" w:hAnsi="Arial" w:cs="Arial"/>
          <w:b/>
          <w:sz w:val="24"/>
          <w:szCs w:val="24"/>
        </w:rPr>
      </w:pPr>
    </w:p>
    <w:tbl>
      <w:tblPr>
        <w:tblStyle w:val="TableGrid"/>
        <w:tblW w:w="0" w:type="auto"/>
        <w:tblLook w:val="04A0" w:firstRow="1" w:lastRow="0" w:firstColumn="1" w:lastColumn="0" w:noHBand="0" w:noVBand="1"/>
      </w:tblPr>
      <w:tblGrid>
        <w:gridCol w:w="1771"/>
        <w:gridCol w:w="2778"/>
        <w:gridCol w:w="4467"/>
      </w:tblGrid>
      <w:tr w:rsidR="008745E3" w:rsidRPr="008745E3" w14:paraId="25AD5B0F" w14:textId="77777777" w:rsidTr="008745E3">
        <w:tc>
          <w:tcPr>
            <w:tcW w:w="9016" w:type="dxa"/>
            <w:gridSpan w:val="3"/>
            <w:shd w:val="clear" w:color="auto" w:fill="538135" w:themeFill="accent6" w:themeFillShade="BF"/>
          </w:tcPr>
          <w:p w14:paraId="53B7F731" w14:textId="6F8716FF" w:rsidR="00607446" w:rsidRDefault="00607446" w:rsidP="008745E3">
            <w:pPr>
              <w:jc w:val="center"/>
              <w:rPr>
                <w:rFonts w:ascii="Twinkl" w:hAnsi="Twinkl" w:cs="Arial"/>
                <w:b/>
                <w:color w:val="FFFFFF" w:themeColor="background1"/>
                <w:sz w:val="44"/>
                <w:szCs w:val="44"/>
              </w:rPr>
            </w:pPr>
            <w:r w:rsidRPr="00395923">
              <w:rPr>
                <w:rFonts w:ascii="Arial" w:hAnsi="Arial" w:cs="Arial"/>
                <w:noProof/>
                <w:sz w:val="16"/>
                <w:szCs w:val="16"/>
                <w:lang w:eastAsia="en-GB"/>
              </w:rPr>
              <w:drawing>
                <wp:anchor distT="0" distB="0" distL="114300" distR="114300" simplePos="0" relativeHeight="251656192" behindDoc="1" locked="0" layoutInCell="1" allowOverlap="1" wp14:anchorId="51B73A9E" wp14:editId="7D0BC10D">
                  <wp:simplePos x="0" y="0"/>
                  <wp:positionH relativeFrom="margin">
                    <wp:posOffset>2282190</wp:posOffset>
                  </wp:positionH>
                  <wp:positionV relativeFrom="paragraph">
                    <wp:posOffset>76200</wp:posOffset>
                  </wp:positionV>
                  <wp:extent cx="1082040" cy="941947"/>
                  <wp:effectExtent l="0" t="0" r="3810" b="0"/>
                  <wp:wrapTight wrapText="bothSides">
                    <wp:wrapPolygon edited="0">
                      <wp:start x="0" y="0"/>
                      <wp:lineTo x="0" y="20974"/>
                      <wp:lineTo x="21296" y="20974"/>
                      <wp:lineTo x="21296" y="0"/>
                      <wp:lineTo x="0" y="0"/>
                    </wp:wrapPolygon>
                  </wp:wrapTight>
                  <wp:docPr id="1692981949" name="Picture 1" descr="A logo with a green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81949" name="Picture 1" descr="A logo with a green tre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2040" cy="941947"/>
                          </a:xfrm>
                          <a:prstGeom prst="rect">
                            <a:avLst/>
                          </a:prstGeom>
                        </pic:spPr>
                      </pic:pic>
                    </a:graphicData>
                  </a:graphic>
                  <wp14:sizeRelH relativeFrom="page">
                    <wp14:pctWidth>0</wp14:pctWidth>
                  </wp14:sizeRelH>
                  <wp14:sizeRelV relativeFrom="page">
                    <wp14:pctHeight>0</wp14:pctHeight>
                  </wp14:sizeRelV>
                </wp:anchor>
              </w:drawing>
            </w:r>
          </w:p>
          <w:p w14:paraId="48BD4C05" w14:textId="64C4DE0A" w:rsidR="00607446" w:rsidRDefault="00607446" w:rsidP="008745E3">
            <w:pPr>
              <w:jc w:val="center"/>
              <w:rPr>
                <w:rFonts w:ascii="Twinkl" w:hAnsi="Twinkl" w:cs="Arial"/>
                <w:b/>
                <w:color w:val="FFFFFF" w:themeColor="background1"/>
                <w:sz w:val="44"/>
                <w:szCs w:val="44"/>
              </w:rPr>
            </w:pPr>
          </w:p>
          <w:p w14:paraId="0575209D" w14:textId="77777777" w:rsidR="00607446" w:rsidRDefault="00607446" w:rsidP="008745E3">
            <w:pPr>
              <w:jc w:val="center"/>
              <w:rPr>
                <w:rFonts w:ascii="Twinkl" w:hAnsi="Twinkl" w:cs="Arial"/>
                <w:b/>
                <w:color w:val="FFFFFF" w:themeColor="background1"/>
                <w:sz w:val="44"/>
                <w:szCs w:val="44"/>
              </w:rPr>
            </w:pPr>
          </w:p>
          <w:p w14:paraId="3DDC2B6A" w14:textId="7970D08B" w:rsidR="003402F3" w:rsidRDefault="00607446" w:rsidP="008745E3">
            <w:pPr>
              <w:jc w:val="center"/>
              <w:rPr>
                <w:rFonts w:ascii="Twinkl" w:hAnsi="Twinkl" w:cs="Arial"/>
                <w:b/>
                <w:color w:val="FFFFFF" w:themeColor="background1"/>
                <w:sz w:val="44"/>
                <w:szCs w:val="44"/>
              </w:rPr>
            </w:pPr>
            <w:r>
              <w:rPr>
                <w:rFonts w:ascii="Twinkl" w:hAnsi="Twinkl" w:cs="Arial"/>
                <w:b/>
                <w:color w:val="FFFFFF" w:themeColor="background1"/>
                <w:sz w:val="44"/>
                <w:szCs w:val="44"/>
              </w:rPr>
              <w:t>S</w:t>
            </w:r>
            <w:r w:rsidR="008745E3">
              <w:rPr>
                <w:rFonts w:ascii="Twinkl" w:hAnsi="Twinkl" w:cs="Arial"/>
                <w:b/>
                <w:color w:val="FFFFFF" w:themeColor="background1"/>
                <w:sz w:val="44"/>
                <w:szCs w:val="44"/>
              </w:rPr>
              <w:t xml:space="preserve">tubbins </w:t>
            </w:r>
            <w:r w:rsidR="003402F3">
              <w:rPr>
                <w:rFonts w:ascii="Twinkl" w:hAnsi="Twinkl" w:cs="Arial"/>
                <w:b/>
                <w:color w:val="FFFFFF" w:themeColor="background1"/>
                <w:sz w:val="44"/>
                <w:szCs w:val="44"/>
              </w:rPr>
              <w:t>Primary School</w:t>
            </w:r>
          </w:p>
          <w:p w14:paraId="0AB6E64A" w14:textId="0E9D268A" w:rsidR="008745E3" w:rsidRPr="008745E3" w:rsidRDefault="008745E3" w:rsidP="008745E3">
            <w:pPr>
              <w:jc w:val="center"/>
              <w:rPr>
                <w:rFonts w:ascii="Twinkl" w:hAnsi="Twinkl" w:cs="Arial"/>
                <w:b/>
                <w:sz w:val="44"/>
                <w:szCs w:val="44"/>
              </w:rPr>
            </w:pPr>
            <w:r w:rsidRPr="008745E3">
              <w:rPr>
                <w:rFonts w:ascii="Twinkl" w:hAnsi="Twinkl" w:cs="Arial"/>
                <w:b/>
                <w:color w:val="FFFFFF" w:themeColor="background1"/>
                <w:sz w:val="44"/>
                <w:szCs w:val="44"/>
              </w:rPr>
              <w:t>Curriculum Planner</w:t>
            </w:r>
          </w:p>
        </w:tc>
      </w:tr>
      <w:tr w:rsidR="008745E3" w:rsidRPr="008745E3" w14:paraId="4B756AC9" w14:textId="77777777" w:rsidTr="006E27B2">
        <w:tc>
          <w:tcPr>
            <w:tcW w:w="4549" w:type="dxa"/>
            <w:gridSpan w:val="2"/>
            <w:shd w:val="clear" w:color="auto" w:fill="A8D08D" w:themeFill="accent6" w:themeFillTint="99"/>
          </w:tcPr>
          <w:p w14:paraId="75774340" w14:textId="3E70150A" w:rsidR="008745E3" w:rsidRPr="008745E3" w:rsidRDefault="008745E3" w:rsidP="008745E3">
            <w:pPr>
              <w:jc w:val="center"/>
              <w:rPr>
                <w:rFonts w:ascii="Twinkl" w:hAnsi="Twinkl" w:cs="Arial"/>
                <w:b/>
                <w:color w:val="FFFFFF" w:themeColor="background1"/>
                <w:sz w:val="44"/>
                <w:szCs w:val="44"/>
              </w:rPr>
            </w:pPr>
            <w:r w:rsidRPr="008745E3">
              <w:rPr>
                <w:rFonts w:ascii="Twinkl" w:hAnsi="Twinkl" w:cs="Arial"/>
                <w:b/>
                <w:color w:val="FFFFFF" w:themeColor="background1"/>
                <w:sz w:val="44"/>
                <w:szCs w:val="44"/>
              </w:rPr>
              <w:t>Autumn 1</w:t>
            </w:r>
          </w:p>
        </w:tc>
        <w:tc>
          <w:tcPr>
            <w:tcW w:w="4467" w:type="dxa"/>
            <w:shd w:val="clear" w:color="auto" w:fill="A8D08D" w:themeFill="accent6" w:themeFillTint="99"/>
          </w:tcPr>
          <w:p w14:paraId="5BC263A4" w14:textId="63C7532A" w:rsidR="008745E3" w:rsidRPr="008745E3" w:rsidRDefault="008745E3" w:rsidP="008745E3">
            <w:pPr>
              <w:jc w:val="center"/>
              <w:rPr>
                <w:rFonts w:ascii="Twinkl" w:hAnsi="Twinkl" w:cs="Arial"/>
                <w:b/>
                <w:color w:val="FFFFFF" w:themeColor="background1"/>
                <w:sz w:val="44"/>
                <w:szCs w:val="44"/>
              </w:rPr>
            </w:pPr>
            <w:r w:rsidRPr="008745E3">
              <w:rPr>
                <w:rFonts w:ascii="Twinkl" w:hAnsi="Twinkl" w:cs="Arial"/>
                <w:b/>
                <w:color w:val="FFFFFF" w:themeColor="background1"/>
                <w:sz w:val="44"/>
                <w:szCs w:val="44"/>
              </w:rPr>
              <w:t xml:space="preserve">Year </w:t>
            </w:r>
            <w:r w:rsidR="009025DC">
              <w:rPr>
                <w:rFonts w:ascii="Twinkl" w:hAnsi="Twinkl" w:cs="Arial"/>
                <w:b/>
                <w:color w:val="FFFFFF" w:themeColor="background1"/>
                <w:sz w:val="44"/>
                <w:szCs w:val="44"/>
              </w:rPr>
              <w:t>Five</w:t>
            </w:r>
          </w:p>
        </w:tc>
      </w:tr>
      <w:tr w:rsidR="008745E3" w:rsidRPr="008745E3" w14:paraId="5AF20A39" w14:textId="77777777" w:rsidTr="006E27B2">
        <w:tc>
          <w:tcPr>
            <w:tcW w:w="1771" w:type="dxa"/>
            <w:shd w:val="clear" w:color="auto" w:fill="A8D08D" w:themeFill="accent6" w:themeFillTint="99"/>
          </w:tcPr>
          <w:p w14:paraId="36CED648" w14:textId="6D2B95AD" w:rsidR="008745E3" w:rsidRPr="008745E3" w:rsidRDefault="008745E3" w:rsidP="008745E3">
            <w:pPr>
              <w:rPr>
                <w:rFonts w:ascii="Twinkl" w:hAnsi="Twinkl" w:cs="Arial"/>
                <w:b/>
                <w:color w:val="FFFFFF" w:themeColor="background1"/>
                <w:sz w:val="32"/>
                <w:szCs w:val="32"/>
              </w:rPr>
            </w:pPr>
            <w:r w:rsidRPr="008745E3">
              <w:rPr>
                <w:rFonts w:ascii="Twinkl" w:hAnsi="Twinkl" w:cs="Arial"/>
                <w:b/>
                <w:color w:val="FFFFFF" w:themeColor="background1"/>
                <w:sz w:val="32"/>
                <w:szCs w:val="32"/>
              </w:rPr>
              <w:t xml:space="preserve">English </w:t>
            </w:r>
          </w:p>
        </w:tc>
        <w:tc>
          <w:tcPr>
            <w:tcW w:w="7245" w:type="dxa"/>
            <w:gridSpan w:val="2"/>
          </w:tcPr>
          <w:p w14:paraId="37FF5F26" w14:textId="6143466B" w:rsidR="00057BFE" w:rsidRPr="003402F3" w:rsidRDefault="009025DC" w:rsidP="00F57AFB">
            <w:pPr>
              <w:rPr>
                <w:rFonts w:ascii="Twinkl" w:hAnsi="Twinkl" w:cs="Arial"/>
                <w:bCs/>
                <w:sz w:val="20"/>
                <w:szCs w:val="20"/>
              </w:rPr>
            </w:pPr>
            <w:r>
              <w:rPr>
                <w:rFonts w:ascii="Twinkl" w:hAnsi="Twinkl" w:cs="Arial"/>
                <w:bCs/>
                <w:sz w:val="20"/>
                <w:szCs w:val="20"/>
              </w:rPr>
              <w:t xml:space="preserve">We are looking at the book, ‘Lost Happy Endings’ by Carol n Duffy and </w:t>
            </w:r>
            <w:r w:rsidR="004876BC">
              <w:rPr>
                <w:rFonts w:ascii="Twinkl" w:hAnsi="Twinkl" w:cs="Arial"/>
                <w:bCs/>
                <w:sz w:val="20"/>
                <w:szCs w:val="20"/>
              </w:rPr>
              <w:t xml:space="preserve">working towards </w:t>
            </w:r>
            <w:r w:rsidR="00F95DCF">
              <w:rPr>
                <w:rFonts w:ascii="Twinkl" w:hAnsi="Twinkl" w:cs="Arial"/>
                <w:bCs/>
                <w:sz w:val="20"/>
                <w:szCs w:val="20"/>
              </w:rPr>
              <w:t xml:space="preserve">writing our own traditional take.  Along the way, we will using key grammatical </w:t>
            </w:r>
            <w:r w:rsidR="00F57AFB">
              <w:rPr>
                <w:rFonts w:ascii="Twinkl" w:hAnsi="Twinkl" w:cs="Arial"/>
                <w:bCs/>
                <w:sz w:val="20"/>
                <w:szCs w:val="20"/>
              </w:rPr>
              <w:t>structures such as relative clauses, speech and modal verbs.</w:t>
            </w:r>
          </w:p>
        </w:tc>
      </w:tr>
      <w:tr w:rsidR="008745E3" w:rsidRPr="008745E3" w14:paraId="43C0F0DC" w14:textId="77777777" w:rsidTr="006E27B2">
        <w:tc>
          <w:tcPr>
            <w:tcW w:w="1771" w:type="dxa"/>
            <w:shd w:val="clear" w:color="auto" w:fill="A8D08D" w:themeFill="accent6" w:themeFillTint="99"/>
          </w:tcPr>
          <w:p w14:paraId="127F093F" w14:textId="3C19ED62" w:rsidR="008745E3" w:rsidRPr="008745E3" w:rsidRDefault="008745E3" w:rsidP="008745E3">
            <w:pPr>
              <w:rPr>
                <w:rFonts w:ascii="Twinkl" w:hAnsi="Twinkl" w:cs="Arial"/>
                <w:b/>
                <w:color w:val="FFFFFF" w:themeColor="background1"/>
                <w:sz w:val="32"/>
                <w:szCs w:val="32"/>
              </w:rPr>
            </w:pPr>
            <w:r w:rsidRPr="008745E3">
              <w:rPr>
                <w:rFonts w:ascii="Twinkl" w:hAnsi="Twinkl" w:cs="Arial"/>
                <w:b/>
                <w:color w:val="FFFFFF" w:themeColor="background1"/>
                <w:sz w:val="32"/>
                <w:szCs w:val="32"/>
              </w:rPr>
              <w:t xml:space="preserve">Maths </w:t>
            </w:r>
          </w:p>
        </w:tc>
        <w:tc>
          <w:tcPr>
            <w:tcW w:w="7245" w:type="dxa"/>
            <w:gridSpan w:val="2"/>
          </w:tcPr>
          <w:p w14:paraId="2E9275E0" w14:textId="4F282E63" w:rsidR="00057BFE" w:rsidRPr="003402F3" w:rsidRDefault="00F57AFB" w:rsidP="001D42B7">
            <w:pPr>
              <w:rPr>
                <w:rFonts w:ascii="Twinkl" w:hAnsi="Twinkl" w:cs="Arial"/>
                <w:bCs/>
                <w:sz w:val="20"/>
                <w:szCs w:val="20"/>
              </w:rPr>
            </w:pPr>
            <w:r>
              <w:rPr>
                <w:rFonts w:ascii="Twinkl" w:hAnsi="Twinkl" w:cs="Arial"/>
                <w:bCs/>
                <w:sz w:val="20"/>
                <w:szCs w:val="20"/>
              </w:rPr>
              <w:t xml:space="preserve">We are looking more deeply into multiplication and division this half term, with </w:t>
            </w:r>
            <w:r w:rsidR="001D42B7">
              <w:rPr>
                <w:rFonts w:ascii="Twinkl" w:hAnsi="Twinkl" w:cs="Arial"/>
                <w:bCs/>
                <w:sz w:val="20"/>
                <w:szCs w:val="20"/>
              </w:rPr>
              <w:t>a focus on factors, common factors, multiples, common multiples and prime, squared and cubed numbers.</w:t>
            </w:r>
          </w:p>
        </w:tc>
      </w:tr>
      <w:tr w:rsidR="008745E3" w:rsidRPr="008745E3" w14:paraId="734D3D3E" w14:textId="77777777" w:rsidTr="006E27B2">
        <w:tc>
          <w:tcPr>
            <w:tcW w:w="1771" w:type="dxa"/>
            <w:shd w:val="clear" w:color="auto" w:fill="A8D08D" w:themeFill="accent6" w:themeFillTint="99"/>
          </w:tcPr>
          <w:p w14:paraId="5BE503A2" w14:textId="49B4A9C9" w:rsidR="008745E3" w:rsidRPr="008745E3" w:rsidRDefault="008745E3" w:rsidP="008745E3">
            <w:pPr>
              <w:rPr>
                <w:rFonts w:ascii="Twinkl" w:hAnsi="Twinkl" w:cs="Arial"/>
                <w:b/>
                <w:color w:val="FFFFFF" w:themeColor="background1"/>
                <w:sz w:val="32"/>
                <w:szCs w:val="32"/>
              </w:rPr>
            </w:pPr>
            <w:r w:rsidRPr="008745E3">
              <w:rPr>
                <w:rFonts w:ascii="Twinkl" w:hAnsi="Twinkl" w:cs="Arial"/>
                <w:b/>
                <w:color w:val="FFFFFF" w:themeColor="background1"/>
                <w:sz w:val="32"/>
                <w:szCs w:val="32"/>
              </w:rPr>
              <w:t xml:space="preserve">Science </w:t>
            </w:r>
          </w:p>
        </w:tc>
        <w:tc>
          <w:tcPr>
            <w:tcW w:w="7245" w:type="dxa"/>
            <w:gridSpan w:val="2"/>
          </w:tcPr>
          <w:p w14:paraId="7BC94446" w14:textId="73A8EBB6" w:rsidR="00057BFE" w:rsidRPr="003402F3" w:rsidRDefault="001D42B7" w:rsidP="007E5484">
            <w:pPr>
              <w:rPr>
                <w:rFonts w:ascii="Twinkl" w:hAnsi="Twinkl" w:cs="Arial"/>
                <w:bCs/>
                <w:sz w:val="20"/>
                <w:szCs w:val="20"/>
              </w:rPr>
            </w:pPr>
            <w:r>
              <w:rPr>
                <w:rFonts w:ascii="Twinkl" w:hAnsi="Twinkl" w:cs="Arial"/>
                <w:bCs/>
                <w:sz w:val="20"/>
                <w:szCs w:val="20"/>
              </w:rPr>
              <w:t xml:space="preserve">Our science </w:t>
            </w:r>
            <w:proofErr w:type="spellStart"/>
            <w:r>
              <w:rPr>
                <w:rFonts w:ascii="Twinkl" w:hAnsi="Twinkl" w:cs="Arial"/>
                <w:bCs/>
                <w:sz w:val="20"/>
                <w:szCs w:val="20"/>
              </w:rPr>
              <w:t>coniunes</w:t>
            </w:r>
            <w:proofErr w:type="spellEnd"/>
            <w:r>
              <w:rPr>
                <w:rFonts w:ascii="Twinkl" w:hAnsi="Twinkl" w:cs="Arial"/>
                <w:bCs/>
                <w:sz w:val="20"/>
                <w:szCs w:val="20"/>
              </w:rPr>
              <w:t xml:space="preserve"> to look at changin</w:t>
            </w:r>
            <w:r w:rsidR="007E5484">
              <w:rPr>
                <w:rFonts w:ascii="Twinkl" w:hAnsi="Twinkl" w:cs="Arial"/>
                <w:bCs/>
                <w:sz w:val="20"/>
                <w:szCs w:val="20"/>
              </w:rPr>
              <w:t>g</w:t>
            </w:r>
            <w:r>
              <w:rPr>
                <w:rFonts w:ascii="Twinkl" w:hAnsi="Twinkl" w:cs="Arial"/>
                <w:bCs/>
                <w:sz w:val="20"/>
                <w:szCs w:val="20"/>
              </w:rPr>
              <w:t xml:space="preserve"> states </w:t>
            </w:r>
            <w:r w:rsidR="007E5484">
              <w:rPr>
                <w:rFonts w:ascii="Twinkl" w:hAnsi="Twinkl" w:cs="Arial"/>
                <w:bCs/>
                <w:sz w:val="20"/>
                <w:szCs w:val="20"/>
              </w:rPr>
              <w:t xml:space="preserve">and </w:t>
            </w:r>
            <w:r>
              <w:rPr>
                <w:rFonts w:ascii="Twinkl" w:hAnsi="Twinkl" w:cs="Arial"/>
                <w:bCs/>
                <w:sz w:val="20"/>
                <w:szCs w:val="20"/>
              </w:rPr>
              <w:t xml:space="preserve">we are investigating </w:t>
            </w:r>
            <w:r w:rsidR="007E5484">
              <w:rPr>
                <w:rFonts w:ascii="Twinkl" w:hAnsi="Twinkl" w:cs="Arial"/>
                <w:bCs/>
                <w:sz w:val="20"/>
                <w:szCs w:val="20"/>
              </w:rPr>
              <w:t xml:space="preserve">reversible and irreversible changes such as dissolving.  We will be completing a range of experiments to help us identify </w:t>
            </w:r>
            <w:r w:rsidR="0002351E">
              <w:rPr>
                <w:rFonts w:ascii="Twinkl" w:hAnsi="Twinkl" w:cs="Arial"/>
                <w:bCs/>
                <w:sz w:val="20"/>
                <w:szCs w:val="20"/>
              </w:rPr>
              <w:t xml:space="preserve">and classify changes. </w:t>
            </w:r>
          </w:p>
        </w:tc>
      </w:tr>
      <w:tr w:rsidR="008745E3" w:rsidRPr="008745E3" w14:paraId="41C006EC" w14:textId="77777777" w:rsidTr="006E27B2">
        <w:tc>
          <w:tcPr>
            <w:tcW w:w="1771" w:type="dxa"/>
            <w:shd w:val="clear" w:color="auto" w:fill="A8D08D" w:themeFill="accent6" w:themeFillTint="99"/>
          </w:tcPr>
          <w:p w14:paraId="753371A0" w14:textId="1484FCF6" w:rsidR="008745E3" w:rsidRPr="008745E3" w:rsidRDefault="008745E3" w:rsidP="008745E3">
            <w:pPr>
              <w:rPr>
                <w:rFonts w:ascii="Twinkl" w:hAnsi="Twinkl" w:cs="Arial"/>
                <w:b/>
                <w:color w:val="FFFFFF" w:themeColor="background1"/>
                <w:sz w:val="32"/>
                <w:szCs w:val="32"/>
              </w:rPr>
            </w:pPr>
            <w:r w:rsidRPr="008745E3">
              <w:rPr>
                <w:rFonts w:ascii="Twinkl" w:hAnsi="Twinkl" w:cs="Arial"/>
                <w:b/>
                <w:color w:val="FFFFFF" w:themeColor="background1"/>
                <w:sz w:val="32"/>
                <w:szCs w:val="32"/>
              </w:rPr>
              <w:t>Geography</w:t>
            </w:r>
          </w:p>
        </w:tc>
        <w:tc>
          <w:tcPr>
            <w:tcW w:w="7245" w:type="dxa"/>
            <w:gridSpan w:val="2"/>
          </w:tcPr>
          <w:p w14:paraId="519AFBF0" w14:textId="4851767B" w:rsidR="003402F3" w:rsidRPr="003402F3" w:rsidRDefault="0002351E" w:rsidP="0002351E">
            <w:pPr>
              <w:rPr>
                <w:rFonts w:ascii="Twinkl" w:hAnsi="Twinkl" w:cs="Arial"/>
                <w:bCs/>
                <w:sz w:val="20"/>
                <w:szCs w:val="20"/>
              </w:rPr>
            </w:pPr>
            <w:r>
              <w:rPr>
                <w:rFonts w:ascii="Twinkl" w:hAnsi="Twinkl" w:cs="Arial"/>
                <w:bCs/>
                <w:sz w:val="20"/>
                <w:szCs w:val="20"/>
              </w:rPr>
              <w:t>Our focus is maps, how to use them, the different uses and information different maps can give us.</w:t>
            </w:r>
          </w:p>
        </w:tc>
      </w:tr>
      <w:tr w:rsidR="008745E3" w:rsidRPr="008745E3" w14:paraId="28248678" w14:textId="77777777" w:rsidTr="006E27B2">
        <w:tc>
          <w:tcPr>
            <w:tcW w:w="1771" w:type="dxa"/>
            <w:shd w:val="clear" w:color="auto" w:fill="A8D08D" w:themeFill="accent6" w:themeFillTint="99"/>
          </w:tcPr>
          <w:p w14:paraId="7ED65250" w14:textId="2ED90DE2" w:rsidR="008745E3" w:rsidRPr="008745E3" w:rsidRDefault="008745E3" w:rsidP="008745E3">
            <w:pPr>
              <w:rPr>
                <w:rFonts w:ascii="Twinkl" w:hAnsi="Twinkl" w:cs="Arial"/>
                <w:b/>
                <w:color w:val="FFFFFF" w:themeColor="background1"/>
                <w:sz w:val="32"/>
                <w:szCs w:val="32"/>
              </w:rPr>
            </w:pPr>
            <w:r w:rsidRPr="008745E3">
              <w:rPr>
                <w:rFonts w:ascii="Twinkl" w:hAnsi="Twinkl" w:cs="Arial"/>
                <w:b/>
                <w:color w:val="FFFFFF" w:themeColor="background1"/>
                <w:sz w:val="32"/>
                <w:szCs w:val="32"/>
              </w:rPr>
              <w:t>Art/DT</w:t>
            </w:r>
          </w:p>
        </w:tc>
        <w:tc>
          <w:tcPr>
            <w:tcW w:w="7245" w:type="dxa"/>
            <w:gridSpan w:val="2"/>
          </w:tcPr>
          <w:p w14:paraId="7F20CB4F" w14:textId="18EAFF3E" w:rsidR="003402F3" w:rsidRPr="003402F3" w:rsidRDefault="001A3873" w:rsidP="001A3873">
            <w:pPr>
              <w:rPr>
                <w:rFonts w:ascii="Twinkl" w:hAnsi="Twinkl" w:cs="Arial"/>
                <w:bCs/>
                <w:sz w:val="20"/>
                <w:szCs w:val="20"/>
              </w:rPr>
            </w:pPr>
            <w:r>
              <w:rPr>
                <w:rFonts w:ascii="Twinkl" w:hAnsi="Twinkl" w:cs="Arial"/>
                <w:bCs/>
                <w:sz w:val="20"/>
                <w:szCs w:val="20"/>
              </w:rPr>
              <w:t xml:space="preserve">In Art, we are looking at the sculptor Louise Bourgeois and how she used emotions in her art.  We will use this as inspiration for creating our own feelings sculptures from clay.  </w:t>
            </w:r>
          </w:p>
        </w:tc>
      </w:tr>
      <w:tr w:rsidR="008745E3" w:rsidRPr="008745E3" w14:paraId="5C43813B" w14:textId="77777777" w:rsidTr="006E27B2">
        <w:tc>
          <w:tcPr>
            <w:tcW w:w="1771" w:type="dxa"/>
            <w:shd w:val="clear" w:color="auto" w:fill="A8D08D" w:themeFill="accent6" w:themeFillTint="99"/>
          </w:tcPr>
          <w:p w14:paraId="1C476B4F" w14:textId="73D843D6" w:rsidR="008745E3" w:rsidRPr="008745E3" w:rsidRDefault="008745E3" w:rsidP="008745E3">
            <w:pPr>
              <w:rPr>
                <w:rFonts w:ascii="Twinkl" w:hAnsi="Twinkl" w:cs="Arial"/>
                <w:b/>
                <w:color w:val="FFFFFF" w:themeColor="background1"/>
                <w:sz w:val="32"/>
                <w:szCs w:val="32"/>
              </w:rPr>
            </w:pPr>
            <w:r w:rsidRPr="008745E3">
              <w:rPr>
                <w:rFonts w:ascii="Twinkl" w:hAnsi="Twinkl" w:cs="Arial"/>
                <w:b/>
                <w:color w:val="FFFFFF" w:themeColor="background1"/>
                <w:sz w:val="32"/>
                <w:szCs w:val="32"/>
              </w:rPr>
              <w:t xml:space="preserve">Computing </w:t>
            </w:r>
          </w:p>
        </w:tc>
        <w:tc>
          <w:tcPr>
            <w:tcW w:w="7245" w:type="dxa"/>
            <w:gridSpan w:val="2"/>
          </w:tcPr>
          <w:p w14:paraId="45483D51" w14:textId="6B7AC825" w:rsidR="008745E3" w:rsidRPr="003402F3" w:rsidRDefault="001A3873" w:rsidP="006E27B2">
            <w:pPr>
              <w:rPr>
                <w:rFonts w:ascii="Twinkl" w:hAnsi="Twinkl" w:cs="Arial"/>
                <w:bCs/>
                <w:sz w:val="20"/>
                <w:szCs w:val="20"/>
              </w:rPr>
            </w:pPr>
            <w:r>
              <w:rPr>
                <w:rFonts w:ascii="Twinkl" w:hAnsi="Twinkl" w:cs="Arial"/>
                <w:bCs/>
                <w:sz w:val="20"/>
                <w:szCs w:val="20"/>
              </w:rPr>
              <w:t>We are recording and editing videos this half term</w:t>
            </w:r>
            <w:r w:rsidR="00174405">
              <w:rPr>
                <w:rFonts w:ascii="Twinkl" w:hAnsi="Twinkl" w:cs="Arial"/>
                <w:bCs/>
                <w:sz w:val="20"/>
                <w:szCs w:val="20"/>
              </w:rPr>
              <w:t xml:space="preserve"> using a range of </w:t>
            </w:r>
            <w:proofErr w:type="spellStart"/>
            <w:r w:rsidR="00174405">
              <w:rPr>
                <w:rFonts w:ascii="Twinkl" w:hAnsi="Twinkl" w:cs="Arial"/>
                <w:bCs/>
                <w:sz w:val="20"/>
                <w:szCs w:val="20"/>
              </w:rPr>
              <w:t>tecnhiques</w:t>
            </w:r>
            <w:proofErr w:type="spellEnd"/>
            <w:r w:rsidR="00174405">
              <w:rPr>
                <w:rFonts w:ascii="Twinkl" w:hAnsi="Twinkl" w:cs="Arial"/>
                <w:bCs/>
                <w:sz w:val="20"/>
                <w:szCs w:val="20"/>
              </w:rPr>
              <w:t>.</w:t>
            </w:r>
          </w:p>
          <w:p w14:paraId="7AEC74A3" w14:textId="77777777" w:rsidR="003402F3" w:rsidRPr="003402F3" w:rsidRDefault="003402F3" w:rsidP="006E27B2">
            <w:pPr>
              <w:rPr>
                <w:rFonts w:ascii="Twinkl" w:hAnsi="Twinkl" w:cs="Arial"/>
                <w:bCs/>
                <w:sz w:val="20"/>
                <w:szCs w:val="20"/>
              </w:rPr>
            </w:pPr>
          </w:p>
        </w:tc>
      </w:tr>
      <w:tr w:rsidR="008745E3" w:rsidRPr="008745E3" w14:paraId="722E68C8" w14:textId="77777777" w:rsidTr="006E27B2">
        <w:tc>
          <w:tcPr>
            <w:tcW w:w="1771" w:type="dxa"/>
            <w:shd w:val="clear" w:color="auto" w:fill="A8D08D" w:themeFill="accent6" w:themeFillTint="99"/>
          </w:tcPr>
          <w:p w14:paraId="24C1A38E" w14:textId="4AAF5E14" w:rsidR="008745E3" w:rsidRPr="008745E3" w:rsidRDefault="008745E3" w:rsidP="008745E3">
            <w:pPr>
              <w:rPr>
                <w:rFonts w:ascii="Twinkl" w:hAnsi="Twinkl" w:cs="Arial"/>
                <w:b/>
                <w:color w:val="FFFFFF" w:themeColor="background1"/>
                <w:sz w:val="32"/>
                <w:szCs w:val="32"/>
              </w:rPr>
            </w:pPr>
            <w:r w:rsidRPr="008745E3">
              <w:rPr>
                <w:rFonts w:ascii="Twinkl" w:hAnsi="Twinkl" w:cs="Arial"/>
                <w:b/>
                <w:color w:val="FFFFFF" w:themeColor="background1"/>
                <w:sz w:val="32"/>
                <w:szCs w:val="32"/>
              </w:rPr>
              <w:t>PSHE</w:t>
            </w:r>
          </w:p>
        </w:tc>
        <w:tc>
          <w:tcPr>
            <w:tcW w:w="7245" w:type="dxa"/>
            <w:gridSpan w:val="2"/>
          </w:tcPr>
          <w:p w14:paraId="648E467D" w14:textId="10C704A4" w:rsidR="008745E3" w:rsidRPr="003402F3" w:rsidRDefault="00174405" w:rsidP="006E27B2">
            <w:pPr>
              <w:rPr>
                <w:rFonts w:ascii="Twinkl" w:hAnsi="Twinkl" w:cs="Arial"/>
                <w:bCs/>
                <w:sz w:val="20"/>
                <w:szCs w:val="20"/>
              </w:rPr>
            </w:pPr>
            <w:r>
              <w:rPr>
                <w:rFonts w:ascii="Twinkl" w:hAnsi="Twinkl" w:cs="Arial"/>
                <w:bCs/>
                <w:sz w:val="20"/>
                <w:szCs w:val="20"/>
              </w:rPr>
              <w:t>We are focusing on valuing differences this half term.</w:t>
            </w:r>
          </w:p>
          <w:p w14:paraId="33AC4060" w14:textId="77777777" w:rsidR="003402F3" w:rsidRPr="003402F3" w:rsidRDefault="003402F3" w:rsidP="006E27B2">
            <w:pPr>
              <w:rPr>
                <w:rFonts w:ascii="Twinkl" w:hAnsi="Twinkl" w:cs="Arial"/>
                <w:bCs/>
                <w:sz w:val="20"/>
                <w:szCs w:val="20"/>
              </w:rPr>
            </w:pPr>
          </w:p>
        </w:tc>
      </w:tr>
      <w:tr w:rsidR="008745E3" w:rsidRPr="008745E3" w14:paraId="540E4D50" w14:textId="77777777" w:rsidTr="006E27B2">
        <w:tc>
          <w:tcPr>
            <w:tcW w:w="1771" w:type="dxa"/>
            <w:shd w:val="clear" w:color="auto" w:fill="A8D08D" w:themeFill="accent6" w:themeFillTint="99"/>
          </w:tcPr>
          <w:p w14:paraId="7976AC8D" w14:textId="44B9107D" w:rsidR="008745E3" w:rsidRPr="008745E3" w:rsidRDefault="008745E3" w:rsidP="008745E3">
            <w:pPr>
              <w:rPr>
                <w:rFonts w:ascii="Twinkl" w:hAnsi="Twinkl" w:cs="Arial"/>
                <w:b/>
                <w:color w:val="FFFFFF" w:themeColor="background1"/>
                <w:sz w:val="32"/>
                <w:szCs w:val="32"/>
              </w:rPr>
            </w:pPr>
            <w:r w:rsidRPr="008745E3">
              <w:rPr>
                <w:rFonts w:ascii="Twinkl" w:hAnsi="Twinkl" w:cs="Arial"/>
                <w:b/>
                <w:color w:val="FFFFFF" w:themeColor="background1"/>
                <w:sz w:val="32"/>
                <w:szCs w:val="32"/>
              </w:rPr>
              <w:t>PE</w:t>
            </w:r>
          </w:p>
        </w:tc>
        <w:tc>
          <w:tcPr>
            <w:tcW w:w="7245" w:type="dxa"/>
            <w:gridSpan w:val="2"/>
          </w:tcPr>
          <w:p w14:paraId="5242B193" w14:textId="38F20719" w:rsidR="003402F3" w:rsidRPr="003402F3" w:rsidRDefault="00174405" w:rsidP="006E27B2">
            <w:pPr>
              <w:rPr>
                <w:rFonts w:ascii="Twinkl" w:hAnsi="Twinkl" w:cs="Arial"/>
                <w:bCs/>
                <w:sz w:val="20"/>
                <w:szCs w:val="20"/>
              </w:rPr>
            </w:pPr>
            <w:r>
              <w:rPr>
                <w:rFonts w:ascii="Twinkl" w:hAnsi="Twinkl" w:cs="Arial"/>
                <w:bCs/>
                <w:sz w:val="20"/>
                <w:szCs w:val="20"/>
              </w:rPr>
              <w:t>We are extremely fortunate to have two coached in this half term to improve our rugby and cricket skills.</w:t>
            </w:r>
          </w:p>
          <w:p w14:paraId="58C68CA4" w14:textId="77777777" w:rsidR="00057BFE" w:rsidRPr="003402F3" w:rsidRDefault="00057BFE" w:rsidP="006E27B2">
            <w:pPr>
              <w:rPr>
                <w:rFonts w:ascii="Twinkl" w:hAnsi="Twinkl" w:cs="Arial"/>
                <w:bCs/>
                <w:sz w:val="20"/>
                <w:szCs w:val="20"/>
              </w:rPr>
            </w:pPr>
          </w:p>
        </w:tc>
      </w:tr>
      <w:tr w:rsidR="008745E3" w:rsidRPr="008745E3" w14:paraId="5A5931ED" w14:textId="77777777" w:rsidTr="006E27B2">
        <w:tc>
          <w:tcPr>
            <w:tcW w:w="1771" w:type="dxa"/>
            <w:shd w:val="clear" w:color="auto" w:fill="A8D08D" w:themeFill="accent6" w:themeFillTint="99"/>
          </w:tcPr>
          <w:p w14:paraId="40E36BD7" w14:textId="458430B0" w:rsidR="008745E3" w:rsidRPr="008745E3" w:rsidRDefault="008745E3" w:rsidP="008745E3">
            <w:pPr>
              <w:rPr>
                <w:rFonts w:ascii="Twinkl" w:hAnsi="Twinkl" w:cs="Arial"/>
                <w:b/>
                <w:color w:val="FFFFFF" w:themeColor="background1"/>
                <w:sz w:val="32"/>
                <w:szCs w:val="32"/>
              </w:rPr>
            </w:pPr>
            <w:r w:rsidRPr="008745E3">
              <w:rPr>
                <w:rFonts w:ascii="Twinkl" w:hAnsi="Twinkl" w:cs="Arial"/>
                <w:b/>
                <w:color w:val="FFFFFF" w:themeColor="background1"/>
                <w:sz w:val="32"/>
                <w:szCs w:val="32"/>
              </w:rPr>
              <w:t>RE</w:t>
            </w:r>
          </w:p>
        </w:tc>
        <w:tc>
          <w:tcPr>
            <w:tcW w:w="7245" w:type="dxa"/>
            <w:gridSpan w:val="2"/>
          </w:tcPr>
          <w:p w14:paraId="42AB7087" w14:textId="6D8E4C5E" w:rsidR="008745E3" w:rsidRDefault="00174405" w:rsidP="006E27B2">
            <w:pPr>
              <w:rPr>
                <w:rFonts w:ascii="Twinkl" w:hAnsi="Twinkl" w:cs="Arial"/>
                <w:bCs/>
                <w:sz w:val="20"/>
                <w:szCs w:val="20"/>
              </w:rPr>
            </w:pPr>
            <w:r>
              <w:rPr>
                <w:rFonts w:ascii="Twinkl" w:hAnsi="Twinkl" w:cs="Arial"/>
                <w:bCs/>
                <w:sz w:val="20"/>
                <w:szCs w:val="20"/>
              </w:rPr>
              <w:t xml:space="preserve">RE is </w:t>
            </w:r>
            <w:r w:rsidR="0060762D">
              <w:rPr>
                <w:rFonts w:ascii="Twinkl" w:hAnsi="Twinkl" w:cs="Arial"/>
                <w:bCs/>
                <w:sz w:val="20"/>
                <w:szCs w:val="20"/>
              </w:rPr>
              <w:t>focusing on Islam and how religion affect</w:t>
            </w:r>
            <w:r w:rsidR="00B96AB1">
              <w:rPr>
                <w:rFonts w:ascii="Twinkl" w:hAnsi="Twinkl" w:cs="Arial"/>
                <w:bCs/>
                <w:sz w:val="20"/>
                <w:szCs w:val="20"/>
              </w:rPr>
              <w:t>s t</w:t>
            </w:r>
            <w:r w:rsidR="0060762D">
              <w:rPr>
                <w:rFonts w:ascii="Twinkl" w:hAnsi="Twinkl" w:cs="Arial"/>
                <w:bCs/>
                <w:sz w:val="20"/>
                <w:szCs w:val="20"/>
              </w:rPr>
              <w:t xml:space="preserve">he lives of </w:t>
            </w:r>
            <w:r w:rsidR="00B96AB1">
              <w:rPr>
                <w:rFonts w:ascii="Twinkl" w:hAnsi="Twinkl" w:cs="Arial"/>
                <w:bCs/>
                <w:sz w:val="20"/>
                <w:szCs w:val="20"/>
              </w:rPr>
              <w:t>those who follow the teachings.</w:t>
            </w:r>
          </w:p>
          <w:p w14:paraId="6FACFC55" w14:textId="77777777" w:rsidR="00057BFE" w:rsidRPr="003402F3" w:rsidRDefault="00057BFE" w:rsidP="006E27B2">
            <w:pPr>
              <w:rPr>
                <w:rFonts w:ascii="Twinkl" w:hAnsi="Twinkl" w:cs="Arial"/>
                <w:bCs/>
                <w:sz w:val="20"/>
                <w:szCs w:val="20"/>
              </w:rPr>
            </w:pPr>
          </w:p>
        </w:tc>
      </w:tr>
      <w:tr w:rsidR="008745E3" w:rsidRPr="008745E3" w14:paraId="74C31622" w14:textId="77777777" w:rsidTr="006E27B2">
        <w:tc>
          <w:tcPr>
            <w:tcW w:w="1771" w:type="dxa"/>
            <w:shd w:val="clear" w:color="auto" w:fill="A8D08D" w:themeFill="accent6" w:themeFillTint="99"/>
          </w:tcPr>
          <w:p w14:paraId="2ADD446A" w14:textId="7B4CA4FA" w:rsidR="008745E3" w:rsidRPr="008745E3" w:rsidRDefault="008745E3" w:rsidP="008745E3">
            <w:pPr>
              <w:rPr>
                <w:rFonts w:ascii="Twinkl" w:hAnsi="Twinkl" w:cs="Arial"/>
                <w:b/>
                <w:color w:val="FFFFFF" w:themeColor="background1"/>
                <w:sz w:val="32"/>
                <w:szCs w:val="32"/>
              </w:rPr>
            </w:pPr>
            <w:r w:rsidRPr="008745E3">
              <w:rPr>
                <w:rFonts w:ascii="Twinkl" w:hAnsi="Twinkl" w:cs="Arial"/>
                <w:b/>
                <w:color w:val="FFFFFF" w:themeColor="background1"/>
                <w:sz w:val="32"/>
                <w:szCs w:val="32"/>
              </w:rPr>
              <w:t xml:space="preserve">Music </w:t>
            </w:r>
          </w:p>
        </w:tc>
        <w:tc>
          <w:tcPr>
            <w:tcW w:w="7245" w:type="dxa"/>
            <w:gridSpan w:val="2"/>
          </w:tcPr>
          <w:p w14:paraId="56A4643C" w14:textId="4882FC3A" w:rsidR="008745E3" w:rsidRDefault="00B96AB1" w:rsidP="006E27B2">
            <w:pPr>
              <w:rPr>
                <w:rFonts w:ascii="Twinkl" w:hAnsi="Twinkl" w:cs="Arial"/>
                <w:bCs/>
                <w:sz w:val="20"/>
                <w:szCs w:val="20"/>
              </w:rPr>
            </w:pPr>
            <w:r>
              <w:rPr>
                <w:rFonts w:ascii="Twinkl" w:hAnsi="Twinkl" w:cs="Arial"/>
                <w:bCs/>
                <w:sz w:val="20"/>
                <w:szCs w:val="20"/>
              </w:rPr>
              <w:t xml:space="preserve">In music we are looking at note value, rhythm and </w:t>
            </w:r>
            <w:r w:rsidR="000869CD">
              <w:rPr>
                <w:rFonts w:ascii="Twinkl" w:hAnsi="Twinkl" w:cs="Arial"/>
                <w:bCs/>
                <w:sz w:val="20"/>
                <w:szCs w:val="20"/>
              </w:rPr>
              <w:t>beginning to read some simple music notation.</w:t>
            </w:r>
          </w:p>
          <w:p w14:paraId="05965EE4" w14:textId="77777777" w:rsidR="00057BFE" w:rsidRPr="003402F3" w:rsidRDefault="00057BFE" w:rsidP="006E27B2">
            <w:pPr>
              <w:rPr>
                <w:rFonts w:ascii="Twinkl" w:hAnsi="Twinkl" w:cs="Arial"/>
                <w:bCs/>
                <w:sz w:val="20"/>
                <w:szCs w:val="20"/>
              </w:rPr>
            </w:pPr>
          </w:p>
        </w:tc>
      </w:tr>
      <w:tr w:rsidR="008745E3" w:rsidRPr="008745E3" w14:paraId="3E95D175" w14:textId="77777777" w:rsidTr="006E27B2">
        <w:tc>
          <w:tcPr>
            <w:tcW w:w="1771" w:type="dxa"/>
            <w:shd w:val="clear" w:color="auto" w:fill="A8D08D" w:themeFill="accent6" w:themeFillTint="99"/>
          </w:tcPr>
          <w:p w14:paraId="7B35173A" w14:textId="4662113E" w:rsidR="008745E3" w:rsidRPr="008745E3" w:rsidRDefault="008745E3" w:rsidP="008745E3">
            <w:pPr>
              <w:rPr>
                <w:rFonts w:ascii="Twinkl" w:hAnsi="Twinkl" w:cs="Arial"/>
                <w:b/>
                <w:color w:val="FFFFFF" w:themeColor="background1"/>
                <w:sz w:val="32"/>
                <w:szCs w:val="32"/>
              </w:rPr>
            </w:pPr>
            <w:r w:rsidRPr="008745E3">
              <w:rPr>
                <w:rFonts w:ascii="Twinkl" w:hAnsi="Twinkl" w:cs="Arial"/>
                <w:b/>
                <w:color w:val="FFFFFF" w:themeColor="background1"/>
                <w:sz w:val="32"/>
                <w:szCs w:val="32"/>
              </w:rPr>
              <w:t xml:space="preserve">French </w:t>
            </w:r>
          </w:p>
        </w:tc>
        <w:tc>
          <w:tcPr>
            <w:tcW w:w="7245" w:type="dxa"/>
            <w:gridSpan w:val="2"/>
          </w:tcPr>
          <w:p w14:paraId="34FFC30B" w14:textId="78C8EE4C" w:rsidR="003402F3" w:rsidRPr="003402F3" w:rsidRDefault="000869CD" w:rsidP="006E27B2">
            <w:pPr>
              <w:rPr>
                <w:rFonts w:ascii="Twinkl" w:hAnsi="Twinkl" w:cs="Arial"/>
                <w:bCs/>
                <w:sz w:val="20"/>
                <w:szCs w:val="20"/>
              </w:rPr>
            </w:pPr>
            <w:r>
              <w:rPr>
                <w:rFonts w:ascii="Twinkl" w:hAnsi="Twinkl" w:cs="Arial"/>
                <w:bCs/>
                <w:sz w:val="20"/>
                <w:szCs w:val="20"/>
              </w:rPr>
              <w:t xml:space="preserve">French is all about celebrations as we begin the countdown to </w:t>
            </w:r>
            <w:proofErr w:type="spellStart"/>
            <w:r>
              <w:rPr>
                <w:rFonts w:ascii="Twinkl" w:hAnsi="Twinkl" w:cs="Arial"/>
                <w:bCs/>
                <w:sz w:val="20"/>
                <w:szCs w:val="20"/>
              </w:rPr>
              <w:t>Christams</w:t>
            </w:r>
            <w:proofErr w:type="spellEnd"/>
            <w:r>
              <w:rPr>
                <w:rFonts w:ascii="Twinkl" w:hAnsi="Twinkl" w:cs="Arial"/>
                <w:bCs/>
                <w:sz w:val="20"/>
                <w:szCs w:val="20"/>
              </w:rPr>
              <w:t>!</w:t>
            </w:r>
          </w:p>
          <w:p w14:paraId="3EC8F618" w14:textId="77777777" w:rsidR="00057BFE" w:rsidRPr="003402F3" w:rsidRDefault="00057BFE" w:rsidP="006E27B2">
            <w:pPr>
              <w:rPr>
                <w:rFonts w:ascii="Twinkl" w:hAnsi="Twinkl" w:cs="Arial"/>
                <w:bCs/>
                <w:sz w:val="20"/>
                <w:szCs w:val="20"/>
              </w:rPr>
            </w:pPr>
          </w:p>
        </w:tc>
      </w:tr>
      <w:tr w:rsidR="008745E3" w:rsidRPr="008745E3" w14:paraId="5B7AC8D3" w14:textId="77777777" w:rsidTr="006E27B2">
        <w:tc>
          <w:tcPr>
            <w:tcW w:w="1771" w:type="dxa"/>
            <w:shd w:val="clear" w:color="auto" w:fill="A8D08D" w:themeFill="accent6" w:themeFillTint="99"/>
          </w:tcPr>
          <w:p w14:paraId="14914E12" w14:textId="1B1523CB" w:rsidR="008745E3" w:rsidRPr="008745E3" w:rsidRDefault="008745E3" w:rsidP="008745E3">
            <w:pPr>
              <w:rPr>
                <w:rFonts w:ascii="Twinkl" w:hAnsi="Twinkl" w:cs="Arial"/>
                <w:b/>
                <w:color w:val="FFFFFF" w:themeColor="background1"/>
                <w:sz w:val="32"/>
                <w:szCs w:val="32"/>
              </w:rPr>
            </w:pPr>
            <w:r w:rsidRPr="008745E3">
              <w:rPr>
                <w:rFonts w:ascii="Twinkl" w:hAnsi="Twinkl" w:cs="Arial"/>
                <w:b/>
                <w:color w:val="FFFFFF" w:themeColor="background1"/>
                <w:sz w:val="32"/>
                <w:szCs w:val="32"/>
              </w:rPr>
              <w:t>Homework</w:t>
            </w:r>
            <w:r w:rsidR="003402F3">
              <w:rPr>
                <w:rFonts w:ascii="Twinkl" w:hAnsi="Twinkl" w:cs="Arial"/>
                <w:b/>
                <w:color w:val="FFFFFF" w:themeColor="background1"/>
                <w:sz w:val="32"/>
                <w:szCs w:val="32"/>
              </w:rPr>
              <w:t xml:space="preserve"> &amp; Spellings</w:t>
            </w:r>
            <w:r w:rsidRPr="008745E3">
              <w:rPr>
                <w:rFonts w:ascii="Twinkl" w:hAnsi="Twinkl" w:cs="Arial"/>
                <w:b/>
                <w:color w:val="FFFFFF" w:themeColor="background1"/>
                <w:sz w:val="32"/>
                <w:szCs w:val="32"/>
              </w:rPr>
              <w:t xml:space="preserve"> </w:t>
            </w:r>
          </w:p>
        </w:tc>
        <w:tc>
          <w:tcPr>
            <w:tcW w:w="7245" w:type="dxa"/>
            <w:gridSpan w:val="2"/>
          </w:tcPr>
          <w:p w14:paraId="0F3E7780" w14:textId="319C690F" w:rsidR="00607446" w:rsidRDefault="003402F3" w:rsidP="006E27B2">
            <w:pPr>
              <w:rPr>
                <w:rFonts w:ascii="Twinkl" w:hAnsi="Twinkl" w:cs="Arial"/>
                <w:bCs/>
                <w:sz w:val="20"/>
                <w:szCs w:val="20"/>
              </w:rPr>
            </w:pPr>
            <w:r>
              <w:rPr>
                <w:rFonts w:ascii="Twinkl" w:hAnsi="Twinkl" w:cs="Arial"/>
                <w:bCs/>
                <w:sz w:val="20"/>
                <w:szCs w:val="20"/>
              </w:rPr>
              <w:t>For homework, your child is expected to re</w:t>
            </w:r>
            <w:r w:rsidR="003B2939">
              <w:rPr>
                <w:rFonts w:ascii="Twinkl" w:hAnsi="Twinkl" w:cs="Arial"/>
                <w:bCs/>
                <w:sz w:val="20"/>
                <w:szCs w:val="20"/>
              </w:rPr>
              <w:t>ad their reading book regularly</w:t>
            </w:r>
            <w:r>
              <w:rPr>
                <w:rFonts w:ascii="Twinkl" w:hAnsi="Twinkl" w:cs="Arial"/>
                <w:bCs/>
                <w:sz w:val="20"/>
                <w:szCs w:val="20"/>
              </w:rPr>
              <w:t xml:space="preserve">, practise their spellings and complete their weekly maths homework. </w:t>
            </w:r>
            <w:r w:rsidR="003B2939">
              <w:rPr>
                <w:rFonts w:ascii="Twinkl" w:hAnsi="Twinkl" w:cs="Arial"/>
                <w:bCs/>
                <w:sz w:val="20"/>
                <w:szCs w:val="20"/>
              </w:rPr>
              <w:t xml:space="preserve">This is due in on a Thursday. </w:t>
            </w:r>
            <w:r w:rsidR="00607446">
              <w:rPr>
                <w:rFonts w:ascii="Twinkl" w:hAnsi="Twinkl" w:cs="Arial"/>
                <w:bCs/>
                <w:sz w:val="20"/>
                <w:szCs w:val="20"/>
              </w:rPr>
              <w:t>Spellings will be sent home in your child’s home learning book, on a Friday, and tested the following Friday in school.</w:t>
            </w:r>
          </w:p>
          <w:p w14:paraId="121E9CF5" w14:textId="77777777" w:rsidR="00607446" w:rsidRDefault="00607446" w:rsidP="006E27B2">
            <w:pPr>
              <w:rPr>
                <w:rFonts w:ascii="Twinkl" w:hAnsi="Twinkl" w:cs="Arial"/>
                <w:bCs/>
                <w:sz w:val="20"/>
                <w:szCs w:val="20"/>
              </w:rPr>
            </w:pPr>
          </w:p>
          <w:p w14:paraId="57E1F11F" w14:textId="6A7B2A9C" w:rsidR="00057BFE" w:rsidRDefault="003402F3" w:rsidP="006E27B2">
            <w:pPr>
              <w:rPr>
                <w:rFonts w:ascii="Twinkl" w:hAnsi="Twinkl" w:cs="Arial"/>
                <w:bCs/>
                <w:sz w:val="20"/>
                <w:szCs w:val="20"/>
              </w:rPr>
            </w:pPr>
            <w:r>
              <w:rPr>
                <w:rFonts w:ascii="Twinkl" w:hAnsi="Twinkl" w:cs="Arial"/>
                <w:bCs/>
                <w:sz w:val="20"/>
                <w:szCs w:val="20"/>
              </w:rPr>
              <w:t>There will also be a whole school core value challenge you can complete if you want to. We would love to see photos/ videos on class dojo! These will be celebrated at the end of the half-term.</w:t>
            </w:r>
          </w:p>
          <w:p w14:paraId="2BA6C46F" w14:textId="77777777" w:rsidR="003402F3" w:rsidRDefault="003402F3" w:rsidP="006E27B2">
            <w:pPr>
              <w:rPr>
                <w:rFonts w:ascii="Twinkl" w:hAnsi="Twinkl" w:cs="Arial"/>
                <w:bCs/>
                <w:sz w:val="20"/>
                <w:szCs w:val="20"/>
              </w:rPr>
            </w:pPr>
          </w:p>
          <w:p w14:paraId="5637B34F" w14:textId="11362630" w:rsidR="003402F3" w:rsidRDefault="00607446" w:rsidP="006E27B2">
            <w:pPr>
              <w:rPr>
                <w:rFonts w:ascii="Twinkl" w:hAnsi="Twinkl" w:cs="Arial"/>
                <w:bCs/>
                <w:sz w:val="20"/>
                <w:szCs w:val="20"/>
              </w:rPr>
            </w:pPr>
            <w:r>
              <w:rPr>
                <w:rFonts w:ascii="Twinkl" w:hAnsi="Twinkl" w:cs="Arial"/>
                <w:bCs/>
                <w:sz w:val="20"/>
                <w:szCs w:val="20"/>
              </w:rPr>
              <w:t xml:space="preserve">If you would like to do any extra home learning relating to your child’s curriculum topics, we would love to see what you get up to! Please send your photos on class dojo! </w:t>
            </w:r>
          </w:p>
          <w:p w14:paraId="256CD6D7" w14:textId="4E61975C" w:rsidR="00607446" w:rsidRPr="003402F3" w:rsidRDefault="00607446" w:rsidP="006E27B2">
            <w:pPr>
              <w:rPr>
                <w:rFonts w:ascii="Twinkl" w:hAnsi="Twinkl" w:cs="Arial"/>
                <w:bCs/>
                <w:sz w:val="20"/>
                <w:szCs w:val="20"/>
              </w:rPr>
            </w:pPr>
            <w:r>
              <w:rPr>
                <w:rFonts w:ascii="Twinkl" w:hAnsi="Twinkl" w:cs="Arial"/>
                <w:bCs/>
                <w:sz w:val="20"/>
                <w:szCs w:val="20"/>
              </w:rPr>
              <w:t xml:space="preserve">Thank you for your continued support. </w:t>
            </w:r>
          </w:p>
        </w:tc>
      </w:tr>
    </w:tbl>
    <w:p w14:paraId="6F3839DE" w14:textId="259AD922" w:rsidR="006C6BA4" w:rsidRPr="00827103" w:rsidRDefault="006C6BA4" w:rsidP="003402F3">
      <w:pPr>
        <w:rPr>
          <w:rFonts w:ascii="Arial" w:hAnsi="Arial" w:cs="Arial"/>
          <w:b/>
          <w:sz w:val="32"/>
          <w:szCs w:val="48"/>
        </w:rPr>
      </w:pPr>
    </w:p>
    <w:sectPr w:rsidR="006C6BA4" w:rsidRPr="00827103" w:rsidSect="00395923">
      <w:pgSz w:w="11906" w:h="16838"/>
      <w:pgMar w:top="851" w:right="1440" w:bottom="1440" w:left="144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8BBD4" w14:textId="77777777" w:rsidR="00B0742A" w:rsidRDefault="00B0742A" w:rsidP="00395923">
      <w:pPr>
        <w:spacing w:after="0" w:line="240" w:lineRule="auto"/>
      </w:pPr>
      <w:r>
        <w:separator/>
      </w:r>
    </w:p>
  </w:endnote>
  <w:endnote w:type="continuationSeparator" w:id="0">
    <w:p w14:paraId="6D4541CA" w14:textId="77777777" w:rsidR="00B0742A" w:rsidRDefault="00B0742A" w:rsidP="00395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winkl">
    <w:panose1 w:val="02000000000000000000"/>
    <w:charset w:val="00"/>
    <w:family w:val="auto"/>
    <w:pitch w:val="variable"/>
    <w:sig w:usb0="00000007" w:usb1="00000001"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D1EF3" w14:textId="77777777" w:rsidR="00B0742A" w:rsidRDefault="00B0742A" w:rsidP="00395923">
      <w:pPr>
        <w:spacing w:after="0" w:line="240" w:lineRule="auto"/>
      </w:pPr>
      <w:r>
        <w:separator/>
      </w:r>
    </w:p>
  </w:footnote>
  <w:footnote w:type="continuationSeparator" w:id="0">
    <w:p w14:paraId="7D1F141E" w14:textId="77777777" w:rsidR="00B0742A" w:rsidRDefault="00B0742A" w:rsidP="003959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A4"/>
    <w:rsid w:val="000228A2"/>
    <w:rsid w:val="0002351E"/>
    <w:rsid w:val="00057BFE"/>
    <w:rsid w:val="000869CD"/>
    <w:rsid w:val="0010335F"/>
    <w:rsid w:val="00174405"/>
    <w:rsid w:val="001A3873"/>
    <w:rsid w:val="001A4B1C"/>
    <w:rsid w:val="001D42B7"/>
    <w:rsid w:val="00250C64"/>
    <w:rsid w:val="0029092A"/>
    <w:rsid w:val="002D698C"/>
    <w:rsid w:val="002F2B24"/>
    <w:rsid w:val="003265E1"/>
    <w:rsid w:val="003402F3"/>
    <w:rsid w:val="003916EB"/>
    <w:rsid w:val="00395923"/>
    <w:rsid w:val="003A6171"/>
    <w:rsid w:val="003B2939"/>
    <w:rsid w:val="003D11F7"/>
    <w:rsid w:val="004876BC"/>
    <w:rsid w:val="00491216"/>
    <w:rsid w:val="004E598B"/>
    <w:rsid w:val="00532F00"/>
    <w:rsid w:val="005E73D1"/>
    <w:rsid w:val="00607446"/>
    <w:rsid w:val="0060762D"/>
    <w:rsid w:val="006370E9"/>
    <w:rsid w:val="006B4989"/>
    <w:rsid w:val="006C6BA4"/>
    <w:rsid w:val="006E27B2"/>
    <w:rsid w:val="0073432B"/>
    <w:rsid w:val="007E1561"/>
    <w:rsid w:val="007E5484"/>
    <w:rsid w:val="00813B69"/>
    <w:rsid w:val="00827103"/>
    <w:rsid w:val="008564F5"/>
    <w:rsid w:val="008745E3"/>
    <w:rsid w:val="009025DC"/>
    <w:rsid w:val="00A946E3"/>
    <w:rsid w:val="00AC3F19"/>
    <w:rsid w:val="00B0742A"/>
    <w:rsid w:val="00B546FD"/>
    <w:rsid w:val="00B96AB1"/>
    <w:rsid w:val="00C76188"/>
    <w:rsid w:val="00CB7154"/>
    <w:rsid w:val="00D36AF1"/>
    <w:rsid w:val="00D85968"/>
    <w:rsid w:val="00D940DB"/>
    <w:rsid w:val="00F55395"/>
    <w:rsid w:val="00F57AFB"/>
    <w:rsid w:val="00F95D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160A5"/>
  <w15:chartTrackingRefBased/>
  <w15:docId w15:val="{025D1A86-F1A7-43FE-BB9C-17F0E5A6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171"/>
    <w:pPr>
      <w:keepNext/>
      <w:spacing w:after="0" w:line="240" w:lineRule="auto"/>
      <w:ind w:left="720"/>
      <w:outlineLvl w:val="0"/>
    </w:pPr>
    <w:rPr>
      <w:rFonts w:ascii="Times New Roman" w:eastAsia="Times New Roman" w:hAnsi="Times New Roman" w:cs="Times New Roman"/>
      <w:b/>
      <w:bCs/>
      <w:sz w:val="28"/>
      <w:szCs w:val="24"/>
      <w:u w:val="single"/>
    </w:rPr>
  </w:style>
  <w:style w:type="paragraph" w:styleId="Heading2">
    <w:name w:val="heading 2"/>
    <w:basedOn w:val="Normal"/>
    <w:next w:val="Normal"/>
    <w:link w:val="Heading2Char"/>
    <w:uiPriority w:val="9"/>
    <w:qFormat/>
    <w:rsid w:val="003A6171"/>
    <w:pPr>
      <w:keepNext/>
      <w:spacing w:after="0" w:line="240" w:lineRule="auto"/>
      <w:outlineLvl w:val="1"/>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8"/>
    <w:qFormat/>
    <w:rsid w:val="006C6BA4"/>
    <w:pPr>
      <w:spacing w:after="0" w:line="240" w:lineRule="auto"/>
      <w:jc w:val="center"/>
    </w:pPr>
    <w:rPr>
      <w:rFonts w:ascii="Arial" w:eastAsia="Times" w:hAnsi="Arial" w:cs="Times New Roman"/>
      <w:b/>
      <w:sz w:val="32"/>
      <w:szCs w:val="20"/>
      <w:u w:val="single"/>
    </w:rPr>
  </w:style>
  <w:style w:type="character" w:customStyle="1" w:styleId="SubtitleChar">
    <w:name w:val="Subtitle Char"/>
    <w:basedOn w:val="DefaultParagraphFont"/>
    <w:link w:val="Subtitle"/>
    <w:uiPriority w:val="8"/>
    <w:rsid w:val="006C6BA4"/>
    <w:rPr>
      <w:rFonts w:ascii="Arial" w:eastAsia="Times" w:hAnsi="Arial" w:cs="Times New Roman"/>
      <w:b/>
      <w:sz w:val="32"/>
      <w:szCs w:val="20"/>
      <w:u w:val="single"/>
    </w:rPr>
  </w:style>
  <w:style w:type="character" w:customStyle="1" w:styleId="Heading1Char">
    <w:name w:val="Heading 1 Char"/>
    <w:basedOn w:val="DefaultParagraphFont"/>
    <w:link w:val="Heading1"/>
    <w:uiPriority w:val="9"/>
    <w:rsid w:val="003A6171"/>
    <w:rPr>
      <w:rFonts w:ascii="Times New Roman" w:eastAsia="Times New Roman" w:hAnsi="Times New Roman" w:cs="Times New Roman"/>
      <w:b/>
      <w:bCs/>
      <w:sz w:val="28"/>
      <w:szCs w:val="24"/>
      <w:u w:val="single"/>
    </w:rPr>
  </w:style>
  <w:style w:type="character" w:customStyle="1" w:styleId="Heading2Char">
    <w:name w:val="Heading 2 Char"/>
    <w:basedOn w:val="DefaultParagraphFont"/>
    <w:link w:val="Heading2"/>
    <w:uiPriority w:val="9"/>
    <w:rsid w:val="003A6171"/>
    <w:rPr>
      <w:rFonts w:ascii="Times New Roman" w:eastAsia="Times New Roman" w:hAnsi="Times New Roman" w:cs="Times New Roman"/>
      <w:b/>
      <w:bCs/>
      <w:sz w:val="24"/>
      <w:szCs w:val="24"/>
      <w:u w:val="single"/>
    </w:rPr>
  </w:style>
  <w:style w:type="paragraph" w:styleId="Footer">
    <w:name w:val="footer"/>
    <w:basedOn w:val="Normal"/>
    <w:link w:val="FooterChar"/>
    <w:uiPriority w:val="99"/>
    <w:unhideWhenUsed/>
    <w:rsid w:val="003A6171"/>
    <w:pPr>
      <w:tabs>
        <w:tab w:val="center" w:pos="4513"/>
        <w:tab w:val="right" w:pos="9026"/>
      </w:tabs>
      <w:spacing w:after="0" w:line="240" w:lineRule="auto"/>
    </w:pPr>
    <w:rPr>
      <w:rFonts w:ascii="Arial" w:hAnsi="Arial" w:cs="Arial"/>
      <w:sz w:val="24"/>
      <w:szCs w:val="24"/>
    </w:rPr>
  </w:style>
  <w:style w:type="character" w:customStyle="1" w:styleId="FooterChar">
    <w:name w:val="Footer Char"/>
    <w:basedOn w:val="DefaultParagraphFont"/>
    <w:link w:val="Footer"/>
    <w:uiPriority w:val="99"/>
    <w:rsid w:val="003A6171"/>
    <w:rPr>
      <w:rFonts w:ascii="Arial" w:hAnsi="Arial" w:cs="Arial"/>
      <w:sz w:val="24"/>
      <w:szCs w:val="24"/>
    </w:rPr>
  </w:style>
  <w:style w:type="paragraph" w:styleId="Header">
    <w:name w:val="header"/>
    <w:basedOn w:val="Normal"/>
    <w:link w:val="HeaderChar"/>
    <w:uiPriority w:val="99"/>
    <w:unhideWhenUsed/>
    <w:rsid w:val="00395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923"/>
  </w:style>
  <w:style w:type="table" w:styleId="TableGrid">
    <w:name w:val="Table Grid"/>
    <w:basedOn w:val="TableNormal"/>
    <w:uiPriority w:val="39"/>
    <w:rsid w:val="00250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9fb2d82-0a84-4aad-b180-39b6bc04d42a" xsi:nil="true"/>
    <lcf76f155ced4ddcb4097134ff3c332f xmlns="c856fca5-e128-41b6-be0c-a2721de91c9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B57568E705C041B39E2260D10F474B" ma:contentTypeVersion="17" ma:contentTypeDescription="Create a new document." ma:contentTypeScope="" ma:versionID="a4a351c6ec922cb0b8355ad92e95b55b">
  <xsd:schema xmlns:xsd="http://www.w3.org/2001/XMLSchema" xmlns:xs="http://www.w3.org/2001/XMLSchema" xmlns:p="http://schemas.microsoft.com/office/2006/metadata/properties" xmlns:ns2="c856fca5-e128-41b6-be0c-a2721de91c9e" xmlns:ns3="c9fb2d82-0a84-4aad-b180-39b6bc04d42a" targetNamespace="http://schemas.microsoft.com/office/2006/metadata/properties" ma:root="true" ma:fieldsID="70dd8753487c17c44bc91a2a0c70f4d4" ns2:_="" ns3:_="">
    <xsd:import namespace="c856fca5-e128-41b6-be0c-a2721de91c9e"/>
    <xsd:import namespace="c9fb2d82-0a84-4aad-b180-39b6bc04d4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6fca5-e128-41b6-be0c-a2721de91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7e88a8-8011-480c-a79b-66706a8750c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fb2d82-0a84-4aad-b180-39b6bc04d4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dbfa21d-79e1-4070-a75b-c0c930b04635}" ma:internalName="TaxCatchAll" ma:showField="CatchAllData" ma:web="c9fb2d82-0a84-4aad-b180-39b6bc04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E6E0A0-61A6-484A-8853-29B21055DD26}">
  <ds:schemaRefs>
    <ds:schemaRef ds:uri="http://schemas.microsoft.com/sharepoint/v3/contenttype/forms"/>
  </ds:schemaRefs>
</ds:datastoreItem>
</file>

<file path=customXml/itemProps2.xml><?xml version="1.0" encoding="utf-8"?>
<ds:datastoreItem xmlns:ds="http://schemas.openxmlformats.org/officeDocument/2006/customXml" ds:itemID="{AB701AA7-A0CA-4599-893B-CBF287C84A85}">
  <ds:schemaRefs>
    <ds:schemaRef ds:uri="http://schemas.microsoft.com/office/2006/metadata/properties"/>
    <ds:schemaRef ds:uri="http://schemas.microsoft.com/office/infopath/2007/PartnerControls"/>
    <ds:schemaRef ds:uri="c9fb2d82-0a84-4aad-b180-39b6bc04d42a"/>
    <ds:schemaRef ds:uri="c856fca5-e128-41b6-be0c-a2721de91c9e"/>
  </ds:schemaRefs>
</ds:datastoreItem>
</file>

<file path=customXml/itemProps3.xml><?xml version="1.0" encoding="utf-8"?>
<ds:datastoreItem xmlns:ds="http://schemas.openxmlformats.org/officeDocument/2006/customXml" ds:itemID="{40747181-2F5D-4152-B209-AA481A458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6fca5-e128-41b6-be0c-a2721de91c9e"/>
    <ds:schemaRef ds:uri="c9fb2d82-0a84-4aad-b180-39b6bc04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Marshall</dc:creator>
  <cp:keywords/>
  <dc:description/>
  <cp:lastModifiedBy>Kay Barrett</cp:lastModifiedBy>
  <cp:revision>2</cp:revision>
  <dcterms:created xsi:type="dcterms:W3CDTF">2025-11-12T17:51:00Z</dcterms:created>
  <dcterms:modified xsi:type="dcterms:W3CDTF">2025-11-12T17:51:00Z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0x01010018B57568E705C041B39E2260D10F474B</vt:lpwstr>
  </property>
  <property fmtid="{D5CDD505-2E9C-101B-9397-08002B2CF9AE}" pid="3" name="MediaServiceImageTags">
    <vt:lpwstr/>
  </property>
</Properties>
</file>