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ewsletterTable"/>
        <w:tblW w:w="3220" w:type="pct"/>
        <w:tblLook w:val="0660" w:firstRow="1" w:lastRow="1" w:firstColumn="0" w:lastColumn="0" w:noHBand="1" w:noVBand="1"/>
        <w:tblDescription w:val="Title"/>
      </w:tblPr>
      <w:tblGrid>
        <w:gridCol w:w="6955"/>
      </w:tblGrid>
      <w:tr w:rsidR="005D5BF5" w:rsidTr="005D5BF5">
        <w:trPr>
          <w:cnfStyle w:val="100000000000" w:firstRow="1" w:lastRow="0" w:firstColumn="0" w:lastColumn="0" w:oddVBand="0" w:evenVBand="0" w:oddHBand="0" w:evenHBand="0" w:firstRowFirstColumn="0" w:firstRowLastColumn="0" w:lastRowFirstColumn="0" w:lastRowLastColumn="0"/>
        </w:trPr>
        <w:tc>
          <w:tcPr>
            <w:tcW w:w="5000" w:type="pct"/>
          </w:tcPr>
          <w:p w:rsidR="005D5BF5" w:rsidRDefault="005D5BF5">
            <w:pPr>
              <w:pStyle w:val="TableSpace"/>
            </w:pPr>
          </w:p>
        </w:tc>
      </w:tr>
      <w:tr w:rsidR="005D5BF5" w:rsidTr="005D5BF5">
        <w:tc>
          <w:tcPr>
            <w:tcW w:w="5000" w:type="pct"/>
          </w:tcPr>
          <w:p w:rsidR="005D5BF5" w:rsidRDefault="009D06D1" w:rsidP="00D119D9">
            <w:pPr>
              <w:pStyle w:val="Title"/>
            </w:pPr>
            <w:r>
              <w:t>Autumn</w:t>
            </w:r>
            <w:r w:rsidR="00B02D33">
              <w:t xml:space="preserve"> 2</w:t>
            </w:r>
            <w:r w:rsidR="00D119D9">
              <w:t xml:space="preserve"> </w:t>
            </w:r>
            <w:r w:rsidR="00D32517">
              <w:t>Newsletter</w:t>
            </w:r>
            <w:r w:rsidR="00D119D9">
              <w:t xml:space="preserve"> </w:t>
            </w:r>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5000" w:type="pct"/>
          </w:tcPr>
          <w:p w:rsidR="005D5BF5" w:rsidRDefault="005D5BF5">
            <w:pPr>
              <w:pStyle w:val="TableSpace"/>
            </w:pPr>
          </w:p>
        </w:tc>
      </w:tr>
    </w:tbl>
    <w:p w:rsidR="005D5BF5" w:rsidRDefault="00AF2103">
      <w:pPr>
        <w:pStyle w:val="Organization"/>
      </w:pPr>
      <w:r>
        <w:rPr>
          <w:noProof/>
          <w:lang w:eastAsia="en-GB"/>
        </w:rPr>
        <w:drawing>
          <wp:anchor distT="0" distB="0" distL="114300" distR="114300" simplePos="0" relativeHeight="251658240" behindDoc="0" locked="0" layoutInCell="1" allowOverlap="1">
            <wp:simplePos x="0" y="0"/>
            <wp:positionH relativeFrom="column">
              <wp:posOffset>4739640</wp:posOffset>
            </wp:positionH>
            <wp:positionV relativeFrom="paragraph">
              <wp:posOffset>-718185</wp:posOffset>
            </wp:positionV>
            <wp:extent cx="2103120" cy="17963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tannia Values Artwork_Values Bad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3120" cy="1796331"/>
                    </a:xfrm>
                    <a:prstGeom prst="rect">
                      <a:avLst/>
                    </a:prstGeom>
                  </pic:spPr>
                </pic:pic>
              </a:graphicData>
            </a:graphic>
            <wp14:sizeRelH relativeFrom="margin">
              <wp14:pctWidth>0</wp14:pctWidth>
            </wp14:sizeRelH>
            <wp14:sizeRelV relativeFrom="margin">
              <wp14:pctHeight>0</wp14:pctHeight>
            </wp14:sizeRelV>
          </wp:anchor>
        </w:drawing>
      </w:r>
      <w:r w:rsidR="008E096A">
        <w:rPr>
          <w:noProof/>
          <w:lang w:val="en-GB" w:eastAsia="en-GB"/>
        </w:rPr>
        <mc:AlternateContent>
          <mc:Choice Requires="wps">
            <w:drawing>
              <wp:anchor distT="0" distB="0" distL="114300" distR="114300" simplePos="0" relativeHeight="251657216" behindDoc="0" locked="0" layoutInCell="1" allowOverlap="0" wp14:anchorId="308E1009" wp14:editId="5509F65F">
                <wp:simplePos x="0" y="0"/>
                <mc:AlternateContent>
                  <mc:Choice Requires="wp14">
                    <wp:positionH relativeFrom="page">
                      <wp14:pctPosHOffset>66900</wp14:pctPosHOffset>
                    </wp:positionH>
                  </mc:Choice>
                  <mc:Fallback>
                    <wp:positionH relativeFrom="page">
                      <wp:posOffset>5199380</wp:posOffset>
                    </wp:positionH>
                  </mc:Fallback>
                </mc:AlternateContent>
                <wp:positionV relativeFrom="margin">
                  <wp:align>top</wp:align>
                </wp:positionV>
                <wp:extent cx="3067050" cy="8432800"/>
                <wp:effectExtent l="0" t="0" r="5715" b="6350"/>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3067050" cy="8432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5BF5" w:rsidRDefault="005D5BF5">
                            <w:pPr>
                              <w:pStyle w:val="Photo"/>
                            </w:pPr>
                          </w:p>
                          <w:p w:rsidR="009D06D1" w:rsidRDefault="009D06D1">
                            <w:pPr>
                              <w:pStyle w:val="Heading1"/>
                            </w:pPr>
                          </w:p>
                          <w:p w:rsidR="009D06D1" w:rsidRDefault="009D06D1">
                            <w:pPr>
                              <w:pStyle w:val="Heading1"/>
                            </w:pPr>
                          </w:p>
                          <w:p w:rsidR="009D06D1" w:rsidRDefault="009D06D1">
                            <w:pPr>
                              <w:pStyle w:val="Heading1"/>
                            </w:pPr>
                          </w:p>
                          <w:p w:rsidR="009D06D1" w:rsidRDefault="009D06D1">
                            <w:pPr>
                              <w:pStyle w:val="Heading1"/>
                            </w:pPr>
                          </w:p>
                          <w:p w:rsidR="005D5BF5" w:rsidRPr="00AD4607" w:rsidRDefault="00D32517" w:rsidP="00DC0DE3">
                            <w:pPr>
                              <w:pStyle w:val="Heading1"/>
                              <w:ind w:left="0"/>
                              <w:jc w:val="center"/>
                              <w:rPr>
                                <w:sz w:val="24"/>
                              </w:rPr>
                            </w:pPr>
                            <w:r w:rsidRPr="00AD4607">
                              <w:rPr>
                                <w:sz w:val="24"/>
                              </w:rPr>
                              <w:t>Upcoming Events</w:t>
                            </w:r>
                          </w:p>
                          <w:p w:rsidR="00700376" w:rsidRPr="00AD4607" w:rsidRDefault="00700376">
                            <w:pPr>
                              <w:rPr>
                                <w:sz w:val="20"/>
                              </w:rPr>
                            </w:pPr>
                          </w:p>
                          <w:tbl>
                            <w:tblPr>
                              <w:tblStyle w:val="NewsletterTable"/>
                              <w:tblW w:w="4978" w:type="pct"/>
                              <w:tblLook w:val="04A0" w:firstRow="1" w:lastRow="0" w:firstColumn="1" w:lastColumn="0" w:noHBand="0" w:noVBand="1"/>
                              <w:tblDescription w:val="Announcement table"/>
                            </w:tblPr>
                            <w:tblGrid>
                              <w:gridCol w:w="3409"/>
                            </w:tblGrid>
                            <w:tr w:rsidR="005D5BF5" w:rsidTr="008B0DF9">
                              <w:trPr>
                                <w:cnfStyle w:val="100000000000" w:firstRow="1" w:lastRow="0" w:firstColumn="0" w:lastColumn="0" w:oddVBand="0" w:evenVBand="0" w:oddHBand="0" w:evenHBand="0" w:firstRowFirstColumn="0" w:firstRowLastColumn="0" w:lastRowFirstColumn="0" w:lastRowLastColumn="0"/>
                                <w:trHeight w:val="5991"/>
                              </w:trPr>
                              <w:tc>
                                <w:tcPr>
                                  <w:tcW w:w="3424" w:type="dxa"/>
                                  <w:tcBorders>
                                    <w:bottom w:val="nil"/>
                                  </w:tcBorders>
                                </w:tcPr>
                                <w:p w:rsidR="00FA7690" w:rsidRDefault="00AF2103" w:rsidP="005870AC">
                                  <w:pPr>
                                    <w:ind w:left="0"/>
                                    <w:rPr>
                                      <w:b/>
                                      <w:sz w:val="20"/>
                                    </w:rPr>
                                  </w:pPr>
                                  <w:r>
                                    <w:rPr>
                                      <w:b/>
                                      <w:sz w:val="20"/>
                                    </w:rPr>
                                    <w:t>Friday 14</w:t>
                                  </w:r>
                                  <w:r w:rsidRPr="00AF2103">
                                    <w:rPr>
                                      <w:b/>
                                      <w:sz w:val="20"/>
                                      <w:vertAlign w:val="superscript"/>
                                    </w:rPr>
                                    <w:t>th</w:t>
                                  </w:r>
                                  <w:r>
                                    <w:rPr>
                                      <w:b/>
                                      <w:sz w:val="20"/>
                                    </w:rPr>
                                    <w:t xml:space="preserve"> November </w:t>
                                  </w:r>
                                </w:p>
                                <w:p w:rsidR="00AF2103" w:rsidRPr="00AF2103" w:rsidRDefault="00AF2103" w:rsidP="005870AC">
                                  <w:pPr>
                                    <w:ind w:left="0"/>
                                    <w:rPr>
                                      <w:sz w:val="20"/>
                                    </w:rPr>
                                  </w:pPr>
                                  <w:r w:rsidRPr="00AF2103">
                                    <w:rPr>
                                      <w:sz w:val="20"/>
                                    </w:rPr>
                                    <w:t xml:space="preserve">Individual Photo Day </w:t>
                                  </w:r>
                                </w:p>
                                <w:p w:rsidR="00FA7690" w:rsidRPr="008B0DF9" w:rsidRDefault="00AF2103" w:rsidP="005870AC">
                                  <w:pPr>
                                    <w:ind w:left="0"/>
                                    <w:rPr>
                                      <w:b/>
                                      <w:sz w:val="20"/>
                                    </w:rPr>
                                  </w:pPr>
                                  <w:r>
                                    <w:rPr>
                                      <w:b/>
                                      <w:sz w:val="20"/>
                                    </w:rPr>
                                    <w:t>Friday 21st</w:t>
                                  </w:r>
                                  <w:r w:rsidR="00FA7690" w:rsidRPr="008B0DF9">
                                    <w:rPr>
                                      <w:b/>
                                      <w:sz w:val="20"/>
                                    </w:rPr>
                                    <w:t xml:space="preserve"> November </w:t>
                                  </w:r>
                                </w:p>
                                <w:p w:rsidR="00FA7690" w:rsidRDefault="00FA7690" w:rsidP="005870AC">
                                  <w:pPr>
                                    <w:ind w:left="0"/>
                                    <w:rPr>
                                      <w:sz w:val="20"/>
                                    </w:rPr>
                                  </w:pPr>
                                  <w:r w:rsidRPr="008B0DF9">
                                    <w:rPr>
                                      <w:sz w:val="20"/>
                                    </w:rPr>
                                    <w:t xml:space="preserve">Gold Book Assembly </w:t>
                                  </w:r>
                                </w:p>
                                <w:p w:rsidR="00AF2103" w:rsidRPr="00AF2103" w:rsidRDefault="00AF2103" w:rsidP="005870AC">
                                  <w:pPr>
                                    <w:ind w:left="0"/>
                                    <w:rPr>
                                      <w:b/>
                                      <w:sz w:val="20"/>
                                    </w:rPr>
                                  </w:pPr>
                                  <w:r w:rsidRPr="00AF2103">
                                    <w:rPr>
                                      <w:b/>
                                      <w:sz w:val="20"/>
                                    </w:rPr>
                                    <w:t>Monday 24</w:t>
                                  </w:r>
                                  <w:r w:rsidRPr="00AF2103">
                                    <w:rPr>
                                      <w:b/>
                                      <w:sz w:val="20"/>
                                      <w:vertAlign w:val="superscript"/>
                                    </w:rPr>
                                    <w:t>th</w:t>
                                  </w:r>
                                  <w:r w:rsidRPr="00AF2103">
                                    <w:rPr>
                                      <w:b/>
                                      <w:sz w:val="20"/>
                                    </w:rPr>
                                    <w:t xml:space="preserve"> – Wednesday 26</w:t>
                                  </w:r>
                                  <w:r w:rsidRPr="00AF2103">
                                    <w:rPr>
                                      <w:b/>
                                      <w:sz w:val="20"/>
                                      <w:vertAlign w:val="superscript"/>
                                    </w:rPr>
                                    <w:t>th</w:t>
                                  </w:r>
                                  <w:r w:rsidRPr="00AF2103">
                                    <w:rPr>
                                      <w:b/>
                                      <w:sz w:val="20"/>
                                    </w:rPr>
                                    <w:t xml:space="preserve"> November </w:t>
                                  </w:r>
                                </w:p>
                                <w:p w:rsidR="00AF2103" w:rsidRPr="008B0DF9" w:rsidRDefault="00AF2103" w:rsidP="005870AC">
                                  <w:pPr>
                                    <w:ind w:left="0"/>
                                    <w:rPr>
                                      <w:sz w:val="20"/>
                                    </w:rPr>
                                  </w:pPr>
                                  <w:r>
                                    <w:rPr>
                                      <w:sz w:val="20"/>
                                    </w:rPr>
                                    <w:t xml:space="preserve">Year 3 Bikeability </w:t>
                                  </w:r>
                                </w:p>
                                <w:p w:rsidR="00FA7690" w:rsidRPr="008B0DF9" w:rsidRDefault="00AF2103" w:rsidP="005870AC">
                                  <w:pPr>
                                    <w:ind w:left="0"/>
                                    <w:rPr>
                                      <w:b/>
                                      <w:sz w:val="20"/>
                                    </w:rPr>
                                  </w:pPr>
                                  <w:r>
                                    <w:rPr>
                                      <w:b/>
                                      <w:sz w:val="20"/>
                                    </w:rPr>
                                    <w:t>Thursday 4</w:t>
                                  </w:r>
                                  <w:r w:rsidRPr="00AF2103">
                                    <w:rPr>
                                      <w:b/>
                                      <w:sz w:val="20"/>
                                      <w:vertAlign w:val="superscript"/>
                                    </w:rPr>
                                    <w:t>th</w:t>
                                  </w:r>
                                  <w:r w:rsidR="00FA7690" w:rsidRPr="008B0DF9">
                                    <w:rPr>
                                      <w:b/>
                                      <w:sz w:val="20"/>
                                    </w:rPr>
                                    <w:t xml:space="preserve"> December </w:t>
                                  </w:r>
                                </w:p>
                                <w:p w:rsidR="008B0DF9" w:rsidRDefault="00AF2103" w:rsidP="005870AC">
                                  <w:pPr>
                                    <w:ind w:left="0"/>
                                    <w:rPr>
                                      <w:sz w:val="20"/>
                                    </w:rPr>
                                  </w:pPr>
                                  <w:r>
                                    <w:rPr>
                                      <w:sz w:val="20"/>
                                    </w:rPr>
                                    <w:t xml:space="preserve">Year 3 &amp; 4 trip to watch Aladdin </w:t>
                                  </w:r>
                                </w:p>
                                <w:p w:rsidR="008B0DF9" w:rsidRPr="008B0DF9" w:rsidRDefault="00AF2103" w:rsidP="005870AC">
                                  <w:pPr>
                                    <w:ind w:left="0"/>
                                    <w:rPr>
                                      <w:b/>
                                      <w:sz w:val="20"/>
                                    </w:rPr>
                                  </w:pPr>
                                  <w:r>
                                    <w:rPr>
                                      <w:b/>
                                      <w:sz w:val="20"/>
                                    </w:rPr>
                                    <w:t>Friday 19</w:t>
                                  </w:r>
                                  <w:r w:rsidR="008B0DF9" w:rsidRPr="008B0DF9">
                                    <w:rPr>
                                      <w:b/>
                                      <w:sz w:val="20"/>
                                      <w:vertAlign w:val="superscript"/>
                                    </w:rPr>
                                    <w:t>th</w:t>
                                  </w:r>
                                  <w:r w:rsidR="008B0DF9" w:rsidRPr="008B0DF9">
                                    <w:rPr>
                                      <w:b/>
                                      <w:sz w:val="20"/>
                                    </w:rPr>
                                    <w:t xml:space="preserve"> December </w:t>
                                  </w:r>
                                </w:p>
                                <w:p w:rsidR="00FA7690" w:rsidRPr="008B0DF9" w:rsidRDefault="008B0DF9" w:rsidP="005870AC">
                                  <w:pPr>
                                    <w:ind w:left="0"/>
                                    <w:rPr>
                                      <w:sz w:val="20"/>
                                    </w:rPr>
                                  </w:pPr>
                                  <w:r>
                                    <w:rPr>
                                      <w:sz w:val="20"/>
                                    </w:rPr>
                                    <w:t>Finish for Christmas Holidays</w:t>
                                  </w:r>
                                </w:p>
                              </w:tc>
                            </w:tr>
                            <w:tr w:rsidR="005D5BF5" w:rsidTr="005870AC">
                              <w:trPr>
                                <w:trHeight w:val="5760"/>
                              </w:trPr>
                              <w:tc>
                                <w:tcPr>
                                  <w:tcW w:w="3424" w:type="dxa"/>
                                  <w:tcBorders>
                                    <w:top w:val="nil"/>
                                    <w:bottom w:val="nil"/>
                                  </w:tcBorders>
                                </w:tcPr>
                                <w:p w:rsidR="005D5BF5" w:rsidRPr="00FA7690" w:rsidRDefault="009D06D1" w:rsidP="001034F7">
                                  <w:pPr>
                                    <w:pStyle w:val="Heading1"/>
                                    <w:ind w:left="0"/>
                                    <w:outlineLvl w:val="0"/>
                                    <w:rPr>
                                      <w:sz w:val="20"/>
                                    </w:rPr>
                                  </w:pPr>
                                  <w:r w:rsidRPr="00FA7690">
                                    <w:rPr>
                                      <w:sz w:val="20"/>
                                    </w:rPr>
                                    <w:t>Reminders</w:t>
                                  </w:r>
                                </w:p>
                                <w:p w:rsidR="005D5BF5" w:rsidRPr="000C05D9" w:rsidRDefault="009D06D1" w:rsidP="000C05D9">
                                  <w:pPr>
                                    <w:ind w:left="0"/>
                                    <w:jc w:val="both"/>
                                    <w:rPr>
                                      <w:sz w:val="16"/>
                                    </w:rPr>
                                  </w:pPr>
                                  <w:r w:rsidRPr="000C05D9">
                                    <w:rPr>
                                      <w:sz w:val="16"/>
                                    </w:rPr>
                                    <w:t>PE kits should be</w:t>
                                  </w:r>
                                  <w:r w:rsidR="00700376" w:rsidRPr="000C05D9">
                                    <w:rPr>
                                      <w:sz w:val="16"/>
                                    </w:rPr>
                                    <w:t xml:space="preserve"> worn to school </w:t>
                                  </w:r>
                                  <w:r w:rsidR="00054717" w:rsidRPr="000C05D9">
                                    <w:rPr>
                                      <w:sz w:val="16"/>
                                    </w:rPr>
                                    <w:t xml:space="preserve">on </w:t>
                                  </w:r>
                                  <w:r w:rsidR="00AF2103">
                                    <w:rPr>
                                      <w:b/>
                                      <w:sz w:val="16"/>
                                    </w:rPr>
                                    <w:t>Tuesdays</w:t>
                                  </w:r>
                                  <w:r w:rsidR="003F71B7" w:rsidRPr="000C05D9">
                                    <w:rPr>
                                      <w:sz w:val="16"/>
                                    </w:rPr>
                                    <w:t xml:space="preserve"> and </w:t>
                                  </w:r>
                                  <w:r w:rsidR="00AF2103">
                                    <w:rPr>
                                      <w:b/>
                                      <w:sz w:val="16"/>
                                    </w:rPr>
                                    <w:t>Wednesdays</w:t>
                                  </w:r>
                                  <w:r w:rsidR="003F71B7" w:rsidRPr="000C05D9">
                                    <w:rPr>
                                      <w:sz w:val="16"/>
                                    </w:rPr>
                                    <w:t>.</w:t>
                                  </w:r>
                                </w:p>
                                <w:p w:rsidR="000C05D9" w:rsidRDefault="000C05D9" w:rsidP="000C05D9">
                                  <w:pPr>
                                    <w:ind w:left="0"/>
                                    <w:jc w:val="both"/>
                                    <w:rPr>
                                      <w:sz w:val="16"/>
                                    </w:rPr>
                                  </w:pPr>
                                  <w:r>
                                    <w:rPr>
                                      <w:sz w:val="16"/>
                                    </w:rPr>
                                    <w:t>Spe</w:t>
                                  </w:r>
                                  <w:r w:rsidR="005870AC">
                                    <w:rPr>
                                      <w:sz w:val="16"/>
                                    </w:rPr>
                                    <w:t>lling Tests are every Thursday, with spell</w:t>
                                  </w:r>
                                  <w:r w:rsidR="00B02D33">
                                    <w:rPr>
                                      <w:sz w:val="16"/>
                                    </w:rPr>
                                    <w:t xml:space="preserve">ing lists sent out every Friday. </w:t>
                                  </w:r>
                                </w:p>
                                <w:p w:rsidR="008E096A" w:rsidRPr="000C05D9" w:rsidRDefault="008E096A" w:rsidP="000C05D9">
                                  <w:pPr>
                                    <w:ind w:left="0"/>
                                    <w:jc w:val="both"/>
                                    <w:rPr>
                                      <w:sz w:val="16"/>
                                    </w:rPr>
                                  </w:pPr>
                                  <w:r w:rsidRPr="000C05D9">
                                    <w:rPr>
                                      <w:sz w:val="16"/>
                                    </w:rPr>
                                    <w:t xml:space="preserve">If there is ever a need or query you may have, you can contact myself on email at:   </w:t>
                                  </w:r>
                                </w:p>
                                <w:p w:rsidR="008E096A" w:rsidRPr="000C05D9" w:rsidRDefault="000C05D9" w:rsidP="000C05D9">
                                  <w:pPr>
                                    <w:ind w:left="0"/>
                                    <w:jc w:val="both"/>
                                    <w:rPr>
                                      <w:sz w:val="16"/>
                                    </w:rPr>
                                  </w:pPr>
                                  <w:r w:rsidRPr="000C05D9">
                                    <w:rPr>
                                      <w:rStyle w:val="Hyperlink"/>
                                      <w:sz w:val="16"/>
                                      <w:u w:val="none"/>
                                    </w:rPr>
                                    <w:t xml:space="preserve">        </w:t>
                                  </w:r>
                                  <w:hyperlink r:id="rId8" w:history="1">
                                    <w:r w:rsidR="008E096A" w:rsidRPr="000C05D9">
                                      <w:rPr>
                                        <w:rStyle w:val="Hyperlink"/>
                                        <w:sz w:val="16"/>
                                      </w:rPr>
                                      <w:t>r.okeefe@britannia.lancs.sch.uk</w:t>
                                    </w:r>
                                  </w:hyperlink>
                                  <w:r w:rsidR="008E096A" w:rsidRPr="000C05D9">
                                    <w:rPr>
                                      <w:sz w:val="16"/>
                                    </w:rPr>
                                    <w:t xml:space="preserve"> </w:t>
                                  </w:r>
                                </w:p>
                                <w:p w:rsidR="009D06D1" w:rsidRDefault="009D06D1" w:rsidP="00D614A2">
                                  <w:pPr>
                                    <w:ind w:left="0"/>
                                  </w:pPr>
                                </w:p>
                              </w:tc>
                            </w:tr>
                          </w:tbl>
                          <w:p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0</wp14:pctHeight>
                </wp14:sizeRelV>
              </wp:anchor>
            </w:drawing>
          </mc:Choice>
          <mc:Fallback>
            <w:pict>
              <v:shapetype w14:anchorId="308E1009" id="_x0000_t202" coordsize="21600,21600" o:spt="202" path="m,l,21600r21600,l21600,xe">
                <v:stroke joinstyle="miter"/>
                <v:path gradientshapeok="t" o:connecttype="rect"/>
              </v:shapetype>
              <v:shape id="Text Box 5" o:spid="_x0000_s1026" type="#_x0000_t202" alt="Newsletter sidebar 1" style="position:absolute;left:0;text-align:left;margin-left:0;margin-top:0;width:241.5pt;height:664pt;z-index:251657216;visibility:visible;mso-wrap-style:square;mso-width-percent:286;mso-height-percent:0;mso-left-percent:669;mso-wrap-distance-left:9pt;mso-wrap-distance-top:0;mso-wrap-distance-right:9pt;mso-wrap-distance-bottom:0;mso-position-horizontal-relative:page;mso-position-vertical:top;mso-position-vertical-relative:margin;mso-width-percent:286;mso-height-percent:0;mso-left-percent:669;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" o:allowoverlap="f" filled="f" stroked="f" strokeweight=".5pt">
                <v:textbox inset="1.44pt,0,1.44pt,0">
                  <w:txbxContent>
                    <w:p w:rsidR="005D5BF5" w:rsidRDefault="005D5BF5">
                      <w:pPr>
                        <w:pStyle w:val="Photo"/>
                      </w:pPr>
                    </w:p>
                    <w:p w:rsidR="009D06D1" w:rsidRDefault="009D06D1">
                      <w:pPr>
                        <w:pStyle w:val="Heading1"/>
                      </w:pPr>
                    </w:p>
                    <w:p w:rsidR="009D06D1" w:rsidRDefault="009D06D1">
                      <w:pPr>
                        <w:pStyle w:val="Heading1"/>
                      </w:pPr>
                    </w:p>
                    <w:p w:rsidR="009D06D1" w:rsidRDefault="009D06D1">
                      <w:pPr>
                        <w:pStyle w:val="Heading1"/>
                      </w:pPr>
                    </w:p>
                    <w:p w:rsidR="009D06D1" w:rsidRDefault="009D06D1">
                      <w:pPr>
                        <w:pStyle w:val="Heading1"/>
                      </w:pPr>
                    </w:p>
                    <w:p w:rsidR="005D5BF5" w:rsidRPr="00AD4607" w:rsidRDefault="00D32517" w:rsidP="00DC0DE3">
                      <w:pPr>
                        <w:pStyle w:val="Heading1"/>
                        <w:ind w:left="0"/>
                        <w:jc w:val="center"/>
                        <w:rPr>
                          <w:sz w:val="24"/>
                        </w:rPr>
                      </w:pPr>
                      <w:r w:rsidRPr="00AD4607">
                        <w:rPr>
                          <w:sz w:val="24"/>
                        </w:rPr>
                        <w:t>Upcoming Events</w:t>
                      </w:r>
                    </w:p>
                    <w:p w:rsidR="00700376" w:rsidRPr="00AD4607" w:rsidRDefault="00700376">
                      <w:pPr>
                        <w:rPr>
                          <w:sz w:val="20"/>
                        </w:rPr>
                      </w:pPr>
                    </w:p>
                    <w:tbl>
                      <w:tblPr>
                        <w:tblStyle w:val="NewsletterTable"/>
                        <w:tblW w:w="4978" w:type="pct"/>
                        <w:tblLook w:val="04A0" w:firstRow="1" w:lastRow="0" w:firstColumn="1" w:lastColumn="0" w:noHBand="0" w:noVBand="1"/>
                        <w:tblDescription w:val="Announcement table"/>
                      </w:tblPr>
                      <w:tblGrid>
                        <w:gridCol w:w="3409"/>
                      </w:tblGrid>
                      <w:tr w:rsidR="005D5BF5" w:rsidTr="008B0DF9">
                        <w:trPr>
                          <w:cnfStyle w:val="100000000000" w:firstRow="1" w:lastRow="0" w:firstColumn="0" w:lastColumn="0" w:oddVBand="0" w:evenVBand="0" w:oddHBand="0" w:evenHBand="0" w:firstRowFirstColumn="0" w:firstRowLastColumn="0" w:lastRowFirstColumn="0" w:lastRowLastColumn="0"/>
                          <w:trHeight w:val="5991"/>
                        </w:trPr>
                        <w:tc>
                          <w:tcPr>
                            <w:tcW w:w="3424" w:type="dxa"/>
                            <w:tcBorders>
                              <w:bottom w:val="nil"/>
                            </w:tcBorders>
                          </w:tcPr>
                          <w:p w:rsidR="00FA7690" w:rsidRDefault="00AF2103" w:rsidP="005870AC">
                            <w:pPr>
                              <w:ind w:left="0"/>
                              <w:rPr>
                                <w:b/>
                                <w:sz w:val="20"/>
                              </w:rPr>
                            </w:pPr>
                            <w:r>
                              <w:rPr>
                                <w:b/>
                                <w:sz w:val="20"/>
                              </w:rPr>
                              <w:t>Friday 14</w:t>
                            </w:r>
                            <w:r w:rsidRPr="00AF2103">
                              <w:rPr>
                                <w:b/>
                                <w:sz w:val="20"/>
                                <w:vertAlign w:val="superscript"/>
                              </w:rPr>
                              <w:t>th</w:t>
                            </w:r>
                            <w:r>
                              <w:rPr>
                                <w:b/>
                                <w:sz w:val="20"/>
                              </w:rPr>
                              <w:t xml:space="preserve"> November </w:t>
                            </w:r>
                          </w:p>
                          <w:p w:rsidR="00AF2103" w:rsidRPr="00AF2103" w:rsidRDefault="00AF2103" w:rsidP="005870AC">
                            <w:pPr>
                              <w:ind w:left="0"/>
                              <w:rPr>
                                <w:sz w:val="20"/>
                              </w:rPr>
                            </w:pPr>
                            <w:r w:rsidRPr="00AF2103">
                              <w:rPr>
                                <w:sz w:val="20"/>
                              </w:rPr>
                              <w:t xml:space="preserve">Individual Photo Day </w:t>
                            </w:r>
                          </w:p>
                          <w:p w:rsidR="00FA7690" w:rsidRPr="008B0DF9" w:rsidRDefault="00AF2103" w:rsidP="005870AC">
                            <w:pPr>
                              <w:ind w:left="0"/>
                              <w:rPr>
                                <w:b/>
                                <w:sz w:val="20"/>
                              </w:rPr>
                            </w:pPr>
                            <w:r>
                              <w:rPr>
                                <w:b/>
                                <w:sz w:val="20"/>
                              </w:rPr>
                              <w:t>Friday 21st</w:t>
                            </w:r>
                            <w:r w:rsidR="00FA7690" w:rsidRPr="008B0DF9">
                              <w:rPr>
                                <w:b/>
                                <w:sz w:val="20"/>
                              </w:rPr>
                              <w:t xml:space="preserve"> November </w:t>
                            </w:r>
                          </w:p>
                          <w:p w:rsidR="00FA7690" w:rsidRDefault="00FA7690" w:rsidP="005870AC">
                            <w:pPr>
                              <w:ind w:left="0"/>
                              <w:rPr>
                                <w:sz w:val="20"/>
                              </w:rPr>
                            </w:pPr>
                            <w:r w:rsidRPr="008B0DF9">
                              <w:rPr>
                                <w:sz w:val="20"/>
                              </w:rPr>
                              <w:t xml:space="preserve">Gold Book Assembly </w:t>
                            </w:r>
                          </w:p>
                          <w:p w:rsidR="00AF2103" w:rsidRPr="00AF2103" w:rsidRDefault="00AF2103" w:rsidP="005870AC">
                            <w:pPr>
                              <w:ind w:left="0"/>
                              <w:rPr>
                                <w:b/>
                                <w:sz w:val="20"/>
                              </w:rPr>
                            </w:pPr>
                            <w:r w:rsidRPr="00AF2103">
                              <w:rPr>
                                <w:b/>
                                <w:sz w:val="20"/>
                              </w:rPr>
                              <w:t>Monday 24</w:t>
                            </w:r>
                            <w:r w:rsidRPr="00AF2103">
                              <w:rPr>
                                <w:b/>
                                <w:sz w:val="20"/>
                                <w:vertAlign w:val="superscript"/>
                              </w:rPr>
                              <w:t>th</w:t>
                            </w:r>
                            <w:r w:rsidRPr="00AF2103">
                              <w:rPr>
                                <w:b/>
                                <w:sz w:val="20"/>
                              </w:rPr>
                              <w:t xml:space="preserve"> – Wednesday 26</w:t>
                            </w:r>
                            <w:r w:rsidRPr="00AF2103">
                              <w:rPr>
                                <w:b/>
                                <w:sz w:val="20"/>
                                <w:vertAlign w:val="superscript"/>
                              </w:rPr>
                              <w:t>th</w:t>
                            </w:r>
                            <w:r w:rsidRPr="00AF2103">
                              <w:rPr>
                                <w:b/>
                                <w:sz w:val="20"/>
                              </w:rPr>
                              <w:t xml:space="preserve"> November </w:t>
                            </w:r>
                          </w:p>
                          <w:p w:rsidR="00AF2103" w:rsidRPr="008B0DF9" w:rsidRDefault="00AF2103" w:rsidP="005870AC">
                            <w:pPr>
                              <w:ind w:left="0"/>
                              <w:rPr>
                                <w:sz w:val="20"/>
                              </w:rPr>
                            </w:pPr>
                            <w:r>
                              <w:rPr>
                                <w:sz w:val="20"/>
                              </w:rPr>
                              <w:t xml:space="preserve">Year 3 Bikeability </w:t>
                            </w:r>
                          </w:p>
                          <w:p w:rsidR="00FA7690" w:rsidRPr="008B0DF9" w:rsidRDefault="00AF2103" w:rsidP="005870AC">
                            <w:pPr>
                              <w:ind w:left="0"/>
                              <w:rPr>
                                <w:b/>
                                <w:sz w:val="20"/>
                              </w:rPr>
                            </w:pPr>
                            <w:r>
                              <w:rPr>
                                <w:b/>
                                <w:sz w:val="20"/>
                              </w:rPr>
                              <w:t>Thursday 4</w:t>
                            </w:r>
                            <w:r w:rsidRPr="00AF2103">
                              <w:rPr>
                                <w:b/>
                                <w:sz w:val="20"/>
                                <w:vertAlign w:val="superscript"/>
                              </w:rPr>
                              <w:t>th</w:t>
                            </w:r>
                            <w:r w:rsidR="00FA7690" w:rsidRPr="008B0DF9">
                              <w:rPr>
                                <w:b/>
                                <w:sz w:val="20"/>
                              </w:rPr>
                              <w:t xml:space="preserve"> December </w:t>
                            </w:r>
                          </w:p>
                          <w:p w:rsidR="008B0DF9" w:rsidRDefault="00AF2103" w:rsidP="005870AC">
                            <w:pPr>
                              <w:ind w:left="0"/>
                              <w:rPr>
                                <w:sz w:val="20"/>
                              </w:rPr>
                            </w:pPr>
                            <w:r>
                              <w:rPr>
                                <w:sz w:val="20"/>
                              </w:rPr>
                              <w:t xml:space="preserve">Year 3 &amp; 4 trip to watch Aladdin </w:t>
                            </w:r>
                          </w:p>
                          <w:p w:rsidR="008B0DF9" w:rsidRPr="008B0DF9" w:rsidRDefault="00AF2103" w:rsidP="005870AC">
                            <w:pPr>
                              <w:ind w:left="0"/>
                              <w:rPr>
                                <w:b/>
                                <w:sz w:val="20"/>
                              </w:rPr>
                            </w:pPr>
                            <w:r>
                              <w:rPr>
                                <w:b/>
                                <w:sz w:val="20"/>
                              </w:rPr>
                              <w:t>Friday 19</w:t>
                            </w:r>
                            <w:r w:rsidR="008B0DF9" w:rsidRPr="008B0DF9">
                              <w:rPr>
                                <w:b/>
                                <w:sz w:val="20"/>
                                <w:vertAlign w:val="superscript"/>
                              </w:rPr>
                              <w:t>th</w:t>
                            </w:r>
                            <w:r w:rsidR="008B0DF9" w:rsidRPr="008B0DF9">
                              <w:rPr>
                                <w:b/>
                                <w:sz w:val="20"/>
                              </w:rPr>
                              <w:t xml:space="preserve"> December </w:t>
                            </w:r>
                          </w:p>
                          <w:p w:rsidR="00FA7690" w:rsidRPr="008B0DF9" w:rsidRDefault="008B0DF9" w:rsidP="005870AC">
                            <w:pPr>
                              <w:ind w:left="0"/>
                              <w:rPr>
                                <w:sz w:val="20"/>
                              </w:rPr>
                            </w:pPr>
                            <w:r>
                              <w:rPr>
                                <w:sz w:val="20"/>
                              </w:rPr>
                              <w:t>Finish for Christmas Holidays</w:t>
                            </w:r>
                          </w:p>
                        </w:tc>
                      </w:tr>
                      <w:tr w:rsidR="005D5BF5" w:rsidTr="005870AC">
                        <w:trPr>
                          <w:trHeight w:val="5760"/>
                        </w:trPr>
                        <w:tc>
                          <w:tcPr>
                            <w:tcW w:w="3424" w:type="dxa"/>
                            <w:tcBorders>
                              <w:top w:val="nil"/>
                              <w:bottom w:val="nil"/>
                            </w:tcBorders>
                          </w:tcPr>
                          <w:p w:rsidR="005D5BF5" w:rsidRPr="00FA7690" w:rsidRDefault="009D06D1" w:rsidP="001034F7">
                            <w:pPr>
                              <w:pStyle w:val="Heading1"/>
                              <w:ind w:left="0"/>
                              <w:outlineLvl w:val="0"/>
                              <w:rPr>
                                <w:sz w:val="20"/>
                              </w:rPr>
                            </w:pPr>
                            <w:r w:rsidRPr="00FA7690">
                              <w:rPr>
                                <w:sz w:val="20"/>
                              </w:rPr>
                              <w:t>Reminders</w:t>
                            </w:r>
                          </w:p>
                          <w:p w:rsidR="005D5BF5" w:rsidRPr="000C05D9" w:rsidRDefault="009D06D1" w:rsidP="000C05D9">
                            <w:pPr>
                              <w:ind w:left="0"/>
                              <w:jc w:val="both"/>
                              <w:rPr>
                                <w:sz w:val="16"/>
                              </w:rPr>
                            </w:pPr>
                            <w:r w:rsidRPr="000C05D9">
                              <w:rPr>
                                <w:sz w:val="16"/>
                              </w:rPr>
                              <w:t>PE kits should be</w:t>
                            </w:r>
                            <w:r w:rsidR="00700376" w:rsidRPr="000C05D9">
                              <w:rPr>
                                <w:sz w:val="16"/>
                              </w:rPr>
                              <w:t xml:space="preserve"> worn to school </w:t>
                            </w:r>
                            <w:r w:rsidR="00054717" w:rsidRPr="000C05D9">
                              <w:rPr>
                                <w:sz w:val="16"/>
                              </w:rPr>
                              <w:t xml:space="preserve">on </w:t>
                            </w:r>
                            <w:r w:rsidR="00AF2103">
                              <w:rPr>
                                <w:b/>
                                <w:sz w:val="16"/>
                              </w:rPr>
                              <w:t>Tuesdays</w:t>
                            </w:r>
                            <w:r w:rsidR="003F71B7" w:rsidRPr="000C05D9">
                              <w:rPr>
                                <w:sz w:val="16"/>
                              </w:rPr>
                              <w:t xml:space="preserve"> and </w:t>
                            </w:r>
                            <w:r w:rsidR="00AF2103">
                              <w:rPr>
                                <w:b/>
                                <w:sz w:val="16"/>
                              </w:rPr>
                              <w:t>Wednesdays</w:t>
                            </w:r>
                            <w:r w:rsidR="003F71B7" w:rsidRPr="000C05D9">
                              <w:rPr>
                                <w:sz w:val="16"/>
                              </w:rPr>
                              <w:t>.</w:t>
                            </w:r>
                          </w:p>
                          <w:p w:rsidR="000C05D9" w:rsidRDefault="000C05D9" w:rsidP="000C05D9">
                            <w:pPr>
                              <w:ind w:left="0"/>
                              <w:jc w:val="both"/>
                              <w:rPr>
                                <w:sz w:val="16"/>
                              </w:rPr>
                            </w:pPr>
                            <w:r>
                              <w:rPr>
                                <w:sz w:val="16"/>
                              </w:rPr>
                              <w:t>Spe</w:t>
                            </w:r>
                            <w:r w:rsidR="005870AC">
                              <w:rPr>
                                <w:sz w:val="16"/>
                              </w:rPr>
                              <w:t>lling Tests are every Thursday, with spell</w:t>
                            </w:r>
                            <w:r w:rsidR="00B02D33">
                              <w:rPr>
                                <w:sz w:val="16"/>
                              </w:rPr>
                              <w:t xml:space="preserve">ing lists sent out every Friday. </w:t>
                            </w:r>
                          </w:p>
                          <w:p w:rsidR="008E096A" w:rsidRPr="000C05D9" w:rsidRDefault="008E096A" w:rsidP="000C05D9">
                            <w:pPr>
                              <w:ind w:left="0"/>
                              <w:jc w:val="both"/>
                              <w:rPr>
                                <w:sz w:val="16"/>
                              </w:rPr>
                            </w:pPr>
                            <w:r w:rsidRPr="000C05D9">
                              <w:rPr>
                                <w:sz w:val="16"/>
                              </w:rPr>
                              <w:t xml:space="preserve">If there is ever a need or query you may have, you can contact myself on email at:   </w:t>
                            </w:r>
                          </w:p>
                          <w:p w:rsidR="008E096A" w:rsidRPr="000C05D9" w:rsidRDefault="000C05D9" w:rsidP="000C05D9">
                            <w:pPr>
                              <w:ind w:left="0"/>
                              <w:jc w:val="both"/>
                              <w:rPr>
                                <w:sz w:val="16"/>
                              </w:rPr>
                            </w:pPr>
                            <w:r w:rsidRPr="000C05D9">
                              <w:rPr>
                                <w:rStyle w:val="Hyperlink"/>
                                <w:sz w:val="16"/>
                                <w:u w:val="none"/>
                              </w:rPr>
                              <w:t xml:space="preserve">        </w:t>
                            </w:r>
                            <w:hyperlink r:id="rId9" w:history="1">
                              <w:r w:rsidR="008E096A" w:rsidRPr="000C05D9">
                                <w:rPr>
                                  <w:rStyle w:val="Hyperlink"/>
                                  <w:sz w:val="16"/>
                                </w:rPr>
                                <w:t>r.okeefe@britannia.lancs.sch.uk</w:t>
                              </w:r>
                            </w:hyperlink>
                            <w:r w:rsidR="008E096A" w:rsidRPr="000C05D9">
                              <w:rPr>
                                <w:sz w:val="16"/>
                              </w:rPr>
                              <w:t xml:space="preserve"> </w:t>
                            </w:r>
                          </w:p>
                          <w:p w:rsidR="009D06D1" w:rsidRDefault="009D06D1" w:rsidP="00D614A2">
                            <w:pPr>
                              <w:ind w:left="0"/>
                            </w:pPr>
                          </w:p>
                        </w:tc>
                      </w:tr>
                    </w:tbl>
                    <w:p w:rsidR="005D5BF5" w:rsidRDefault="005D5BF5">
                      <w:pPr>
                        <w:pStyle w:val="NoSpacing"/>
                      </w:pPr>
                    </w:p>
                  </w:txbxContent>
                </v:textbox>
                <w10:wrap type="square" side="left" anchorx="page" anchory="margin"/>
              </v:shape>
            </w:pict>
          </mc:Fallback>
        </mc:AlternateContent>
      </w:r>
      <w:r w:rsidR="009D06D1">
        <w:t>Year 3</w:t>
      </w:r>
    </w:p>
    <w:p w:rsidR="005D5BF5" w:rsidRPr="001034F7" w:rsidRDefault="009D06D1" w:rsidP="009D06D1">
      <w:pPr>
        <w:pStyle w:val="ContactInfo"/>
        <w:rPr>
          <w:b/>
          <w:sz w:val="24"/>
        </w:rPr>
      </w:pPr>
      <w:r w:rsidRPr="001034F7">
        <w:rPr>
          <w:b/>
          <w:sz w:val="24"/>
        </w:rPr>
        <w:t>M</w:t>
      </w:r>
      <w:r w:rsidR="003F71B7">
        <w:rPr>
          <w:b/>
          <w:sz w:val="24"/>
        </w:rPr>
        <w:t>r</w:t>
      </w:r>
      <w:r w:rsidR="000C05D9">
        <w:rPr>
          <w:b/>
          <w:sz w:val="24"/>
        </w:rPr>
        <w:t>.</w:t>
      </w:r>
      <w:r w:rsidR="008B0DF9">
        <w:rPr>
          <w:b/>
          <w:sz w:val="24"/>
        </w:rPr>
        <w:t xml:space="preserve"> O’Keefe,</w:t>
      </w:r>
      <w:r w:rsidR="003F71B7">
        <w:rPr>
          <w:b/>
          <w:sz w:val="24"/>
        </w:rPr>
        <w:t xml:space="preserve"> </w:t>
      </w:r>
      <w:r w:rsidR="00AF2103">
        <w:rPr>
          <w:b/>
          <w:sz w:val="24"/>
        </w:rPr>
        <w:t xml:space="preserve">Miss Nestor, Mrs. Greenwood and Mr. Islam </w:t>
      </w:r>
      <w:r w:rsidR="008B0DF9">
        <w:rPr>
          <w:b/>
          <w:sz w:val="24"/>
        </w:rPr>
        <w:t xml:space="preserve"> </w:t>
      </w:r>
    </w:p>
    <w:tbl>
      <w:tblPr>
        <w:tblStyle w:val="NewsletterTable"/>
        <w:tblW w:w="3220" w:type="pct"/>
        <w:tblLook w:val="0660" w:firstRow="1" w:lastRow="1" w:firstColumn="0" w:lastColumn="0" w:noHBand="1" w:noVBand="1"/>
        <w:tblDescription w:val="Intro letter"/>
      </w:tblPr>
      <w:tblGrid>
        <w:gridCol w:w="6955"/>
      </w:tblGrid>
      <w:tr w:rsidR="005D5BF5" w:rsidTr="005D5BF5">
        <w:trPr>
          <w:cnfStyle w:val="100000000000" w:firstRow="1" w:lastRow="0" w:firstColumn="0" w:lastColumn="0" w:oddVBand="0" w:evenVBand="0" w:oddHBand="0" w:evenHBand="0" w:firstRowFirstColumn="0" w:firstRowLastColumn="0" w:lastRowFirstColumn="0" w:lastRowLastColumn="0"/>
        </w:trPr>
        <w:tc>
          <w:tcPr>
            <w:tcW w:w="0" w:type="auto"/>
          </w:tcPr>
          <w:p w:rsidR="005D5BF5" w:rsidRDefault="005D5BF5">
            <w:pPr>
              <w:pStyle w:val="TableSpace"/>
            </w:pPr>
          </w:p>
        </w:tc>
      </w:tr>
      <w:tr w:rsidR="005D5BF5" w:rsidTr="005D5BF5">
        <w:tc>
          <w:tcPr>
            <w:tcW w:w="6955" w:type="dxa"/>
          </w:tcPr>
          <w:p w:rsidR="005D5BF5" w:rsidRDefault="009D06D1" w:rsidP="00B02D33">
            <w:pPr>
              <w:spacing w:after="200" w:line="276" w:lineRule="auto"/>
              <w:jc w:val="center"/>
            </w:pPr>
            <w:r w:rsidRPr="000C05D9">
              <w:rPr>
                <w:sz w:val="18"/>
              </w:rPr>
              <w:t xml:space="preserve">Welcome </w:t>
            </w:r>
            <w:r w:rsidR="00B02D33">
              <w:rPr>
                <w:sz w:val="18"/>
              </w:rPr>
              <w:t>back to school, we hope you had a wonderful break over half-term and are looking forward to hearing about all of the children’s new learning over the next 7 weeks.</w:t>
            </w:r>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0" w:type="auto"/>
          </w:tcPr>
          <w:p w:rsidR="005D5BF5" w:rsidRDefault="005D5BF5">
            <w:pPr>
              <w:pStyle w:val="TableSpace"/>
            </w:pPr>
          </w:p>
        </w:tc>
      </w:tr>
    </w:tbl>
    <w:p w:rsidR="001034F7" w:rsidRPr="00FA7690" w:rsidRDefault="009D06D1" w:rsidP="00AF2103">
      <w:pPr>
        <w:pStyle w:val="Heading2"/>
        <w:spacing w:line="288" w:lineRule="auto"/>
        <w:ind w:left="142" w:right="142"/>
        <w:jc w:val="center"/>
        <w:rPr>
          <w:rFonts w:asciiTheme="minorHAnsi" w:eastAsiaTheme="minorHAnsi" w:hAnsiTheme="minorHAnsi" w:cstheme="minorBidi"/>
          <w:b w:val="0"/>
          <w:bCs w:val="0"/>
          <w:color w:val="262626" w:themeColor="text1" w:themeTint="D9"/>
          <w:sz w:val="17"/>
          <w:szCs w:val="17"/>
        </w:rPr>
      </w:pPr>
      <w:proofErr w:type="spellStart"/>
      <w:r w:rsidRPr="00FA7690">
        <w:rPr>
          <w:rFonts w:asciiTheme="minorHAnsi" w:eastAsiaTheme="minorHAnsi" w:hAnsiTheme="minorHAnsi" w:cstheme="minorBidi"/>
          <w:bCs w:val="0"/>
          <w:color w:val="262626" w:themeColor="text1" w:themeTint="D9"/>
          <w:sz w:val="17"/>
          <w:szCs w:val="17"/>
        </w:rPr>
        <w:t>Maths</w:t>
      </w:r>
      <w:proofErr w:type="spellEnd"/>
      <w:r w:rsidR="00FA7690" w:rsidRPr="00FA7690">
        <w:rPr>
          <w:rFonts w:asciiTheme="minorHAnsi" w:eastAsiaTheme="minorHAnsi" w:hAnsiTheme="minorHAnsi" w:cstheme="minorBidi"/>
          <w:bCs w:val="0"/>
          <w:color w:val="262626" w:themeColor="text1" w:themeTint="D9"/>
          <w:sz w:val="17"/>
          <w:szCs w:val="17"/>
        </w:rPr>
        <w:t xml:space="preserve">        </w:t>
      </w:r>
      <w:r w:rsidR="00FA7690">
        <w:rPr>
          <w:b w:val="0"/>
          <w:sz w:val="17"/>
          <w:szCs w:val="17"/>
        </w:rPr>
        <w:t xml:space="preserve">  </w:t>
      </w:r>
      <w:r w:rsidR="00FA7690" w:rsidRPr="00FA7690">
        <w:rPr>
          <w:b w:val="0"/>
          <w:sz w:val="17"/>
          <w:szCs w:val="17"/>
        </w:rPr>
        <w:t xml:space="preserve">                                                                                                                                 </w:t>
      </w:r>
      <w:r w:rsidR="001034F7" w:rsidRPr="00FA7690">
        <w:rPr>
          <w:b w:val="0"/>
          <w:sz w:val="17"/>
          <w:szCs w:val="17"/>
        </w:rPr>
        <w:t xml:space="preserve">In </w:t>
      </w:r>
      <w:proofErr w:type="spellStart"/>
      <w:r w:rsidR="00B733DA" w:rsidRPr="00FA7690">
        <w:rPr>
          <w:b w:val="0"/>
          <w:sz w:val="17"/>
          <w:szCs w:val="17"/>
        </w:rPr>
        <w:t>Maths</w:t>
      </w:r>
      <w:proofErr w:type="spellEnd"/>
      <w:r w:rsidR="00B733DA" w:rsidRPr="00FA7690">
        <w:rPr>
          <w:b w:val="0"/>
          <w:sz w:val="17"/>
          <w:szCs w:val="17"/>
        </w:rPr>
        <w:t xml:space="preserve"> we are continuing to develop our knowledge of the column method strategy when adding or subtracting 3-digit numbers. Once mastered, we will then begin our Multiplication and Division topic which will focus heavily on the 3, 4 and 8 times table.</w:t>
      </w:r>
    </w:p>
    <w:p w:rsidR="001034F7" w:rsidRPr="00FA7690" w:rsidRDefault="009D06D1" w:rsidP="00AF2103">
      <w:pPr>
        <w:spacing w:line="288" w:lineRule="auto"/>
        <w:ind w:left="142" w:right="142"/>
        <w:jc w:val="center"/>
        <w:rPr>
          <w:b/>
          <w:sz w:val="17"/>
          <w:szCs w:val="17"/>
        </w:rPr>
      </w:pPr>
      <w:r w:rsidRPr="000C05D9">
        <w:rPr>
          <w:b/>
          <w:sz w:val="17"/>
          <w:szCs w:val="17"/>
        </w:rPr>
        <w:t>English</w:t>
      </w:r>
      <w:r w:rsidR="00FA7690">
        <w:rPr>
          <w:b/>
          <w:sz w:val="17"/>
          <w:szCs w:val="17"/>
        </w:rPr>
        <w:t xml:space="preserve">                                                                                                                                     </w:t>
      </w:r>
      <w:bookmarkStart w:id="0" w:name="_GoBack"/>
      <w:r w:rsidR="001034F7" w:rsidRPr="000C05D9">
        <w:rPr>
          <w:sz w:val="17"/>
          <w:szCs w:val="17"/>
        </w:rPr>
        <w:t xml:space="preserve">We are looking at </w:t>
      </w:r>
      <w:r w:rsidR="00B733DA">
        <w:rPr>
          <w:sz w:val="17"/>
          <w:szCs w:val="17"/>
        </w:rPr>
        <w:t xml:space="preserve">two short stories this half-term, the first being ‘The Green Children’ </w:t>
      </w:r>
      <w:bookmarkEnd w:id="0"/>
      <w:r w:rsidR="00B733DA">
        <w:rPr>
          <w:sz w:val="17"/>
          <w:szCs w:val="17"/>
        </w:rPr>
        <w:t>and the second being ‘The Greenling’. Before Christmas, children will have written their very own adapted version of ‘The Greenling’ using a wide range of grammar and punctuation which will have developed over the half-term.</w:t>
      </w:r>
    </w:p>
    <w:p w:rsidR="00D119D9" w:rsidRPr="00FA7690" w:rsidRDefault="00D119D9" w:rsidP="00AF2103">
      <w:pPr>
        <w:spacing w:line="288" w:lineRule="auto"/>
        <w:ind w:left="142" w:right="142"/>
        <w:jc w:val="center"/>
        <w:rPr>
          <w:b/>
          <w:sz w:val="17"/>
          <w:szCs w:val="17"/>
        </w:rPr>
      </w:pPr>
      <w:r w:rsidRPr="000C05D9">
        <w:rPr>
          <w:b/>
          <w:sz w:val="17"/>
          <w:szCs w:val="17"/>
        </w:rPr>
        <w:t>Science</w:t>
      </w:r>
      <w:r w:rsidR="00FA7690">
        <w:rPr>
          <w:b/>
          <w:sz w:val="17"/>
          <w:szCs w:val="17"/>
        </w:rPr>
        <w:t xml:space="preserve">                                                                                                                                 </w:t>
      </w:r>
      <w:r w:rsidR="00B02D33">
        <w:rPr>
          <w:sz w:val="17"/>
          <w:szCs w:val="17"/>
        </w:rPr>
        <w:t>Rocks, soil and fossils will become children’s new fascination in science over the next 7 weeks. We lo</w:t>
      </w:r>
      <w:r w:rsidR="00B733DA">
        <w:rPr>
          <w:sz w:val="17"/>
          <w:szCs w:val="17"/>
        </w:rPr>
        <w:t>ok forward to seeing children enjoy investigating with various types of rocks and maybe even inspire a new paleontologist or two!</w:t>
      </w:r>
    </w:p>
    <w:p w:rsidR="00B02D33" w:rsidRPr="00FA7690" w:rsidRDefault="00B02D33" w:rsidP="00AF2103">
      <w:pPr>
        <w:tabs>
          <w:tab w:val="left" w:pos="2941"/>
        </w:tabs>
        <w:spacing w:line="288" w:lineRule="auto"/>
        <w:ind w:left="142" w:right="142"/>
        <w:jc w:val="center"/>
        <w:rPr>
          <w:b/>
          <w:sz w:val="17"/>
          <w:szCs w:val="17"/>
        </w:rPr>
      </w:pPr>
      <w:r>
        <w:rPr>
          <w:b/>
          <w:sz w:val="17"/>
          <w:szCs w:val="17"/>
        </w:rPr>
        <w:t xml:space="preserve">DT (Design </w:t>
      </w:r>
      <w:r w:rsidR="00521E43">
        <w:rPr>
          <w:b/>
          <w:sz w:val="17"/>
          <w:szCs w:val="17"/>
        </w:rPr>
        <w:t xml:space="preserve">Technology)  </w:t>
      </w:r>
      <w:r w:rsidR="00FA7690">
        <w:rPr>
          <w:b/>
          <w:sz w:val="17"/>
          <w:szCs w:val="17"/>
        </w:rPr>
        <w:t xml:space="preserve">                                                                             </w:t>
      </w:r>
      <w:r w:rsidR="00521E43">
        <w:rPr>
          <w:b/>
          <w:sz w:val="17"/>
          <w:szCs w:val="17"/>
        </w:rPr>
        <w:t xml:space="preserve"> </w:t>
      </w:r>
      <w:r w:rsidR="00FA7690">
        <w:rPr>
          <w:b/>
          <w:sz w:val="17"/>
          <w:szCs w:val="17"/>
        </w:rPr>
        <w:t xml:space="preserve">                        </w:t>
      </w:r>
      <w:proofErr w:type="gramStart"/>
      <w:r w:rsidRPr="00B02D33">
        <w:rPr>
          <w:sz w:val="17"/>
          <w:szCs w:val="17"/>
        </w:rPr>
        <w:t>This</w:t>
      </w:r>
      <w:proofErr w:type="gramEnd"/>
      <w:r w:rsidRPr="00B02D33">
        <w:rPr>
          <w:sz w:val="17"/>
          <w:szCs w:val="17"/>
        </w:rPr>
        <w:t xml:space="preserve"> half-term children will try their hand at designing and building their very own castle! After a detailed look at the key elements of a castle structure, children will build their own castle out of card and junk material before painting and decorating. We would really appreciate any possible donations of cardboard tubes (not toilet roll tubes) to help make the castles look the best they possible can.</w:t>
      </w:r>
    </w:p>
    <w:p w:rsidR="00B02D33" w:rsidRPr="00FA7690" w:rsidRDefault="00FA7690" w:rsidP="00AF2103">
      <w:pPr>
        <w:spacing w:line="288" w:lineRule="auto"/>
        <w:ind w:left="142" w:right="142"/>
        <w:jc w:val="center"/>
        <w:rPr>
          <w:b/>
          <w:sz w:val="17"/>
          <w:szCs w:val="17"/>
        </w:rPr>
      </w:pPr>
      <w:r>
        <w:rPr>
          <w:b/>
          <w:sz w:val="17"/>
          <w:szCs w:val="17"/>
        </w:rPr>
        <w:t xml:space="preserve">History                                                                                                                                </w:t>
      </w:r>
      <w:r w:rsidR="00B02D33" w:rsidRPr="00B02D33">
        <w:rPr>
          <w:sz w:val="17"/>
          <w:szCs w:val="17"/>
        </w:rPr>
        <w:t>During our</w:t>
      </w:r>
      <w:r w:rsidR="00B02D33">
        <w:rPr>
          <w:sz w:val="17"/>
          <w:szCs w:val="17"/>
        </w:rPr>
        <w:t xml:space="preserve"> history lessons this half-term</w:t>
      </w:r>
      <w:r w:rsidR="00B02D33" w:rsidRPr="00B02D33">
        <w:rPr>
          <w:sz w:val="17"/>
          <w:szCs w:val="17"/>
        </w:rPr>
        <w:t xml:space="preserve"> we will be discovering what life was like in the Stone Age</w:t>
      </w:r>
      <w:r w:rsidR="00B02D33">
        <w:rPr>
          <w:sz w:val="17"/>
          <w:szCs w:val="17"/>
        </w:rPr>
        <w:t>.</w:t>
      </w:r>
      <w:r w:rsidR="00B02D33" w:rsidRPr="00B02D33">
        <w:rPr>
          <w:sz w:val="17"/>
          <w:szCs w:val="17"/>
        </w:rPr>
        <w:t xml:space="preserve"> </w:t>
      </w:r>
      <w:r w:rsidR="00B02D33">
        <w:rPr>
          <w:sz w:val="17"/>
          <w:szCs w:val="17"/>
        </w:rPr>
        <w:t>We will also</w:t>
      </w:r>
      <w:r w:rsidR="00B733DA">
        <w:rPr>
          <w:sz w:val="17"/>
          <w:szCs w:val="17"/>
        </w:rPr>
        <w:t xml:space="preserve"> begin to develop an</w:t>
      </w:r>
      <w:r w:rsidR="00B02D33" w:rsidRPr="00B02D33">
        <w:rPr>
          <w:sz w:val="17"/>
          <w:szCs w:val="17"/>
        </w:rPr>
        <w:t xml:space="preserve"> understanding of how people’s lives in Britain changed over the periods of the Stone Age, Bronze Age and Iron Age. </w:t>
      </w:r>
      <w:r w:rsidR="00B02D33">
        <w:rPr>
          <w:sz w:val="17"/>
          <w:szCs w:val="17"/>
        </w:rPr>
        <w:t>Children will no doubt become amazed at the differences but also similarities we share with those eras.</w:t>
      </w:r>
    </w:p>
    <w:p w:rsidR="00B733DA" w:rsidRPr="00B733DA" w:rsidRDefault="00B733DA" w:rsidP="00AF2103">
      <w:pPr>
        <w:jc w:val="center"/>
        <w:rPr>
          <w:b/>
          <w:sz w:val="17"/>
          <w:szCs w:val="17"/>
        </w:rPr>
      </w:pPr>
      <w:r>
        <w:rPr>
          <w:b/>
          <w:sz w:val="17"/>
          <w:szCs w:val="17"/>
        </w:rPr>
        <w:t xml:space="preserve">Homework                                                                                                                    </w:t>
      </w:r>
      <w:r>
        <w:rPr>
          <w:sz w:val="17"/>
          <w:szCs w:val="17"/>
        </w:rPr>
        <w:t xml:space="preserve">Homework will continue to be sent out every Friday in children’s homework books. </w:t>
      </w:r>
      <w:r w:rsidR="00AF2103">
        <w:rPr>
          <w:sz w:val="17"/>
          <w:szCs w:val="17"/>
        </w:rPr>
        <w:t>The activity</w:t>
      </w:r>
      <w:r>
        <w:rPr>
          <w:sz w:val="17"/>
          <w:szCs w:val="17"/>
        </w:rPr>
        <w:t xml:space="preserve"> in the book should be fully completed and returned by the following Thursday.</w:t>
      </w:r>
    </w:p>
    <w:p w:rsidR="000C05D9" w:rsidRPr="005870AC" w:rsidRDefault="000C05D9" w:rsidP="000C05D9">
      <w:pPr>
        <w:rPr>
          <w:sz w:val="17"/>
          <w:szCs w:val="17"/>
        </w:rPr>
      </w:pPr>
    </w:p>
    <w:sectPr w:rsidR="000C05D9" w:rsidRPr="005870AC">
      <w:footerReference w:type="default" r:id="rId10"/>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6D1" w:rsidRDefault="009D06D1">
      <w:pPr>
        <w:spacing w:before="0" w:after="0" w:line="240" w:lineRule="auto"/>
      </w:pPr>
      <w:r>
        <w:separator/>
      </w:r>
    </w:p>
  </w:endnote>
  <w:endnote w:type="continuationSeparator" w:id="0">
    <w:p w:rsidR="009D06D1" w:rsidRDefault="009D06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ewsletterTable"/>
      <w:tblW w:w="5000" w:type="pct"/>
      <w:tblInd w:w="144" w:type="dxa"/>
      <w:tblLook w:val="0660" w:firstRow="1" w:lastRow="1" w:firstColumn="0" w:lastColumn="0" w:noHBand="1" w:noVBand="1"/>
    </w:tblPr>
    <w:tblGrid>
      <w:gridCol w:w="6951"/>
      <w:gridCol w:w="421"/>
      <w:gridCol w:w="3428"/>
    </w:tblGrid>
    <w:tr w:rsidR="005D5BF5" w:rsidTr="005D5BF5">
      <w:trPr>
        <w:cnfStyle w:val="100000000000" w:firstRow="1" w:lastRow="0" w:firstColumn="0" w:lastColumn="0" w:oddVBand="0" w:evenVBand="0" w:oddHBand="0" w:evenHBand="0" w:firstRowFirstColumn="0" w:firstRowLastColumn="0" w:lastRowFirstColumn="0" w:lastRowLastColumn="0"/>
      </w:trPr>
      <w:tc>
        <w:tcPr>
          <w:tcW w:w="3215" w:type="pct"/>
        </w:tcPr>
        <w:p w:rsidR="005D5BF5" w:rsidRDefault="005D5BF5">
          <w:pPr>
            <w:pStyle w:val="TableSpace"/>
          </w:pPr>
        </w:p>
      </w:tc>
      <w:tc>
        <w:tcPr>
          <w:tcW w:w="195" w:type="pct"/>
          <w:tcBorders>
            <w:top w:val="nil"/>
            <w:bottom w:val="nil"/>
          </w:tcBorders>
          <w:shd w:val="clear" w:color="auto" w:fill="auto"/>
        </w:tcPr>
        <w:p w:rsidR="005D5BF5" w:rsidRDefault="005D5BF5">
          <w:pPr>
            <w:pStyle w:val="TableSpace"/>
          </w:pPr>
        </w:p>
      </w:tc>
      <w:tc>
        <w:tcPr>
          <w:tcW w:w="1585" w:type="pct"/>
        </w:tcPr>
        <w:p w:rsidR="005D5BF5" w:rsidRDefault="005D5BF5">
          <w:pPr>
            <w:pStyle w:val="TableSpace"/>
          </w:pPr>
        </w:p>
      </w:tc>
    </w:tr>
    <w:tr w:rsidR="005D5BF5" w:rsidTr="005D5BF5">
      <w:tc>
        <w:tcPr>
          <w:tcW w:w="3215" w:type="pct"/>
        </w:tcPr>
        <w:p w:rsidR="005D5BF5" w:rsidRDefault="005D5BF5">
          <w:pPr>
            <w:pStyle w:val="Footer"/>
          </w:pPr>
        </w:p>
      </w:tc>
      <w:tc>
        <w:tcPr>
          <w:tcW w:w="195" w:type="pct"/>
          <w:tcBorders>
            <w:top w:val="nil"/>
            <w:bottom w:val="nil"/>
          </w:tcBorders>
          <w:shd w:val="clear" w:color="auto" w:fill="auto"/>
        </w:tcPr>
        <w:p w:rsidR="005D5BF5" w:rsidRDefault="005D5BF5">
          <w:pPr>
            <w:pStyle w:val="Footer"/>
          </w:pPr>
        </w:p>
      </w:tc>
      <w:tc>
        <w:tcPr>
          <w:tcW w:w="1585" w:type="pct"/>
        </w:tcPr>
        <w:p w:rsidR="005D5BF5" w:rsidRDefault="005D5BF5" w:rsidP="005C20DA">
          <w:pPr>
            <w:pStyle w:val="Footer"/>
            <w:ind w:left="0"/>
          </w:pPr>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3215" w:type="pct"/>
        </w:tcPr>
        <w:p w:rsidR="005D5BF5" w:rsidRDefault="005D5BF5">
          <w:pPr>
            <w:pStyle w:val="TableSpace"/>
          </w:pPr>
        </w:p>
      </w:tc>
      <w:tc>
        <w:tcPr>
          <w:tcW w:w="195" w:type="pct"/>
          <w:tcBorders>
            <w:top w:val="nil"/>
            <w:bottom w:val="nil"/>
          </w:tcBorders>
          <w:shd w:val="clear" w:color="auto" w:fill="auto"/>
        </w:tcPr>
        <w:p w:rsidR="005D5BF5" w:rsidRDefault="005D5BF5">
          <w:pPr>
            <w:pStyle w:val="TableSpace"/>
          </w:pPr>
        </w:p>
      </w:tc>
      <w:tc>
        <w:tcPr>
          <w:tcW w:w="1585" w:type="pct"/>
        </w:tcPr>
        <w:p w:rsidR="005D5BF5" w:rsidRDefault="005D5BF5">
          <w:pPr>
            <w:pStyle w:val="TableSpace"/>
          </w:pPr>
        </w:p>
      </w:tc>
    </w:tr>
  </w:tbl>
  <w:p w:rsidR="005D5BF5" w:rsidRDefault="005D5BF5">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6D1" w:rsidRDefault="009D06D1">
      <w:pPr>
        <w:spacing w:before="0" w:after="0" w:line="240" w:lineRule="auto"/>
      </w:pPr>
      <w:r>
        <w:separator/>
      </w:r>
    </w:p>
  </w:footnote>
  <w:footnote w:type="continuationSeparator" w:id="0">
    <w:p w:rsidR="009D06D1" w:rsidRDefault="009D06D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D1"/>
    <w:rsid w:val="00054717"/>
    <w:rsid w:val="000C05D9"/>
    <w:rsid w:val="000C142E"/>
    <w:rsid w:val="001034F7"/>
    <w:rsid w:val="001D0FB8"/>
    <w:rsid w:val="002C0C22"/>
    <w:rsid w:val="0031175B"/>
    <w:rsid w:val="003953C5"/>
    <w:rsid w:val="003F71B7"/>
    <w:rsid w:val="003F7DF0"/>
    <w:rsid w:val="00425C80"/>
    <w:rsid w:val="004521DD"/>
    <w:rsid w:val="004D221C"/>
    <w:rsid w:val="004F1C01"/>
    <w:rsid w:val="004F279A"/>
    <w:rsid w:val="005076ED"/>
    <w:rsid w:val="00521E43"/>
    <w:rsid w:val="005870AC"/>
    <w:rsid w:val="005A102E"/>
    <w:rsid w:val="005C20DA"/>
    <w:rsid w:val="005D5BF5"/>
    <w:rsid w:val="0060411E"/>
    <w:rsid w:val="006C4649"/>
    <w:rsid w:val="00700376"/>
    <w:rsid w:val="007C7F66"/>
    <w:rsid w:val="0082383D"/>
    <w:rsid w:val="008B0DF9"/>
    <w:rsid w:val="008E096A"/>
    <w:rsid w:val="009D06D1"/>
    <w:rsid w:val="00AD4607"/>
    <w:rsid w:val="00AF2103"/>
    <w:rsid w:val="00B02D33"/>
    <w:rsid w:val="00B733DA"/>
    <w:rsid w:val="00C740DD"/>
    <w:rsid w:val="00CC2387"/>
    <w:rsid w:val="00CC52D4"/>
    <w:rsid w:val="00D119D9"/>
    <w:rsid w:val="00D22421"/>
    <w:rsid w:val="00D32517"/>
    <w:rsid w:val="00D614A2"/>
    <w:rsid w:val="00DC0DE3"/>
    <w:rsid w:val="00E12323"/>
    <w:rsid w:val="00EF0FB7"/>
    <w:rsid w:val="00F12084"/>
    <w:rsid w:val="00F2000A"/>
    <w:rsid w:val="00F91BE0"/>
    <w:rsid w:val="00FA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2B44903"/>
  <w15:docId w15:val="{D4A5186A-5EB7-4058-9197-AFBDD641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style>
  <w:style w:type="paragraph" w:styleId="Heading1">
    <w:name w:val="heading 1"/>
    <w:basedOn w:val="Normal"/>
    <w:next w:val="Normal"/>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Heading2">
    <w:name w:val="heading 2"/>
    <w:basedOn w:val="Normal"/>
    <w:next w:val="Normal"/>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956AAC" w:themeColor="accent5"/>
      <w:sz w:val="66"/>
    </w:rPr>
  </w:style>
  <w:style w:type="paragraph" w:customStyle="1" w:styleId="ContactInfo">
    <w:name w:val="Contact Info"/>
    <w:basedOn w:val="Normal"/>
    <w:uiPriority w:val="1"/>
    <w:qFormat/>
    <w:pPr>
      <w:spacing w:before="0" w:after="240" w:line="336" w:lineRule="auto"/>
      <w:contextualSpacing/>
    </w:pPr>
  </w:style>
  <w:style w:type="paragraph" w:customStyle="1" w:styleId="TableSpace">
    <w:name w:val="Table Space"/>
    <w:basedOn w:val="Normal"/>
    <w:next w:val="Normal"/>
    <w:uiPriority w:val="2"/>
    <w:qFormat/>
    <w:pPr>
      <w:spacing w:before="0" w:after="0" w:line="80" w:lineRule="exact"/>
    </w:pPr>
  </w:style>
  <w:style w:type="paragraph" w:customStyle="1" w:styleId="Photo">
    <w:name w:val="Photo"/>
    <w:basedOn w:val="Normal"/>
    <w:uiPriority w:val="2"/>
    <w:qFormat/>
    <w:pPr>
      <w:spacing w:before="0"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after="160" w:line="240" w:lineRule="auto"/>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9"/>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paragraph" w:styleId="BalloonText">
    <w:name w:val="Balloon Text"/>
    <w:basedOn w:val="Normal"/>
    <w:link w:val="BalloonTextChar"/>
    <w:uiPriority w:val="99"/>
    <w:semiHidden/>
    <w:unhideWhenUsed/>
    <w:rsid w:val="003117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75B"/>
    <w:rPr>
      <w:rFonts w:ascii="Tahoma" w:hAnsi="Tahoma" w:cs="Tahoma"/>
      <w:sz w:val="16"/>
      <w:szCs w:val="16"/>
    </w:rPr>
  </w:style>
  <w:style w:type="character" w:styleId="Hyperlink">
    <w:name w:val="Hyperlink"/>
    <w:basedOn w:val="DefaultParagraphFont"/>
    <w:uiPriority w:val="99"/>
    <w:unhideWhenUsed/>
    <w:rsid w:val="008E096A"/>
    <w:rPr>
      <w:color w:val="199BD0" w:themeColor="hyperlink"/>
      <w:u w:val="single"/>
    </w:rPr>
  </w:style>
  <w:style w:type="character" w:customStyle="1" w:styleId="UnresolvedMention1">
    <w:name w:val="Unresolved Mention1"/>
    <w:basedOn w:val="DefaultParagraphFont"/>
    <w:uiPriority w:val="99"/>
    <w:semiHidden/>
    <w:unhideWhenUsed/>
    <w:rsid w:val="008E0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eefe@britannia.lancs.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keefe@britannia.lancs.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thwellr\AppData\Roaming\Microsoft\Templates\Elementary%20school%20newsletter.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Elementary school newsletter</Template>
  <TotalTime>57</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Rothwell</dc:creator>
  <cp:lastModifiedBy>Rory O'Keefe</cp:lastModifiedBy>
  <cp:revision>7</cp:revision>
  <cp:lastPrinted>2025-11-04T16:20:00Z</cp:lastPrinted>
  <dcterms:created xsi:type="dcterms:W3CDTF">2024-08-20T11:07:00Z</dcterms:created>
  <dcterms:modified xsi:type="dcterms:W3CDTF">2025-11-04T16:20:00Z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