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ECD" w:rsidRDefault="00022ECD" w:rsidP="00D8350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22ECD" w:rsidRDefault="00022ECD" w:rsidP="00D8350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2ECD" w:rsidRPr="00F3375D" w:rsidRDefault="00F01787" w:rsidP="00D8350F">
      <w:pPr>
        <w:spacing w:before="100"/>
        <w:ind w:left="215"/>
        <w:jc w:val="center"/>
        <w:rPr>
          <w:b/>
          <w:color w:val="C00000"/>
          <w:sz w:val="72"/>
          <w:szCs w:val="72"/>
        </w:rPr>
      </w:pPr>
      <w:r w:rsidRPr="00F3375D">
        <w:rPr>
          <w:b/>
          <w:color w:val="C00000"/>
          <w:sz w:val="72"/>
          <w:szCs w:val="72"/>
          <w:u w:val="single"/>
        </w:rPr>
        <w:t>Writing Progression Document</w:t>
      </w:r>
    </w:p>
    <w:p w:rsidR="00022ECD" w:rsidRPr="00F3375D" w:rsidRDefault="00022ECD" w:rsidP="00D8350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022ECD" w:rsidRPr="00F3375D" w:rsidRDefault="00022ECD" w:rsidP="00D8350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022ECD" w:rsidRPr="00F3375D" w:rsidRDefault="00022ECD" w:rsidP="00D8350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4"/>
          <w:szCs w:val="14"/>
        </w:rPr>
      </w:pPr>
    </w:p>
    <w:p w:rsidR="00022ECD" w:rsidRPr="00F3375D" w:rsidRDefault="00022ECD" w:rsidP="00D8350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9"/>
          <w:szCs w:val="29"/>
        </w:rPr>
      </w:pPr>
    </w:p>
    <w:p w:rsidR="00022ECD" w:rsidRPr="00F3375D" w:rsidRDefault="00F01787" w:rsidP="00D8350F">
      <w:pPr>
        <w:jc w:val="center"/>
      </w:pPr>
      <w:r w:rsidRPr="00F3375D">
        <w:rPr>
          <w:noProof/>
          <w:lang w:val="en-GB"/>
        </w:rPr>
        <w:drawing>
          <wp:inline distT="0" distB="0" distL="0" distR="0">
            <wp:extent cx="2212709" cy="2212709"/>
            <wp:effectExtent l="0" t="0" r="0" b="0"/>
            <wp:docPr id="5" name="image2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2709" cy="2212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2ECD" w:rsidRPr="00F3375D" w:rsidRDefault="00022ECD" w:rsidP="00D8350F">
      <w:pPr>
        <w:jc w:val="center"/>
        <w:sectPr w:rsidR="00022ECD" w:rsidRPr="00F3375D">
          <w:headerReference w:type="default" r:id="rId9"/>
          <w:footerReference w:type="default" r:id="rId10"/>
          <w:pgSz w:w="16840" w:h="11910" w:orient="landscape"/>
          <w:pgMar w:top="1100" w:right="440" w:bottom="1200" w:left="220" w:header="0" w:footer="1003" w:gutter="0"/>
          <w:pgNumType w:start="1"/>
          <w:cols w:space="720"/>
        </w:sectPr>
      </w:pPr>
    </w:p>
    <w:p w:rsidR="00022ECD" w:rsidRPr="00F3375D" w:rsidRDefault="00022ECD" w:rsidP="00D8350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25"/>
          <w:szCs w:val="25"/>
        </w:rPr>
      </w:pPr>
    </w:p>
    <w:p w:rsidR="00022ECD" w:rsidRPr="00F3375D" w:rsidRDefault="00022ECD" w:rsidP="00D8350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p w:rsidR="00022ECD" w:rsidRPr="00F3375D" w:rsidRDefault="00F01787" w:rsidP="00F3375D">
      <w:pPr>
        <w:ind w:left="215"/>
        <w:contextualSpacing/>
        <w:jc w:val="center"/>
        <w:rPr>
          <w:color w:val="C00000"/>
          <w:sz w:val="56"/>
          <w:szCs w:val="56"/>
        </w:rPr>
      </w:pPr>
      <w:r w:rsidRPr="00F3375D">
        <w:rPr>
          <w:color w:val="C00000"/>
          <w:sz w:val="56"/>
          <w:szCs w:val="56"/>
        </w:rPr>
        <w:t>Table of Contents</w:t>
      </w:r>
    </w:p>
    <w:tbl>
      <w:tblPr>
        <w:tblStyle w:val="a"/>
        <w:tblW w:w="16181" w:type="dxa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02"/>
        <w:gridCol w:w="979"/>
      </w:tblGrid>
      <w:tr w:rsidR="00022ECD" w:rsidRPr="006E27AD">
        <w:tc>
          <w:tcPr>
            <w:tcW w:w="15202" w:type="dxa"/>
          </w:tcPr>
          <w:p w:rsidR="00022ECD" w:rsidRPr="006E27AD" w:rsidRDefault="00F01787" w:rsidP="006E27AD">
            <w:pPr>
              <w:tabs>
                <w:tab w:val="left" w:pos="352"/>
              </w:tabs>
              <w:spacing w:line="670" w:lineRule="auto"/>
              <w:rPr>
                <w:sz w:val="32"/>
                <w:szCs w:val="32"/>
              </w:rPr>
            </w:pPr>
            <w:r w:rsidRPr="006E27AD">
              <w:rPr>
                <w:sz w:val="32"/>
                <w:szCs w:val="32"/>
              </w:rPr>
              <w:t>Handwriting Progression</w:t>
            </w:r>
          </w:p>
        </w:tc>
        <w:tc>
          <w:tcPr>
            <w:tcW w:w="979" w:type="dxa"/>
          </w:tcPr>
          <w:p w:rsidR="00022ECD" w:rsidRPr="006E27AD" w:rsidRDefault="006E27AD" w:rsidP="006E27AD">
            <w:pPr>
              <w:spacing w:line="67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022ECD" w:rsidRPr="006E27AD">
        <w:tc>
          <w:tcPr>
            <w:tcW w:w="15202" w:type="dxa"/>
          </w:tcPr>
          <w:p w:rsidR="00022ECD" w:rsidRPr="006E27AD" w:rsidRDefault="00F01787" w:rsidP="006E27AD">
            <w:pPr>
              <w:pStyle w:val="Heading1"/>
              <w:spacing w:before="0"/>
              <w:ind w:left="0"/>
              <w:jc w:val="left"/>
              <w:rPr>
                <w:b w:val="0"/>
                <w:sz w:val="32"/>
                <w:szCs w:val="32"/>
              </w:rPr>
            </w:pPr>
            <w:r w:rsidRPr="006E27AD">
              <w:rPr>
                <w:b w:val="0"/>
                <w:sz w:val="32"/>
                <w:szCs w:val="32"/>
              </w:rPr>
              <w:t>Punctuation and Grammar Progression: word level</w:t>
            </w:r>
          </w:p>
        </w:tc>
        <w:tc>
          <w:tcPr>
            <w:tcW w:w="979" w:type="dxa"/>
          </w:tcPr>
          <w:p w:rsidR="00022ECD" w:rsidRPr="006E27AD" w:rsidRDefault="006E27AD" w:rsidP="006E27AD">
            <w:pPr>
              <w:spacing w:line="67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022ECD" w:rsidRPr="006E27AD">
        <w:tc>
          <w:tcPr>
            <w:tcW w:w="15202" w:type="dxa"/>
          </w:tcPr>
          <w:p w:rsidR="00022ECD" w:rsidRPr="006E27AD" w:rsidRDefault="00F01787" w:rsidP="006E27AD">
            <w:pPr>
              <w:spacing w:line="670" w:lineRule="auto"/>
              <w:rPr>
                <w:sz w:val="32"/>
                <w:szCs w:val="32"/>
              </w:rPr>
            </w:pPr>
            <w:r w:rsidRPr="006E27AD">
              <w:rPr>
                <w:sz w:val="32"/>
                <w:szCs w:val="32"/>
              </w:rPr>
              <w:t>Punctuation and Grammar Progression: sentence level</w:t>
            </w:r>
          </w:p>
        </w:tc>
        <w:tc>
          <w:tcPr>
            <w:tcW w:w="979" w:type="dxa"/>
          </w:tcPr>
          <w:p w:rsidR="00022ECD" w:rsidRPr="006E27AD" w:rsidRDefault="006E27AD" w:rsidP="006E27AD">
            <w:pPr>
              <w:spacing w:line="67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022ECD" w:rsidRPr="006E27AD">
        <w:tc>
          <w:tcPr>
            <w:tcW w:w="15202" w:type="dxa"/>
          </w:tcPr>
          <w:p w:rsidR="00022ECD" w:rsidRPr="006E27AD" w:rsidRDefault="00F01787" w:rsidP="006E27AD">
            <w:pPr>
              <w:spacing w:line="670" w:lineRule="auto"/>
              <w:rPr>
                <w:sz w:val="32"/>
                <w:szCs w:val="32"/>
              </w:rPr>
            </w:pPr>
            <w:r w:rsidRPr="006E27AD">
              <w:rPr>
                <w:sz w:val="32"/>
                <w:szCs w:val="32"/>
              </w:rPr>
              <w:t>Punctuation and Grammar Progression: text level</w:t>
            </w:r>
          </w:p>
        </w:tc>
        <w:tc>
          <w:tcPr>
            <w:tcW w:w="979" w:type="dxa"/>
          </w:tcPr>
          <w:p w:rsidR="00022ECD" w:rsidRPr="006E27AD" w:rsidRDefault="006E27AD" w:rsidP="006E27AD">
            <w:pPr>
              <w:spacing w:line="67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022ECD" w:rsidRPr="006E27AD">
        <w:tc>
          <w:tcPr>
            <w:tcW w:w="15202" w:type="dxa"/>
          </w:tcPr>
          <w:p w:rsidR="00022ECD" w:rsidRPr="006E27AD" w:rsidRDefault="00F01787" w:rsidP="006E27AD">
            <w:pPr>
              <w:spacing w:line="670" w:lineRule="auto"/>
              <w:rPr>
                <w:sz w:val="32"/>
                <w:szCs w:val="32"/>
              </w:rPr>
            </w:pPr>
            <w:r w:rsidRPr="006E27AD">
              <w:rPr>
                <w:sz w:val="32"/>
                <w:szCs w:val="32"/>
              </w:rPr>
              <w:t>Punctuation and Terminology Progression</w:t>
            </w:r>
          </w:p>
        </w:tc>
        <w:tc>
          <w:tcPr>
            <w:tcW w:w="979" w:type="dxa"/>
          </w:tcPr>
          <w:p w:rsidR="00022ECD" w:rsidRPr="006E27AD" w:rsidRDefault="006E27AD" w:rsidP="006E27AD">
            <w:pPr>
              <w:spacing w:line="67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022ECD" w:rsidRPr="006E27AD">
        <w:tc>
          <w:tcPr>
            <w:tcW w:w="15202" w:type="dxa"/>
          </w:tcPr>
          <w:p w:rsidR="00022ECD" w:rsidRPr="006E27AD" w:rsidRDefault="00F01787" w:rsidP="006E27AD">
            <w:pPr>
              <w:spacing w:line="670" w:lineRule="auto"/>
              <w:rPr>
                <w:sz w:val="32"/>
                <w:szCs w:val="32"/>
              </w:rPr>
            </w:pPr>
            <w:r w:rsidRPr="006E27AD">
              <w:rPr>
                <w:sz w:val="32"/>
                <w:szCs w:val="32"/>
              </w:rPr>
              <w:t>Writing Composition: Planning and Drafting</w:t>
            </w:r>
          </w:p>
        </w:tc>
        <w:tc>
          <w:tcPr>
            <w:tcW w:w="979" w:type="dxa"/>
          </w:tcPr>
          <w:p w:rsidR="00022ECD" w:rsidRPr="006E27AD" w:rsidRDefault="006E27AD" w:rsidP="006E27AD">
            <w:pPr>
              <w:spacing w:line="67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022ECD" w:rsidRPr="006E27AD">
        <w:tc>
          <w:tcPr>
            <w:tcW w:w="15202" w:type="dxa"/>
          </w:tcPr>
          <w:p w:rsidR="00022ECD" w:rsidRPr="006E27AD" w:rsidRDefault="00F01787" w:rsidP="006E27AD">
            <w:pPr>
              <w:spacing w:line="670" w:lineRule="auto"/>
              <w:rPr>
                <w:sz w:val="32"/>
                <w:szCs w:val="32"/>
              </w:rPr>
            </w:pPr>
            <w:r w:rsidRPr="006E27AD">
              <w:rPr>
                <w:sz w:val="32"/>
                <w:szCs w:val="32"/>
              </w:rPr>
              <w:t>Writing Composition: Evaluating and Editing</w:t>
            </w:r>
          </w:p>
        </w:tc>
        <w:tc>
          <w:tcPr>
            <w:tcW w:w="979" w:type="dxa"/>
          </w:tcPr>
          <w:p w:rsidR="00022ECD" w:rsidRPr="006E27AD" w:rsidRDefault="006E27AD" w:rsidP="006E27AD">
            <w:pPr>
              <w:spacing w:line="67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bookmarkStart w:id="0" w:name="_GoBack"/>
            <w:bookmarkEnd w:id="0"/>
          </w:p>
        </w:tc>
      </w:tr>
    </w:tbl>
    <w:p w:rsidR="00022ECD" w:rsidRPr="006E27AD" w:rsidRDefault="00022ECD" w:rsidP="006E27AD">
      <w:pPr>
        <w:spacing w:line="670" w:lineRule="auto"/>
        <w:ind w:left="215"/>
        <w:jc w:val="center"/>
        <w:rPr>
          <w:color w:val="2D74B5"/>
          <w:sz w:val="32"/>
          <w:szCs w:val="32"/>
        </w:rPr>
      </w:pPr>
    </w:p>
    <w:p w:rsidR="00F3375D" w:rsidRDefault="00F3375D">
      <w:pPr>
        <w:rPr>
          <w:color w:val="2D74B5"/>
        </w:rPr>
      </w:pPr>
    </w:p>
    <w:p w:rsidR="00022ECD" w:rsidRPr="00F3375D" w:rsidRDefault="00F01787" w:rsidP="00D8350F">
      <w:pPr>
        <w:jc w:val="center"/>
        <w:rPr>
          <w:b/>
          <w:sz w:val="36"/>
          <w:szCs w:val="36"/>
        </w:rPr>
      </w:pPr>
      <w:r w:rsidRPr="00F3375D">
        <w:rPr>
          <w:b/>
          <w:sz w:val="36"/>
          <w:szCs w:val="36"/>
          <w:u w:val="single"/>
        </w:rPr>
        <w:t>Handwriting Skills</w:t>
      </w:r>
    </w:p>
    <w:p w:rsidR="00022ECD" w:rsidRPr="00F3375D" w:rsidRDefault="00022ECD" w:rsidP="00D8350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5"/>
          <w:szCs w:val="15"/>
        </w:rPr>
      </w:pPr>
    </w:p>
    <w:tbl>
      <w:tblPr>
        <w:tblStyle w:val="a0"/>
        <w:tblW w:w="1596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1774"/>
        <w:gridCol w:w="2265"/>
        <w:gridCol w:w="280"/>
        <w:gridCol w:w="2264"/>
        <w:gridCol w:w="2034"/>
        <w:gridCol w:w="1990"/>
        <w:gridCol w:w="1991"/>
        <w:gridCol w:w="1990"/>
      </w:tblGrid>
      <w:tr w:rsidR="00022ECD" w:rsidRPr="00F3375D" w:rsidTr="006E03EA">
        <w:trPr>
          <w:trHeight w:val="268"/>
        </w:trPr>
        <w:tc>
          <w:tcPr>
            <w:tcW w:w="1374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0" w:right="111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FS1</w:t>
            </w:r>
          </w:p>
        </w:tc>
        <w:tc>
          <w:tcPr>
            <w:tcW w:w="1774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61" w:right="652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FS2</w:t>
            </w:r>
          </w:p>
        </w:tc>
        <w:tc>
          <w:tcPr>
            <w:tcW w:w="2545" w:type="dxa"/>
            <w:gridSpan w:val="2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70" w:right="963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Year1</w:t>
            </w:r>
          </w:p>
        </w:tc>
        <w:tc>
          <w:tcPr>
            <w:tcW w:w="2264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830" w:right="821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Year2</w:t>
            </w:r>
          </w:p>
        </w:tc>
        <w:tc>
          <w:tcPr>
            <w:tcW w:w="2034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14" w:right="707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Year3</w:t>
            </w:r>
          </w:p>
        </w:tc>
        <w:tc>
          <w:tcPr>
            <w:tcW w:w="1990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88" w:right="687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Year4</w:t>
            </w:r>
          </w:p>
        </w:tc>
        <w:tc>
          <w:tcPr>
            <w:tcW w:w="1991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91" w:right="687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Year5</w:t>
            </w:r>
          </w:p>
        </w:tc>
        <w:tc>
          <w:tcPr>
            <w:tcW w:w="1990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89" w:right="685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Year6</w:t>
            </w:r>
          </w:p>
        </w:tc>
      </w:tr>
      <w:tr w:rsidR="00022ECD" w:rsidRPr="00F3375D" w:rsidTr="006E03EA">
        <w:trPr>
          <w:trHeight w:val="416"/>
        </w:trPr>
        <w:tc>
          <w:tcPr>
            <w:tcW w:w="137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color w:val="000000"/>
              </w:rPr>
            </w:pPr>
            <w:r w:rsidRPr="00F3375D">
              <w:rPr>
                <w:color w:val="000000"/>
              </w:rPr>
              <w:t>Development of fine and gross motor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color w:val="000000"/>
              </w:rPr>
            </w:pPr>
            <w:r w:rsidRPr="00F3375D">
              <w:rPr>
                <w:color w:val="000000"/>
              </w:rPr>
              <w:t>1 handed tools, paint and  make marks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color w:val="000000"/>
              </w:rPr>
            </w:pPr>
            <w:r w:rsidRPr="00F3375D">
              <w:rPr>
                <w:color w:val="000000"/>
              </w:rPr>
              <w:t>Use a comfortable grip with good control when holding pencils.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color w:val="000000"/>
              </w:rPr>
            </w:pPr>
            <w:r w:rsidRPr="00F3375D">
              <w:rPr>
                <w:color w:val="000000"/>
              </w:rPr>
              <w:br/>
              <w:t>Show a preference for a dominant hand.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color w:val="000000"/>
              </w:rPr>
            </w:pPr>
            <w:r w:rsidRPr="00F3375D">
              <w:rPr>
                <w:color w:val="000000"/>
              </w:rPr>
              <w:t>Write some letters accurately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b/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b/>
                <w:color w:val="000000"/>
              </w:rPr>
            </w:pPr>
          </w:p>
        </w:tc>
        <w:tc>
          <w:tcPr>
            <w:tcW w:w="177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2"/>
              <w:jc w:val="both"/>
              <w:rPr>
                <w:color w:val="000000"/>
              </w:rPr>
            </w:pPr>
            <w:r w:rsidRPr="00F3375D">
              <w:rPr>
                <w:color w:val="000000"/>
              </w:rPr>
              <w:t>Use a range of tools confidently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2"/>
              <w:jc w:val="both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2"/>
              <w:jc w:val="both"/>
              <w:rPr>
                <w:color w:val="000000"/>
              </w:rPr>
            </w:pPr>
            <w:r w:rsidRPr="00F3375D">
              <w:rPr>
                <w:color w:val="000000"/>
              </w:rPr>
              <w:t>Build core muscle strength to achieve  good posture whilst sitting at the table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2"/>
              <w:jc w:val="both"/>
              <w:rPr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2"/>
              <w:jc w:val="both"/>
              <w:rPr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2"/>
              <w:jc w:val="both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2"/>
              <w:jc w:val="both"/>
              <w:rPr>
                <w:color w:val="000000"/>
              </w:rPr>
            </w:pPr>
            <w:r w:rsidRPr="00F3375D">
              <w:rPr>
                <w:color w:val="000000"/>
              </w:rPr>
              <w:t>Children handle equipment and tools effectively, including pencils for writing, using  tripod grip for writing.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7"/>
              <w:jc w:val="both"/>
              <w:rPr>
                <w:color w:val="000000"/>
              </w:rPr>
            </w:pPr>
            <w:r w:rsidRPr="00F3375D">
              <w:rPr>
                <w:color w:val="000000"/>
              </w:rPr>
              <w:t>Develop foundations of handwriting style – fast accurate and efficient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7"/>
              <w:jc w:val="both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7"/>
              <w:jc w:val="both"/>
              <w:rPr>
                <w:color w:val="000000"/>
              </w:rPr>
            </w:pPr>
            <w:r w:rsidRPr="00F3375D">
              <w:rPr>
                <w:color w:val="000000"/>
              </w:rPr>
              <w:t xml:space="preserve">Form lower-case and capital </w:t>
            </w:r>
            <w:r w:rsidRPr="00F3375D">
              <w:rPr>
                <w:color w:val="000000"/>
              </w:rPr>
              <w:lastRenderedPageBreak/>
              <w:t>letters correctly</w:t>
            </w:r>
            <w:r w:rsidRPr="00F3375D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5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  <w:r w:rsidRPr="00F3375D">
              <w:rPr>
                <w:color w:val="000000"/>
              </w:rPr>
              <w:lastRenderedPageBreak/>
              <w:t>Sit correctly at the table, holding pencil comfortably and correctly.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  <w:r w:rsidRPr="00F3375D">
              <w:rPr>
                <w:color w:val="000000"/>
              </w:rPr>
              <w:t>Form lower-case letters  and capital letters in the correct direction, starting and finishing in the right place.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47"/>
              <w:rPr>
                <w:color w:val="000000"/>
              </w:rPr>
            </w:pPr>
            <w:r w:rsidRPr="00F3375D">
              <w:rPr>
                <w:color w:val="000000"/>
              </w:rPr>
              <w:t>Sit letters on a line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  <w:r w:rsidRPr="00F3375D">
              <w:rPr>
                <w:color w:val="000000"/>
              </w:rPr>
              <w:t>Understand which letters belong to which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</w:rPr>
            </w:pPr>
            <w:r w:rsidRPr="00F3375D">
              <w:rPr>
                <w:color w:val="000000"/>
              </w:rPr>
              <w:t>Handwriting ‘families ’and practise these.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</w:rPr>
            </w:pPr>
            <w:r w:rsidRPr="00F3375D">
              <w:rPr>
                <w:color w:val="000000"/>
              </w:rPr>
              <w:t>Write digits of the correct size and orientation.</w:t>
            </w:r>
          </w:p>
        </w:tc>
        <w:tc>
          <w:tcPr>
            <w:tcW w:w="2544" w:type="dxa"/>
            <w:gridSpan w:val="2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rPr>
                <w:color w:val="000000"/>
              </w:rPr>
            </w:pPr>
            <w:r w:rsidRPr="00F3375D">
              <w:rPr>
                <w:color w:val="000000"/>
              </w:rPr>
              <w:t>Form lower-case letters of the correct size relative to one another.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rPr>
                <w:color w:val="000000"/>
              </w:rPr>
            </w:pPr>
            <w:r w:rsidRPr="00F3375D">
              <w:rPr>
                <w:color w:val="000000"/>
              </w:rPr>
              <w:t>Start using some of the diagonal and horizontal strokes needed to join letters and understand which letters, when adjacent to one another, are best left unjoined.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rPr>
                <w:color w:val="000000"/>
              </w:rPr>
            </w:pPr>
            <w:r w:rsidRPr="00F3375D">
              <w:rPr>
                <w:color w:val="000000"/>
              </w:rPr>
              <w:t>Write capitals of the correct size, orientation and relationship to one another and to lower case letters.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</w:rPr>
            </w:pPr>
            <w:r w:rsidRPr="00F3375D">
              <w:rPr>
                <w:color w:val="000000"/>
              </w:rPr>
              <w:t>Understand capitals do not join to the next letters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 w:rsidRPr="00F3375D">
              <w:rPr>
                <w:color w:val="000000"/>
              </w:rPr>
              <w:t>Use spacing between words that reflects the size of the letters.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rPr>
                <w:color w:val="000000"/>
              </w:rPr>
            </w:pPr>
            <w:r w:rsidRPr="00F3375D">
              <w:rPr>
                <w:color w:val="000000"/>
              </w:rPr>
              <w:t>Write digits of the correct size and orientation.</w:t>
            </w:r>
          </w:p>
        </w:tc>
        <w:tc>
          <w:tcPr>
            <w:tcW w:w="203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4"/>
              <w:rPr>
                <w:color w:val="000000"/>
              </w:rPr>
            </w:pPr>
            <w:r w:rsidRPr="00F3375D">
              <w:rPr>
                <w:color w:val="000000"/>
              </w:rPr>
              <w:t>Use the diagonal and horizontal strokes needed to join letters and understand which letters, when adjacent to one another, are best left unjoined.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0"/>
              <w:rPr>
                <w:color w:val="000000"/>
              </w:rPr>
            </w:pPr>
            <w:r w:rsidRPr="00F3375D">
              <w:rPr>
                <w:color w:val="000000"/>
              </w:rPr>
              <w:t>Increase the legibility, consistency and quality of handwriting, e.g. by ensuring that own strokes of letters are parallel and equidistant; that lines of writing are spaced sufficiently so that the ascenders and descenders of letters do not touch.</w:t>
            </w:r>
          </w:p>
        </w:tc>
        <w:tc>
          <w:tcPr>
            <w:tcW w:w="1990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  <w:r w:rsidRPr="00F3375D">
              <w:rPr>
                <w:color w:val="000000"/>
              </w:rPr>
              <w:t>Use the diagonal and horizontal strokes needed to join letters and understand which letters, when adjacent to one another, are best left unjoined.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99"/>
              <w:rPr>
                <w:color w:val="000000"/>
              </w:rPr>
            </w:pPr>
            <w:r w:rsidRPr="00F3375D">
              <w:rPr>
                <w:color w:val="000000"/>
              </w:rPr>
              <w:t>Increase the legibility, consistency and quality of handwriting, e.g. by ensuring that down strokes of letters are parallel and equidistant; that lines of writing are spaced sufficiently so that the ascenders and descenders of letters do not touch.</w:t>
            </w:r>
          </w:p>
        </w:tc>
        <w:tc>
          <w:tcPr>
            <w:tcW w:w="1991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76"/>
              <w:rPr>
                <w:color w:val="000000"/>
              </w:rPr>
            </w:pPr>
            <w:r w:rsidRPr="00F3375D">
              <w:rPr>
                <w:color w:val="000000"/>
              </w:rPr>
              <w:t>Write legibly, fluently, with increasing speed by: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ind w:left="105" w:right="308"/>
              <w:rPr>
                <w:color w:val="000000"/>
              </w:rPr>
            </w:pPr>
            <w:r w:rsidRPr="00F3375D">
              <w:rPr>
                <w:color w:val="000000"/>
              </w:rPr>
              <w:t>Choosing which shape of letter to use when given choices and deciding whether or not to join specific letters.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ind w:left="105" w:right="217"/>
              <w:rPr>
                <w:color w:val="000000"/>
              </w:rPr>
            </w:pPr>
            <w:r w:rsidRPr="00F3375D">
              <w:rPr>
                <w:color w:val="000000"/>
              </w:rPr>
              <w:t>Choosing the writing implement that is best suited for the task.</w:t>
            </w:r>
          </w:p>
        </w:tc>
        <w:tc>
          <w:tcPr>
            <w:tcW w:w="1990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376"/>
              <w:rPr>
                <w:color w:val="000000"/>
              </w:rPr>
            </w:pPr>
            <w:r w:rsidRPr="00F3375D">
              <w:rPr>
                <w:color w:val="000000"/>
              </w:rPr>
              <w:t>Write legibly, fluently, with increasing speed by: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104" w:right="308"/>
              <w:rPr>
                <w:color w:val="000000"/>
              </w:rPr>
            </w:pPr>
            <w:r w:rsidRPr="00F3375D">
              <w:rPr>
                <w:color w:val="000000"/>
              </w:rPr>
              <w:t>Choosing which shape of letter to use when given choices and deciding whether or not to join specific letters.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104" w:right="217"/>
              <w:rPr>
                <w:color w:val="000000"/>
              </w:rPr>
            </w:pPr>
            <w:r w:rsidRPr="00F3375D">
              <w:rPr>
                <w:color w:val="000000"/>
              </w:rPr>
              <w:t>Choosing the writing implement that is best suited for the task.</w:t>
            </w:r>
          </w:p>
        </w:tc>
      </w:tr>
    </w:tbl>
    <w:p w:rsidR="00022ECD" w:rsidRPr="00F3375D" w:rsidRDefault="00F01787" w:rsidP="00D8350F">
      <w:pPr>
        <w:pStyle w:val="Heading1"/>
        <w:spacing w:before="334"/>
        <w:ind w:left="220"/>
      </w:pPr>
      <w:r w:rsidRPr="00F3375D">
        <w:rPr>
          <w:u w:val="single"/>
        </w:rPr>
        <w:lastRenderedPageBreak/>
        <w:t>Punctuation and Grammar Progression</w:t>
      </w:r>
    </w:p>
    <w:p w:rsidR="00022ECD" w:rsidRPr="00F3375D" w:rsidRDefault="00022ECD" w:rsidP="00D8350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7"/>
          <w:szCs w:val="27"/>
        </w:rPr>
      </w:pPr>
    </w:p>
    <w:tbl>
      <w:tblPr>
        <w:tblStyle w:val="a1"/>
        <w:tblW w:w="1596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284"/>
        <w:gridCol w:w="1837"/>
        <w:gridCol w:w="2545"/>
        <w:gridCol w:w="2264"/>
        <w:gridCol w:w="2034"/>
        <w:gridCol w:w="1990"/>
        <w:gridCol w:w="1991"/>
        <w:gridCol w:w="1990"/>
      </w:tblGrid>
      <w:tr w:rsidR="00022ECD" w:rsidRPr="00F3375D">
        <w:trPr>
          <w:trHeight w:val="268"/>
        </w:trPr>
        <w:tc>
          <w:tcPr>
            <w:tcW w:w="1028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0" w:right="111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FS1</w:t>
            </w:r>
          </w:p>
        </w:tc>
        <w:tc>
          <w:tcPr>
            <w:tcW w:w="2121" w:type="dxa"/>
            <w:gridSpan w:val="2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61" w:right="652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FS2</w:t>
            </w:r>
          </w:p>
        </w:tc>
        <w:tc>
          <w:tcPr>
            <w:tcW w:w="2545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70" w:right="963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Year1</w:t>
            </w:r>
          </w:p>
        </w:tc>
        <w:tc>
          <w:tcPr>
            <w:tcW w:w="2264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830" w:right="821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Year2</w:t>
            </w:r>
          </w:p>
        </w:tc>
        <w:tc>
          <w:tcPr>
            <w:tcW w:w="2034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14" w:right="707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Year3</w:t>
            </w:r>
          </w:p>
        </w:tc>
        <w:tc>
          <w:tcPr>
            <w:tcW w:w="1990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88" w:right="687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Year4</w:t>
            </w:r>
          </w:p>
        </w:tc>
        <w:tc>
          <w:tcPr>
            <w:tcW w:w="1991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91" w:right="687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Year5</w:t>
            </w:r>
          </w:p>
        </w:tc>
        <w:tc>
          <w:tcPr>
            <w:tcW w:w="1990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89" w:right="685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Year6</w:t>
            </w:r>
          </w:p>
        </w:tc>
      </w:tr>
      <w:tr w:rsidR="00022ECD" w:rsidRPr="00F3375D">
        <w:trPr>
          <w:trHeight w:val="5103"/>
        </w:trPr>
        <w:tc>
          <w:tcPr>
            <w:tcW w:w="1312" w:type="dxa"/>
            <w:gridSpan w:val="2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Word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F3375D">
              <w:rPr>
                <w:color w:val="000000"/>
              </w:rPr>
              <w:t>Write some or all of their name.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right="117"/>
              <w:jc w:val="center"/>
              <w:rPr>
                <w:b/>
                <w:color w:val="000000"/>
              </w:rPr>
            </w:pPr>
          </w:p>
        </w:tc>
        <w:tc>
          <w:tcPr>
            <w:tcW w:w="1837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Word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8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8"/>
              <w:rPr>
                <w:color w:val="000000"/>
              </w:rPr>
            </w:pPr>
            <w:r w:rsidRPr="00F3375D">
              <w:rPr>
                <w:color w:val="000000"/>
              </w:rPr>
              <w:t xml:space="preserve">Spell words by identifying the sounds and then writing the </w:t>
            </w:r>
            <w:r w:rsidRPr="00F3375D">
              <w:rPr>
                <w:color w:val="000000"/>
              </w:rPr>
              <w:br/>
              <w:t>sound with letter/s</w:t>
            </w:r>
          </w:p>
        </w:tc>
        <w:tc>
          <w:tcPr>
            <w:tcW w:w="2545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Word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  <w:r w:rsidRPr="00F3375D">
              <w:rPr>
                <w:color w:val="000000"/>
              </w:rPr>
              <w:t>Regular plural noun suffixes ‘-s’ or ‘-es’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47"/>
              <w:rPr>
                <w:color w:val="000000"/>
              </w:rPr>
            </w:pPr>
            <w:r w:rsidRPr="00F3375D">
              <w:rPr>
                <w:color w:val="000000"/>
              </w:rPr>
              <w:t>Suffixes (-ing, -ed, -er, -est) that can be added to verbs where no change is needed in the spelling of root words.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  <w:r w:rsidRPr="00F3375D">
              <w:rPr>
                <w:color w:val="000000"/>
              </w:rPr>
              <w:t>How the prefix ‘-un’ changes the meaning of verbs and adjectives.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</w:p>
          <w:p w:rsidR="00022ECD" w:rsidRPr="00F3375D" w:rsidRDefault="00022ECD" w:rsidP="00D8350F">
            <w:pPr>
              <w:widowControl/>
              <w:spacing w:after="75"/>
              <w:ind w:left="300"/>
            </w:pPr>
          </w:p>
        </w:tc>
        <w:tc>
          <w:tcPr>
            <w:tcW w:w="226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4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Word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4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4"/>
              <w:rPr>
                <w:color w:val="000000"/>
              </w:rPr>
            </w:pPr>
            <w:r w:rsidRPr="00F3375D">
              <w:rPr>
                <w:color w:val="000000"/>
              </w:rPr>
              <w:t>Formation of nouns using suffixes such as ‘-ness’, ‘- er’ and by creating compound words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140"/>
              <w:rPr>
                <w:color w:val="000000"/>
              </w:rPr>
            </w:pPr>
            <w:r w:rsidRPr="00F3375D">
              <w:rPr>
                <w:color w:val="000000"/>
              </w:rPr>
              <w:t>Formation of adjectives using suffixes such as ‘-ful’ and ‘-less’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 w:rsidRPr="00F3375D">
              <w:rPr>
                <w:color w:val="000000"/>
              </w:rPr>
              <w:t>Use of the suffixes‘-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rPr>
                <w:color w:val="000000"/>
              </w:rPr>
            </w:pPr>
            <w:r w:rsidRPr="00F3375D">
              <w:rPr>
                <w:color w:val="000000"/>
              </w:rPr>
              <w:t>er’,‘-est’ in adjectives The use of the suffix‘- ly’ to turn adjectives into adverbs.</w:t>
            </w:r>
          </w:p>
        </w:tc>
        <w:tc>
          <w:tcPr>
            <w:tcW w:w="203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4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Word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4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4"/>
              <w:rPr>
                <w:color w:val="000000"/>
              </w:rPr>
            </w:pPr>
            <w:r w:rsidRPr="00F3375D">
              <w:rPr>
                <w:color w:val="000000"/>
              </w:rPr>
              <w:t>Formation of nouns using a range of prefixes.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4"/>
              <w:rPr>
                <w:color w:val="000000"/>
              </w:rPr>
            </w:pPr>
            <w:r w:rsidRPr="00F3375D">
              <w:rPr>
                <w:color w:val="000000"/>
              </w:rPr>
              <w:t>Use of the forms a or an according to whether the next word begins with a consonant or a vowel.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56"/>
              <w:rPr>
                <w:color w:val="000000"/>
              </w:rPr>
            </w:pPr>
            <w:r w:rsidRPr="00F3375D">
              <w:rPr>
                <w:color w:val="000000"/>
              </w:rPr>
              <w:t>Word families based on common words, showing how words are related in form and meaning. E.g.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6"/>
              <w:rPr>
                <w:color w:val="000000"/>
              </w:rPr>
            </w:pPr>
            <w:r w:rsidRPr="00F3375D">
              <w:rPr>
                <w:color w:val="000000"/>
              </w:rPr>
              <w:t>solve/solution.</w:t>
            </w:r>
          </w:p>
        </w:tc>
        <w:tc>
          <w:tcPr>
            <w:tcW w:w="1990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Word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  <w:r w:rsidRPr="00F3375D">
              <w:rPr>
                <w:color w:val="000000"/>
              </w:rPr>
              <w:t>The grammatical difference between plural and possessive –s.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  <w:r w:rsidRPr="00F3375D">
              <w:rPr>
                <w:color w:val="000000"/>
              </w:rPr>
              <w:t>Standard English forms for verb inflections instead of local spoken forms e.g. we were/we was.</w:t>
            </w:r>
          </w:p>
        </w:tc>
        <w:tc>
          <w:tcPr>
            <w:tcW w:w="1991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Word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31"/>
              <w:rPr>
                <w:color w:val="000000"/>
              </w:rPr>
            </w:pPr>
            <w:r w:rsidRPr="00F3375D">
              <w:rPr>
                <w:color w:val="000000"/>
              </w:rPr>
              <w:t>Converting nouns or adjectives into verbs using suffixes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1"/>
              <w:rPr>
                <w:color w:val="000000"/>
              </w:rPr>
            </w:pPr>
            <w:r w:rsidRPr="00F3375D">
              <w:rPr>
                <w:color w:val="000000"/>
              </w:rPr>
              <w:t>e.g.‘-ate’,‘-ise’,‘- ify’ Verb prefixes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40"/>
              <w:rPr>
                <w:color w:val="000000"/>
              </w:rPr>
            </w:pPr>
            <w:r w:rsidRPr="00F3375D">
              <w:rPr>
                <w:color w:val="000000"/>
              </w:rPr>
              <w:t>e.g.dis-, de-, mis-, over-, re.</w:t>
            </w:r>
          </w:p>
        </w:tc>
        <w:tc>
          <w:tcPr>
            <w:tcW w:w="1990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4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Word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22"/>
              <w:rPr>
                <w:color w:val="000000"/>
              </w:rPr>
            </w:pPr>
            <w:r w:rsidRPr="00F3375D">
              <w:rPr>
                <w:color w:val="000000"/>
              </w:rPr>
              <w:t>The difference between structures typical of informal speech and structures appropriate for formal speech and writing e.g. find out/discover, ask for/request.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2"/>
              <w:rPr>
                <w:color w:val="000000"/>
              </w:rPr>
            </w:pPr>
            <w:r w:rsidRPr="00F3375D">
              <w:rPr>
                <w:color w:val="000000"/>
              </w:rPr>
              <w:t>How words are related by meaning as synonyms and antonyms e.g. big, large, little.</w:t>
            </w:r>
          </w:p>
        </w:tc>
      </w:tr>
      <w:tr w:rsidR="00022ECD" w:rsidRPr="00F3375D">
        <w:trPr>
          <w:trHeight w:val="6993"/>
        </w:trPr>
        <w:tc>
          <w:tcPr>
            <w:tcW w:w="1028" w:type="dxa"/>
            <w:tcBorders>
              <w:top w:val="nil"/>
            </w:tcBorders>
          </w:tcPr>
          <w:p w:rsidR="00022ECD" w:rsidRPr="00F3375D" w:rsidRDefault="00022ECD" w:rsidP="00D8350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Sentence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8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8"/>
              <w:rPr>
                <w:color w:val="000000"/>
              </w:rPr>
            </w:pPr>
            <w:r w:rsidRPr="00F3375D">
              <w:rPr>
                <w:color w:val="000000"/>
              </w:rPr>
              <w:t xml:space="preserve">Write short sentences with words with known letter-sound </w:t>
            </w:r>
            <w:r w:rsidRPr="00F3375D">
              <w:rPr>
                <w:color w:val="000000"/>
              </w:rPr>
              <w:br/>
              <w:t>correspondences using a capital letter and full stop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8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8"/>
              <w:rPr>
                <w:color w:val="000000"/>
              </w:rPr>
            </w:pPr>
            <w:r w:rsidRPr="00F3375D">
              <w:rPr>
                <w:color w:val="000000"/>
              </w:rPr>
              <w:t>Re-read what they have written to check that it makes sense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Sentence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  <w:r w:rsidRPr="00F3375D">
              <w:rPr>
                <w:color w:val="000000"/>
              </w:rPr>
              <w:t>How words can combine to make sentences.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47"/>
              <w:rPr>
                <w:color w:val="000000"/>
              </w:rPr>
            </w:pPr>
            <w:r w:rsidRPr="00F3375D">
              <w:rPr>
                <w:color w:val="000000"/>
              </w:rPr>
              <w:t>Joining words and joining sentences using ‘and’.</w:t>
            </w:r>
          </w:p>
        </w:tc>
        <w:tc>
          <w:tcPr>
            <w:tcW w:w="226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Sentence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1"/>
              <w:rPr>
                <w:color w:val="000000"/>
              </w:rPr>
            </w:pPr>
            <w:r w:rsidRPr="00F3375D">
              <w:rPr>
                <w:color w:val="000000"/>
              </w:rPr>
              <w:t>Subordination (using when, if, that, because) and coordination (using or, and, or, but).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5"/>
              <w:rPr>
                <w:color w:val="000000"/>
              </w:rPr>
            </w:pPr>
            <w:r w:rsidRPr="00F3375D">
              <w:rPr>
                <w:color w:val="000000"/>
              </w:rPr>
              <w:t>Expanded noun phrases for descriptions and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rPr>
                <w:color w:val="000000"/>
              </w:rPr>
            </w:pPr>
            <w:r w:rsidRPr="00F3375D">
              <w:rPr>
                <w:color w:val="000000"/>
              </w:rPr>
              <w:t>specification (e.g. the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 w:rsidRPr="00F3375D">
              <w:rPr>
                <w:color w:val="000000"/>
              </w:rPr>
              <w:t>blue butterfly).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1"/>
              <w:rPr>
                <w:color w:val="000000"/>
              </w:rPr>
            </w:pPr>
            <w:r w:rsidRPr="00F3375D">
              <w:rPr>
                <w:color w:val="000000"/>
              </w:rPr>
              <w:t>How the grammatical patterns in a sentence indicate its function as a statement, question, exclamation or command.</w:t>
            </w:r>
          </w:p>
        </w:tc>
        <w:tc>
          <w:tcPr>
            <w:tcW w:w="203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rPr>
                <w:color w:val="000000"/>
                <w:u w:val="single"/>
              </w:rPr>
            </w:pPr>
            <w:r w:rsidRPr="00F3375D">
              <w:rPr>
                <w:color w:val="000000"/>
                <w:u w:val="single"/>
              </w:rPr>
              <w:t>Sentence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4"/>
              <w:rPr>
                <w:color w:val="000000"/>
              </w:rPr>
            </w:pPr>
            <w:r w:rsidRPr="00F3375D">
              <w:rPr>
                <w:color w:val="000000"/>
              </w:rPr>
              <w:t>Expressing the time, place and cause using conjunctions (e.g. when, so, before, after, while, because), adverbs (e.g. then, next, soon, therefore), or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58"/>
              <w:rPr>
                <w:color w:val="000000"/>
              </w:rPr>
            </w:pPr>
            <w:r w:rsidRPr="00F3375D">
              <w:rPr>
                <w:color w:val="000000"/>
              </w:rPr>
              <w:t>prepositions(e.g. before, after,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rPr>
                <w:color w:val="000000"/>
              </w:rPr>
            </w:pPr>
            <w:r w:rsidRPr="00F3375D">
              <w:rPr>
                <w:color w:val="000000"/>
              </w:rPr>
              <w:t>during ,in, because)</w:t>
            </w:r>
          </w:p>
        </w:tc>
        <w:tc>
          <w:tcPr>
            <w:tcW w:w="1990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Sentence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  <w:r w:rsidRPr="00F3375D">
              <w:rPr>
                <w:color w:val="000000"/>
              </w:rPr>
              <w:t>Noun phrases expanded by the addition of modifying adjectives, nouns and preposition phrases (e.g. the teacher expanded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  <w:r w:rsidRPr="00F3375D">
              <w:rPr>
                <w:color w:val="000000"/>
              </w:rPr>
              <w:t>to:</w:t>
            </w:r>
            <w:r w:rsidR="00775B1E" w:rsidRPr="00F3375D">
              <w:rPr>
                <w:color w:val="000000"/>
              </w:rPr>
              <w:t xml:space="preserve"> </w:t>
            </w:r>
            <w:r w:rsidRPr="00F3375D">
              <w:rPr>
                <w:color w:val="000000"/>
              </w:rPr>
              <w:t>the strict maths teacher with curly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 w:rsidRPr="00F3375D">
              <w:rPr>
                <w:color w:val="000000"/>
              </w:rPr>
              <w:t>hair).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31"/>
              <w:rPr>
                <w:color w:val="000000"/>
              </w:rPr>
            </w:pPr>
            <w:r w:rsidRPr="00F3375D">
              <w:rPr>
                <w:color w:val="000000"/>
              </w:rPr>
              <w:t>Fronted adverbials (e.g.Later that day, I heard bad news).</w:t>
            </w:r>
          </w:p>
        </w:tc>
        <w:tc>
          <w:tcPr>
            <w:tcW w:w="1991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Sentence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16"/>
              <w:rPr>
                <w:color w:val="000000"/>
              </w:rPr>
            </w:pPr>
            <w:r w:rsidRPr="00F3375D">
              <w:rPr>
                <w:color w:val="000000"/>
              </w:rPr>
              <w:t>Relative clauses beginning with who, which, where, why, whose, that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376"/>
              <w:rPr>
                <w:color w:val="000000"/>
              </w:rPr>
            </w:pPr>
            <w:r w:rsidRPr="00F3375D">
              <w:rPr>
                <w:color w:val="000000"/>
              </w:rPr>
              <w:t>have an</w:t>
            </w:r>
            <w:r w:rsidRPr="00F3375D">
              <w:t xml:space="preserve"> </w:t>
            </w:r>
            <w:r w:rsidRPr="00F3375D">
              <w:rPr>
                <w:color w:val="000000"/>
              </w:rPr>
              <w:t>omitted pronoun.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0"/>
                <w:szCs w:val="2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21"/>
              <w:jc w:val="both"/>
              <w:rPr>
                <w:color w:val="000000"/>
              </w:rPr>
            </w:pPr>
            <w:r w:rsidRPr="00F3375D">
              <w:rPr>
                <w:color w:val="000000"/>
              </w:rPr>
              <w:t>Indicating degrees of possibility using adverbs (e.g.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</w:rPr>
            </w:pPr>
            <w:r w:rsidRPr="00F3375D">
              <w:rPr>
                <w:color w:val="000000"/>
              </w:rPr>
              <w:t>perhaps, surely)or modal verbs (e.g. might, should, will, must).</w:t>
            </w:r>
          </w:p>
        </w:tc>
        <w:tc>
          <w:tcPr>
            <w:tcW w:w="1990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4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Sentence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2"/>
              <w:rPr>
                <w:color w:val="000000"/>
              </w:rPr>
            </w:pPr>
            <w:r w:rsidRPr="00F3375D">
              <w:rPr>
                <w:color w:val="000000"/>
              </w:rPr>
              <w:t>Use the passive voice to affect the presentation of information in a sentence.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22"/>
              <w:rPr>
                <w:color w:val="000000"/>
              </w:rPr>
            </w:pPr>
            <w:r w:rsidRPr="00F3375D">
              <w:rPr>
                <w:color w:val="000000"/>
              </w:rPr>
              <w:t>The difference between structures typical of informal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4"/>
              <w:rPr>
                <w:color w:val="000000"/>
              </w:rPr>
            </w:pPr>
            <w:r w:rsidRPr="00F3375D">
              <w:rPr>
                <w:color w:val="000000"/>
              </w:rPr>
              <w:t>speech and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2"/>
              <w:rPr>
                <w:color w:val="000000"/>
              </w:rPr>
            </w:pPr>
            <w:r w:rsidRPr="00F3375D">
              <w:rPr>
                <w:color w:val="000000"/>
              </w:rPr>
              <w:t>structures appropriate for formal speech and writing (such as the use of question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2"/>
              <w:rPr>
                <w:color w:val="000000"/>
              </w:rPr>
            </w:pPr>
            <w:r w:rsidRPr="00F3375D">
              <w:rPr>
                <w:color w:val="000000"/>
              </w:rPr>
              <w:t>tags,e.g.</w:t>
            </w:r>
            <w:r w:rsidR="00775B1E" w:rsidRPr="00F3375D">
              <w:rPr>
                <w:color w:val="000000"/>
              </w:rPr>
              <w:t xml:space="preserve"> </w:t>
            </w:r>
            <w:r w:rsidRPr="00F3375D">
              <w:rPr>
                <w:color w:val="000000"/>
              </w:rPr>
              <w:t>He’s</w:t>
            </w:r>
            <w:r w:rsidR="00775B1E" w:rsidRPr="00F3375D">
              <w:rPr>
                <w:color w:val="000000"/>
              </w:rPr>
              <w:t xml:space="preserve"> </w:t>
            </w:r>
            <w:r w:rsidRPr="00F3375D">
              <w:rPr>
                <w:color w:val="000000"/>
              </w:rPr>
              <w:t>your friend,isn’t he?Or the use of subjunctive forms such as ‘I were’ or ‘Were they to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59"/>
              <w:rPr>
                <w:color w:val="000000"/>
              </w:rPr>
            </w:pPr>
            <w:r w:rsidRPr="00F3375D">
              <w:rPr>
                <w:color w:val="000000"/>
              </w:rPr>
              <w:t>come ‘ in some very formal writing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4"/>
              <w:rPr>
                <w:color w:val="000000"/>
              </w:rPr>
            </w:pPr>
            <w:r w:rsidRPr="00F3375D">
              <w:rPr>
                <w:color w:val="000000"/>
              </w:rPr>
              <w:t>and speech).</w:t>
            </w:r>
          </w:p>
        </w:tc>
      </w:tr>
      <w:tr w:rsidR="00022ECD" w:rsidRPr="00F3375D">
        <w:trPr>
          <w:trHeight w:val="222"/>
        </w:trPr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rPr>
                <w:b/>
                <w:color w:val="FFC000"/>
                <w:sz w:val="2"/>
                <w:szCs w:val="2"/>
              </w:rPr>
            </w:pPr>
            <w:r w:rsidRPr="00F3375D">
              <w:rPr>
                <w:b/>
                <w:color w:val="FFC000"/>
                <w:sz w:val="2"/>
                <w:szCs w:val="2"/>
              </w:rPr>
              <w:t>FS1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b/>
                <w:color w:val="FFC000"/>
                <w:u w:val="single"/>
              </w:rPr>
            </w:pPr>
            <w:r w:rsidRPr="00F3375D">
              <w:rPr>
                <w:b/>
                <w:color w:val="FFC000"/>
                <w:u w:val="single"/>
              </w:rPr>
              <w:t>FS2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b/>
                <w:color w:val="FFC000"/>
                <w:u w:val="single"/>
              </w:rPr>
            </w:pPr>
            <w:r w:rsidRPr="00F3375D">
              <w:rPr>
                <w:b/>
                <w:color w:val="FFC000"/>
                <w:u w:val="single"/>
              </w:rPr>
              <w:t>Year 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b/>
                <w:color w:val="FFC000"/>
                <w:u w:val="single"/>
              </w:rPr>
            </w:pPr>
            <w:r w:rsidRPr="00F3375D">
              <w:rPr>
                <w:b/>
                <w:color w:val="FFC000"/>
                <w:u w:val="single"/>
              </w:rPr>
              <w:t>Year 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rPr>
                <w:b/>
                <w:color w:val="FFC000"/>
                <w:u w:val="single"/>
              </w:rPr>
            </w:pPr>
            <w:r w:rsidRPr="00F3375D">
              <w:rPr>
                <w:b/>
                <w:color w:val="FFC000"/>
                <w:u w:val="single"/>
              </w:rPr>
              <w:t>Year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b/>
                <w:color w:val="FFC000"/>
                <w:u w:val="single"/>
              </w:rPr>
            </w:pPr>
            <w:r w:rsidRPr="00F3375D">
              <w:rPr>
                <w:b/>
                <w:color w:val="FFC000"/>
                <w:u w:val="single"/>
              </w:rPr>
              <w:t>Year 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rPr>
                <w:b/>
                <w:color w:val="FFC000"/>
                <w:u w:val="single"/>
              </w:rPr>
            </w:pPr>
            <w:r w:rsidRPr="00F3375D">
              <w:rPr>
                <w:b/>
                <w:color w:val="FFC000"/>
                <w:u w:val="single"/>
              </w:rPr>
              <w:t>Year 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4"/>
              <w:rPr>
                <w:b/>
                <w:color w:val="FFC000"/>
                <w:u w:val="single"/>
              </w:rPr>
            </w:pPr>
            <w:r w:rsidRPr="00F3375D">
              <w:rPr>
                <w:b/>
                <w:color w:val="FFC000"/>
                <w:u w:val="single"/>
              </w:rPr>
              <w:t>Year 6</w:t>
            </w:r>
          </w:p>
        </w:tc>
      </w:tr>
    </w:tbl>
    <w:p w:rsidR="00022ECD" w:rsidRPr="00F3375D" w:rsidRDefault="00022ECD" w:rsidP="00D8350F"/>
    <w:p w:rsidR="00022ECD" w:rsidRPr="00F3375D" w:rsidRDefault="00022ECD" w:rsidP="00D8350F"/>
    <w:p w:rsidR="00022ECD" w:rsidRPr="00F3375D" w:rsidRDefault="00F01787" w:rsidP="00D8350F">
      <w:r w:rsidRPr="00F3375D">
        <w:br w:type="page"/>
      </w:r>
    </w:p>
    <w:p w:rsidR="00022ECD" w:rsidRPr="00F3375D" w:rsidRDefault="00022ECD" w:rsidP="00D8350F"/>
    <w:p w:rsidR="00022ECD" w:rsidRPr="00F3375D" w:rsidRDefault="006E03EA" w:rsidP="00D8350F">
      <w:pPr>
        <w:jc w:val="center"/>
        <w:rPr>
          <w:sz w:val="36"/>
          <w:szCs w:val="36"/>
          <w:u w:val="single"/>
        </w:rPr>
      </w:pPr>
      <w:r w:rsidRPr="00F3375D">
        <w:rPr>
          <w:sz w:val="36"/>
          <w:szCs w:val="36"/>
          <w:u w:val="single"/>
        </w:rPr>
        <w:t>Text Level – Organisation and coherence</w:t>
      </w:r>
    </w:p>
    <w:p w:rsidR="00022ECD" w:rsidRPr="00F3375D" w:rsidRDefault="00022ECD" w:rsidP="00D8350F"/>
    <w:tbl>
      <w:tblPr>
        <w:tblStyle w:val="a3"/>
        <w:tblW w:w="1596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347"/>
        <w:gridCol w:w="1774"/>
        <w:gridCol w:w="2545"/>
        <w:gridCol w:w="2264"/>
        <w:gridCol w:w="2034"/>
        <w:gridCol w:w="1990"/>
        <w:gridCol w:w="1991"/>
        <w:gridCol w:w="1990"/>
      </w:tblGrid>
      <w:tr w:rsidR="00022ECD" w:rsidRPr="00F3375D">
        <w:trPr>
          <w:trHeight w:val="268"/>
        </w:trPr>
        <w:tc>
          <w:tcPr>
            <w:tcW w:w="1028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0" w:right="111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FS1</w:t>
            </w:r>
          </w:p>
        </w:tc>
        <w:tc>
          <w:tcPr>
            <w:tcW w:w="2121" w:type="dxa"/>
            <w:gridSpan w:val="2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61" w:right="652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FS2</w:t>
            </w:r>
          </w:p>
        </w:tc>
        <w:tc>
          <w:tcPr>
            <w:tcW w:w="2545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70" w:right="963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Year1</w:t>
            </w:r>
          </w:p>
        </w:tc>
        <w:tc>
          <w:tcPr>
            <w:tcW w:w="2264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830" w:right="821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Year2</w:t>
            </w:r>
          </w:p>
        </w:tc>
        <w:tc>
          <w:tcPr>
            <w:tcW w:w="2034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14" w:right="707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Year3</w:t>
            </w:r>
          </w:p>
        </w:tc>
        <w:tc>
          <w:tcPr>
            <w:tcW w:w="1990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88" w:right="687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Year4</w:t>
            </w:r>
          </w:p>
        </w:tc>
        <w:tc>
          <w:tcPr>
            <w:tcW w:w="1991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91" w:right="687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Year5</w:t>
            </w:r>
          </w:p>
        </w:tc>
        <w:tc>
          <w:tcPr>
            <w:tcW w:w="1990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89" w:right="685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Year6</w:t>
            </w:r>
          </w:p>
        </w:tc>
      </w:tr>
      <w:tr w:rsidR="00022ECD" w:rsidRPr="00F3375D">
        <w:trPr>
          <w:trHeight w:val="5102"/>
        </w:trPr>
        <w:tc>
          <w:tcPr>
            <w:tcW w:w="1375" w:type="dxa"/>
            <w:gridSpan w:val="2"/>
          </w:tcPr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right="117"/>
              <w:jc w:val="center"/>
              <w:rPr>
                <w:b/>
                <w:color w:val="000000"/>
              </w:rPr>
            </w:pPr>
          </w:p>
        </w:tc>
        <w:tc>
          <w:tcPr>
            <w:tcW w:w="177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Text</w:t>
            </w:r>
            <w:r w:rsidR="00775B1E" w:rsidRPr="00F3375D">
              <w:rPr>
                <w:color w:val="000000"/>
                <w:u w:val="single"/>
              </w:rPr>
              <w:t xml:space="preserve"> </w:t>
            </w:r>
            <w:r w:rsidRPr="00F3375D">
              <w:rPr>
                <w:color w:val="000000"/>
                <w:u w:val="single"/>
              </w:rPr>
              <w:t>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3375D">
              <w:rPr>
                <w:color w:val="000000"/>
              </w:rPr>
              <w:t xml:space="preserve">Use some of their print and letter knowledge </w:t>
            </w:r>
            <w:r w:rsidRPr="00F3375D">
              <w:rPr>
                <w:color w:val="000000"/>
              </w:rPr>
              <w:br/>
              <w:t xml:space="preserve">in early writing e.g. writing a </w:t>
            </w:r>
            <w:r w:rsidRPr="00F3375D">
              <w:rPr>
                <w:color w:val="000000"/>
              </w:rPr>
              <w:br/>
              <w:t xml:space="preserve">pretend shopping list that starts at the top of </w:t>
            </w:r>
            <w:r w:rsidRPr="00F3375D">
              <w:rPr>
                <w:color w:val="000000"/>
              </w:rPr>
              <w:br/>
              <w:t>the page; writing ‘m’ for mummy.</w:t>
            </w:r>
            <w:r w:rsidRPr="00F3375D">
              <w:rPr>
                <w:color w:val="000000"/>
              </w:rPr>
              <w:br/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Text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  <w:r w:rsidRPr="00F3375D">
              <w:rPr>
                <w:color w:val="000000"/>
              </w:rPr>
              <w:t>Sequencing sentences to form short narratives.</w:t>
            </w:r>
          </w:p>
        </w:tc>
        <w:tc>
          <w:tcPr>
            <w:tcW w:w="226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Text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6"/>
              <w:rPr>
                <w:color w:val="000000"/>
              </w:rPr>
            </w:pPr>
            <w:r w:rsidRPr="00F3375D">
              <w:rPr>
                <w:color w:val="000000"/>
              </w:rPr>
              <w:t>Correct choice and consistent use of the present tense and past tense through</w:t>
            </w:r>
            <w:r w:rsidR="006E03EA" w:rsidRPr="00F3375D">
              <w:rPr>
                <w:color w:val="000000"/>
              </w:rPr>
              <w:t>-</w:t>
            </w:r>
            <w:r w:rsidRPr="00F3375D">
              <w:rPr>
                <w:color w:val="000000"/>
              </w:rPr>
              <w:t xml:space="preserve"> out handwriting.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6"/>
              <w:rPr>
                <w:color w:val="000000"/>
              </w:rPr>
            </w:pPr>
            <w:r w:rsidRPr="00F3375D">
              <w:rPr>
                <w:color w:val="000000"/>
              </w:rPr>
              <w:t>Use of the progressive form of verbs in the present and past tense to mark actions in progress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6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104"/>
              <w:rPr>
                <w:color w:val="000000"/>
              </w:rPr>
            </w:pPr>
            <w:r w:rsidRPr="00F3375D">
              <w:rPr>
                <w:color w:val="000000"/>
              </w:rPr>
              <w:t>Headings and subheadings to aid presentations.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6"/>
              <w:rPr>
                <w:color w:val="000000"/>
              </w:rPr>
            </w:pPr>
          </w:p>
        </w:tc>
        <w:tc>
          <w:tcPr>
            <w:tcW w:w="203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Text 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</w:rPr>
            </w:pPr>
            <w:r w:rsidRPr="00F3375D">
              <w:rPr>
                <w:color w:val="000000"/>
              </w:rPr>
              <w:t>Introduction to paragraphs as a way to group related material.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104"/>
              <w:rPr>
                <w:color w:val="000000"/>
              </w:rPr>
            </w:pPr>
            <w:r w:rsidRPr="00F3375D">
              <w:rPr>
                <w:color w:val="000000"/>
              </w:rPr>
              <w:t>Headings and subheadings to aid presentations.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124"/>
              <w:rPr>
                <w:color w:val="000000"/>
              </w:rPr>
            </w:pPr>
            <w:r w:rsidRPr="00F3375D">
              <w:rPr>
                <w:color w:val="000000"/>
              </w:rPr>
              <w:t>Use of the present perfect form of verbs instead of the simple past.(e.g.He has gone out to play contrasted with He went out to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/>
              <w:rPr>
                <w:color w:val="000000"/>
              </w:rPr>
            </w:pPr>
            <w:r w:rsidRPr="00F3375D">
              <w:rPr>
                <w:color w:val="000000"/>
              </w:rPr>
              <w:t>play)</w:t>
            </w:r>
          </w:p>
        </w:tc>
        <w:tc>
          <w:tcPr>
            <w:tcW w:w="1990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Text</w:t>
            </w:r>
            <w:r w:rsidR="00775B1E" w:rsidRPr="00F3375D">
              <w:rPr>
                <w:color w:val="000000"/>
                <w:u w:val="single"/>
              </w:rPr>
              <w:t xml:space="preserve"> </w:t>
            </w:r>
            <w:r w:rsidRPr="00F3375D">
              <w:rPr>
                <w:color w:val="000000"/>
                <w:u w:val="single"/>
              </w:rPr>
              <w:t>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  <w:r w:rsidRPr="00F3375D">
              <w:rPr>
                <w:color w:val="000000"/>
              </w:rPr>
              <w:t xml:space="preserve">Use paragraphs to </w:t>
            </w:r>
            <w:r w:rsidRPr="00F3375D">
              <w:t>organise</w:t>
            </w:r>
            <w:r w:rsidRPr="00F3375D">
              <w:rPr>
                <w:color w:val="000000"/>
              </w:rPr>
              <w:t xml:space="preserve"> ideas around a theme.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  <w:r w:rsidRPr="00F3375D">
              <w:rPr>
                <w:color w:val="000000"/>
              </w:rPr>
              <w:t>Appropriate choice of pronoun and noun within and across sentences to aid cohesion and avoid repetition.</w:t>
            </w:r>
          </w:p>
        </w:tc>
        <w:tc>
          <w:tcPr>
            <w:tcW w:w="1991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Text</w:t>
            </w:r>
            <w:r w:rsidR="00775B1E" w:rsidRPr="00F3375D">
              <w:rPr>
                <w:color w:val="000000"/>
                <w:u w:val="single"/>
              </w:rPr>
              <w:t xml:space="preserve"> </w:t>
            </w:r>
            <w:r w:rsidRPr="00F3375D">
              <w:rPr>
                <w:color w:val="000000"/>
                <w:u w:val="single"/>
              </w:rPr>
              <w:t>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31"/>
              <w:rPr>
                <w:color w:val="000000"/>
              </w:rPr>
            </w:pPr>
            <w:r w:rsidRPr="00F3375D">
              <w:rPr>
                <w:color w:val="000000"/>
              </w:rPr>
              <w:t>Devices to build cohesion within a paragraph (e.g. then, after that, this, firstly).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22"/>
              <w:rPr>
                <w:color w:val="000000"/>
              </w:rPr>
            </w:pPr>
            <w:r w:rsidRPr="00F3375D">
              <w:rPr>
                <w:color w:val="000000"/>
              </w:rPr>
              <w:t>Linking ideas across paragraphs using adverbials of time (e.g. later), place (e.g. nearby), number (e.g. secondly) and tense choice (e.g. he had seen her before).</w:t>
            </w:r>
          </w:p>
        </w:tc>
        <w:tc>
          <w:tcPr>
            <w:tcW w:w="1990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4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Text</w:t>
            </w:r>
            <w:r w:rsidR="00775B1E" w:rsidRPr="00F3375D">
              <w:rPr>
                <w:color w:val="000000"/>
                <w:u w:val="single"/>
              </w:rPr>
              <w:t xml:space="preserve"> </w:t>
            </w:r>
            <w:r w:rsidRPr="00F3375D">
              <w:rPr>
                <w:color w:val="000000"/>
                <w:u w:val="single"/>
              </w:rPr>
              <w:t>Level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2"/>
              <w:rPr>
                <w:color w:val="000000"/>
              </w:rPr>
            </w:pPr>
            <w:r w:rsidRPr="00F3375D">
              <w:rPr>
                <w:color w:val="000000"/>
              </w:rPr>
              <w:t>Linking ideas across paragraphs using a wider range of cohesive devices: repetition of word or phrase, grammatical connections (e.g. the use of adverbials such as on the other hand, in contrast) and ellipsis.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0"/>
                <w:szCs w:val="2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22"/>
              <w:rPr>
                <w:color w:val="000000"/>
              </w:rPr>
            </w:pPr>
            <w:r w:rsidRPr="00F3375D">
              <w:rPr>
                <w:color w:val="000000"/>
              </w:rPr>
              <w:t>Layout devices, such as headings, sub headings, columns, bullets, tables, to structure texts</w:t>
            </w:r>
          </w:p>
        </w:tc>
      </w:tr>
    </w:tbl>
    <w:p w:rsidR="00022ECD" w:rsidRPr="00F3375D" w:rsidRDefault="00022ECD" w:rsidP="00D8350F">
      <w:pPr>
        <w:sectPr w:rsidR="00022ECD" w:rsidRPr="00F3375D">
          <w:pgSz w:w="16840" w:h="11910" w:orient="landscape"/>
          <w:pgMar w:top="1100" w:right="440" w:bottom="1200" w:left="220" w:header="0" w:footer="1003" w:gutter="0"/>
          <w:cols w:space="720"/>
        </w:sectPr>
      </w:pPr>
    </w:p>
    <w:p w:rsidR="00022ECD" w:rsidRPr="00F3375D" w:rsidRDefault="006E03EA" w:rsidP="00D8350F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b/>
          <w:color w:val="000000"/>
          <w:sz w:val="36"/>
          <w:szCs w:val="36"/>
          <w:u w:val="single"/>
        </w:rPr>
      </w:pPr>
      <w:r w:rsidRPr="00F3375D">
        <w:rPr>
          <w:b/>
          <w:color w:val="000000"/>
          <w:sz w:val="36"/>
          <w:szCs w:val="36"/>
          <w:u w:val="single"/>
        </w:rPr>
        <w:lastRenderedPageBreak/>
        <w:t>Text Level - Punctuation</w:t>
      </w:r>
    </w:p>
    <w:tbl>
      <w:tblPr>
        <w:tblStyle w:val="a4"/>
        <w:tblW w:w="1596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1560"/>
        <w:gridCol w:w="2268"/>
        <w:gridCol w:w="2409"/>
        <w:gridCol w:w="2410"/>
        <w:gridCol w:w="1843"/>
        <w:gridCol w:w="1701"/>
        <w:gridCol w:w="2744"/>
      </w:tblGrid>
      <w:tr w:rsidR="00022ECD" w:rsidRPr="00F3375D">
        <w:trPr>
          <w:trHeight w:val="268"/>
        </w:trPr>
        <w:tc>
          <w:tcPr>
            <w:tcW w:w="1028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0" w:right="111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FS1</w:t>
            </w:r>
          </w:p>
        </w:tc>
        <w:tc>
          <w:tcPr>
            <w:tcW w:w="1560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61" w:right="426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FS2</w:t>
            </w:r>
          </w:p>
        </w:tc>
        <w:tc>
          <w:tcPr>
            <w:tcW w:w="2268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70" w:right="567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Year1</w:t>
            </w:r>
          </w:p>
        </w:tc>
        <w:tc>
          <w:tcPr>
            <w:tcW w:w="2409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830" w:right="821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Year2</w:t>
            </w:r>
          </w:p>
        </w:tc>
        <w:tc>
          <w:tcPr>
            <w:tcW w:w="2410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14" w:right="707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Year3</w:t>
            </w:r>
          </w:p>
        </w:tc>
        <w:tc>
          <w:tcPr>
            <w:tcW w:w="1843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line="248" w:lineRule="auto"/>
              <w:ind w:left="688" w:right="425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Year4</w:t>
            </w:r>
          </w:p>
        </w:tc>
        <w:tc>
          <w:tcPr>
            <w:tcW w:w="1701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48" w:lineRule="auto"/>
              <w:ind w:left="691" w:right="425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Year5</w:t>
            </w:r>
          </w:p>
        </w:tc>
        <w:tc>
          <w:tcPr>
            <w:tcW w:w="2744" w:type="dxa"/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89" w:right="685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Year6</w:t>
            </w:r>
          </w:p>
        </w:tc>
      </w:tr>
      <w:tr w:rsidR="00022ECD" w:rsidRPr="00F3375D">
        <w:trPr>
          <w:trHeight w:val="4716"/>
        </w:trPr>
        <w:tc>
          <w:tcPr>
            <w:tcW w:w="1028" w:type="dxa"/>
            <w:tcBorders>
              <w:top w:val="nil"/>
            </w:tcBorders>
          </w:tcPr>
          <w:p w:rsidR="00022ECD" w:rsidRPr="00F3375D" w:rsidRDefault="00022ECD" w:rsidP="00D8350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Punctuation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F3375D">
              <w:rPr>
                <w:color w:val="000000"/>
              </w:rPr>
              <w:t>Start some sentences with a capital letter and finish with a full stop.</w:t>
            </w:r>
          </w:p>
        </w:tc>
        <w:tc>
          <w:tcPr>
            <w:tcW w:w="2268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Punctuation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  <w:r w:rsidRPr="00F3375D">
              <w:rPr>
                <w:color w:val="000000"/>
              </w:rPr>
              <w:t xml:space="preserve">Separation </w:t>
            </w:r>
            <w:r w:rsidRPr="00F3375D">
              <w:t>o</w:t>
            </w:r>
            <w:r w:rsidRPr="00F3375D">
              <w:rPr>
                <w:color w:val="000000"/>
              </w:rPr>
              <w:t>f words with spaces.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  <w:r w:rsidRPr="00F3375D">
              <w:rPr>
                <w:color w:val="000000"/>
              </w:rPr>
              <w:t>Introduction to capital letters, full stops, question marks and exclamation marks to demarcate sentences.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color w:val="000000"/>
                <w:sz w:val="21"/>
                <w:szCs w:val="21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5"/>
              <w:rPr>
                <w:color w:val="000000"/>
              </w:rPr>
            </w:pPr>
            <w:r w:rsidRPr="00F3375D">
              <w:rPr>
                <w:color w:val="000000"/>
              </w:rPr>
              <w:t>Capital letters for names and the personal pronoun I.</w:t>
            </w:r>
          </w:p>
        </w:tc>
        <w:tc>
          <w:tcPr>
            <w:tcW w:w="2409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Punctuation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</w:rPr>
            </w:pPr>
            <w:r w:rsidRPr="00F3375D">
              <w:rPr>
                <w:color w:val="000000"/>
              </w:rPr>
              <w:t>Use of capital letters, full stops, question marks and exclamation marks to demarcate sentences.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rPr>
                <w:color w:val="000000"/>
              </w:rPr>
            </w:pPr>
            <w:r w:rsidRPr="00F3375D">
              <w:rPr>
                <w:color w:val="000000"/>
              </w:rPr>
              <w:t>Commas to separate items in a list.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140"/>
              <w:rPr>
                <w:color w:val="000000"/>
              </w:rPr>
            </w:pPr>
            <w:r w:rsidRPr="00F3375D">
              <w:rPr>
                <w:color w:val="000000"/>
              </w:rPr>
              <w:t>Apostrophes to mark where letters are missing in spelling and to mark singular possession in nouns.</w:t>
            </w:r>
          </w:p>
        </w:tc>
        <w:tc>
          <w:tcPr>
            <w:tcW w:w="2410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Punctuation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4"/>
              <w:rPr>
                <w:color w:val="000000"/>
              </w:rPr>
            </w:pPr>
            <w:r w:rsidRPr="00F3375D">
              <w:rPr>
                <w:color w:val="000000"/>
              </w:rPr>
              <w:t>Introduction to inverted commas to punctuate direct speech.</w:t>
            </w:r>
          </w:p>
        </w:tc>
        <w:tc>
          <w:tcPr>
            <w:tcW w:w="1843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Punctuation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  <w:r w:rsidRPr="00F3375D">
              <w:rPr>
                <w:color w:val="000000"/>
              </w:rPr>
              <w:t>Use of inverted commas and other punctuation to indicate direct speech.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92"/>
              <w:rPr>
                <w:color w:val="000000"/>
              </w:rPr>
            </w:pPr>
            <w:r w:rsidRPr="00F3375D">
              <w:rPr>
                <w:color w:val="000000"/>
              </w:rPr>
              <w:t>Apostrophes to mark plural possession.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376"/>
              <w:rPr>
                <w:color w:val="000000"/>
              </w:rPr>
            </w:pPr>
            <w:r w:rsidRPr="00F3375D">
              <w:rPr>
                <w:color w:val="000000"/>
              </w:rPr>
              <w:t>Use of commas after fronted adverbials.</w:t>
            </w:r>
          </w:p>
        </w:tc>
        <w:tc>
          <w:tcPr>
            <w:tcW w:w="1701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Punctuation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</w:rPr>
            </w:pPr>
            <w:r w:rsidRPr="00F3375D">
              <w:rPr>
                <w:color w:val="000000"/>
              </w:rPr>
              <w:t xml:space="preserve">Brackets, </w:t>
            </w:r>
            <w:r w:rsidRPr="00F3375D">
              <w:t>dashes</w:t>
            </w:r>
            <w:r w:rsidRPr="00F3375D">
              <w:rPr>
                <w:color w:val="000000"/>
              </w:rPr>
              <w:t xml:space="preserve"> or commas to indicate parenthesis. Use of commas to clarify meaning or avoid ambiguity</w:t>
            </w:r>
          </w:p>
        </w:tc>
        <w:tc>
          <w:tcPr>
            <w:tcW w:w="274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4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Punctuation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2"/>
              <w:rPr>
                <w:color w:val="000000"/>
              </w:rPr>
            </w:pPr>
            <w:r w:rsidRPr="00F3375D">
              <w:rPr>
                <w:color w:val="000000"/>
              </w:rPr>
              <w:t>Use of semi-colon, colon and dash to mark the boundary between independent clauses.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2"/>
              <w:rPr>
                <w:color w:val="000000"/>
              </w:rPr>
            </w:pPr>
            <w:r w:rsidRPr="00F3375D">
              <w:rPr>
                <w:color w:val="000000"/>
              </w:rPr>
              <w:t>Use of the colon to introduce a</w:t>
            </w:r>
            <w:r w:rsidR="00A456E0" w:rsidRPr="00F3375D">
              <w:rPr>
                <w:color w:val="000000"/>
              </w:rPr>
              <w:t xml:space="preserve"> </w:t>
            </w:r>
            <w:r w:rsidRPr="00F3375D">
              <w:rPr>
                <w:color w:val="000000"/>
              </w:rPr>
              <w:t>list and use of the semi- colon within lists. Punctuation of bullet points to list information.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0"/>
                <w:szCs w:val="2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22"/>
              <w:rPr>
                <w:color w:val="000000"/>
              </w:rPr>
            </w:pPr>
            <w:r w:rsidRPr="00F3375D">
              <w:rPr>
                <w:color w:val="000000"/>
              </w:rPr>
              <w:t>How hyphens can be used to avoid ambiguity.</w:t>
            </w:r>
          </w:p>
        </w:tc>
      </w:tr>
      <w:tr w:rsidR="00022ECD" w:rsidRPr="00F3375D">
        <w:trPr>
          <w:trHeight w:val="2757"/>
        </w:trPr>
        <w:tc>
          <w:tcPr>
            <w:tcW w:w="1028" w:type="dxa"/>
          </w:tcPr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  <w:u w:val="single"/>
              </w:rPr>
              <w:t>Terminology</w:t>
            </w:r>
          </w:p>
          <w:p w:rsidR="00022ECD" w:rsidRPr="00F3375D" w:rsidRDefault="00F01787" w:rsidP="00D8350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Letter</w:t>
            </w:r>
          </w:p>
          <w:p w:rsidR="00022ECD" w:rsidRPr="00F3375D" w:rsidRDefault="00F01787" w:rsidP="00D8350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Capital letter</w:t>
            </w:r>
          </w:p>
          <w:p w:rsidR="00022ECD" w:rsidRPr="00F3375D" w:rsidRDefault="00F01787" w:rsidP="00D8350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Lower case letter</w:t>
            </w:r>
          </w:p>
          <w:p w:rsidR="00022ECD" w:rsidRPr="00F3375D" w:rsidRDefault="00F01787" w:rsidP="00D8350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Full stop</w:t>
            </w:r>
          </w:p>
        </w:tc>
        <w:tc>
          <w:tcPr>
            <w:tcW w:w="2268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  <w:u w:val="single"/>
              </w:rPr>
              <w:t>Terminology</w:t>
            </w:r>
          </w:p>
          <w:p w:rsidR="00022ECD" w:rsidRPr="00F3375D" w:rsidRDefault="00F01787" w:rsidP="00D8350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</w:tabs>
              <w:ind w:left="259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Letter, capital letter</w:t>
            </w:r>
          </w:p>
          <w:p w:rsidR="00022ECD" w:rsidRPr="00F3375D" w:rsidRDefault="00F01787" w:rsidP="00D8350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</w:tabs>
              <w:spacing w:before="1"/>
              <w:ind w:left="259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Word, singular, plural</w:t>
            </w:r>
          </w:p>
          <w:p w:rsidR="00022ECD" w:rsidRPr="00F3375D" w:rsidRDefault="00F01787" w:rsidP="00D8350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</w:tabs>
              <w:spacing w:line="279" w:lineRule="auto"/>
              <w:ind w:left="259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Sentence</w:t>
            </w:r>
          </w:p>
          <w:p w:rsidR="00022ECD" w:rsidRPr="00F3375D" w:rsidRDefault="006E03EA" w:rsidP="00D8350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</w:tabs>
              <w:ind w:right="289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Punctuatio</w:t>
            </w:r>
            <w:r w:rsidR="00F01787" w:rsidRPr="00F3375D">
              <w:rPr>
                <w:color w:val="000000"/>
                <w:sz w:val="21"/>
                <w:szCs w:val="21"/>
              </w:rPr>
              <w:t>n</w:t>
            </w:r>
            <w:r w:rsidRPr="00F3375D">
              <w:rPr>
                <w:color w:val="000000"/>
                <w:sz w:val="21"/>
                <w:szCs w:val="21"/>
              </w:rPr>
              <w:t xml:space="preserve"> </w:t>
            </w:r>
            <w:r w:rsidR="00F01787" w:rsidRPr="00F3375D">
              <w:rPr>
                <w:color w:val="000000"/>
                <w:sz w:val="21"/>
                <w:szCs w:val="21"/>
              </w:rPr>
              <w:t>mark ,full stop, question mark, exclamation mark</w:t>
            </w:r>
          </w:p>
          <w:p w:rsidR="00022ECD" w:rsidRPr="00F3375D" w:rsidRDefault="00022ECD" w:rsidP="00D8350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</w:tabs>
              <w:ind w:right="289" w:firstLine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  <w:u w:val="single"/>
              </w:rPr>
              <w:t>Terminology</w:t>
            </w:r>
          </w:p>
          <w:p w:rsidR="00022ECD" w:rsidRPr="00F3375D" w:rsidRDefault="00F01787" w:rsidP="00D8350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"/>
              </w:tabs>
              <w:ind w:left="258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noun, noun phrase</w:t>
            </w:r>
          </w:p>
          <w:p w:rsidR="00022ECD" w:rsidRPr="00F3375D" w:rsidRDefault="00F01787" w:rsidP="00D8350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"/>
              </w:tabs>
              <w:spacing w:before="1"/>
              <w:ind w:right="127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statement, question, exclamation, command</w:t>
            </w:r>
          </w:p>
          <w:p w:rsidR="00022ECD" w:rsidRPr="00F3375D" w:rsidRDefault="00F01787" w:rsidP="00D8350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"/>
              </w:tabs>
              <w:spacing w:line="279" w:lineRule="auto"/>
              <w:ind w:left="258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compound, suffix</w:t>
            </w:r>
          </w:p>
          <w:p w:rsidR="00022ECD" w:rsidRPr="00F3375D" w:rsidRDefault="00F01787" w:rsidP="00D8350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"/>
              </w:tabs>
              <w:spacing w:before="1"/>
              <w:ind w:right="399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 xml:space="preserve">adjective, adverb, verb </w:t>
            </w:r>
          </w:p>
          <w:p w:rsidR="00022ECD" w:rsidRPr="00F3375D" w:rsidRDefault="00F01787" w:rsidP="00D8350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"/>
              </w:tabs>
              <w:spacing w:before="1"/>
              <w:ind w:left="258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tense(past, present)</w:t>
            </w:r>
          </w:p>
          <w:p w:rsidR="00022ECD" w:rsidRPr="00F3375D" w:rsidRDefault="00F01787" w:rsidP="00D8350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"/>
              </w:tabs>
              <w:spacing w:line="263" w:lineRule="auto"/>
              <w:ind w:left="258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apostrophe, comma</w:t>
            </w:r>
          </w:p>
        </w:tc>
        <w:tc>
          <w:tcPr>
            <w:tcW w:w="2410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  <w:u w:val="single"/>
              </w:rPr>
              <w:t>Terminology</w:t>
            </w:r>
          </w:p>
          <w:p w:rsidR="00022ECD" w:rsidRPr="00F3375D" w:rsidRDefault="00F01787" w:rsidP="00D8350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"/>
              </w:tabs>
              <w:ind w:right="681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preposition, conjunction</w:t>
            </w:r>
          </w:p>
          <w:p w:rsidR="00022ECD" w:rsidRPr="00F3375D" w:rsidRDefault="00F01787" w:rsidP="00D8350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"/>
              </w:tabs>
              <w:spacing w:before="3" w:line="237" w:lineRule="auto"/>
              <w:ind w:right="643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word family, prefix</w:t>
            </w:r>
          </w:p>
          <w:p w:rsidR="00022ECD" w:rsidRPr="00F3375D" w:rsidRDefault="00F01787" w:rsidP="00D8350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"/>
              </w:tabs>
              <w:spacing w:before="2"/>
              <w:ind w:right="223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subordinate clause</w:t>
            </w:r>
          </w:p>
          <w:p w:rsidR="00022ECD" w:rsidRPr="00F3375D" w:rsidRDefault="00F01787" w:rsidP="00D8350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"/>
              </w:tabs>
              <w:spacing w:before="1"/>
              <w:ind w:left="258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direct speech</w:t>
            </w:r>
          </w:p>
          <w:p w:rsidR="00022ECD" w:rsidRPr="00F3375D" w:rsidRDefault="00F01787" w:rsidP="00D8350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"/>
              </w:tabs>
              <w:ind w:right="432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consonant, vowel</w:t>
            </w:r>
          </w:p>
          <w:p w:rsidR="00022ECD" w:rsidRPr="00F3375D" w:rsidRDefault="00F01787" w:rsidP="00D8350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"/>
              </w:tabs>
              <w:ind w:right="432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Inverted commas</w:t>
            </w:r>
          </w:p>
        </w:tc>
        <w:tc>
          <w:tcPr>
            <w:tcW w:w="1843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  <w:u w:val="single"/>
              </w:rPr>
              <w:t>Terminology</w:t>
            </w:r>
          </w:p>
          <w:p w:rsidR="00022ECD" w:rsidRPr="00F3375D" w:rsidRDefault="00F01787" w:rsidP="00D835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305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determiner</w:t>
            </w:r>
          </w:p>
          <w:p w:rsidR="00022ECD" w:rsidRPr="00F3375D" w:rsidRDefault="00F01787" w:rsidP="00D835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before="1"/>
              <w:ind w:right="108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pronoun, possessive pronoun</w:t>
            </w:r>
          </w:p>
          <w:p w:rsidR="00022ECD" w:rsidRPr="00F3375D" w:rsidRDefault="00F01787" w:rsidP="00D835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line="279" w:lineRule="auto"/>
              <w:ind w:left="254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adverbial</w:t>
            </w:r>
          </w:p>
        </w:tc>
        <w:tc>
          <w:tcPr>
            <w:tcW w:w="1701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  <w:u w:val="single"/>
              </w:rPr>
              <w:t>Terminology</w:t>
            </w:r>
          </w:p>
          <w:p w:rsidR="006E03EA" w:rsidRPr="00F3375D" w:rsidRDefault="006E03EA" w:rsidP="00D835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ind w:right="142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modal verb</w:t>
            </w:r>
          </w:p>
          <w:p w:rsidR="00022ECD" w:rsidRPr="00F3375D" w:rsidRDefault="00F01787" w:rsidP="00D835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ind w:right="142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 xml:space="preserve"> relative pronoun</w:t>
            </w:r>
          </w:p>
          <w:p w:rsidR="00022ECD" w:rsidRPr="00F3375D" w:rsidRDefault="00F01787" w:rsidP="00D835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spacing w:before="1" w:line="279" w:lineRule="auto"/>
              <w:ind w:left="256" w:right="142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relative clause</w:t>
            </w:r>
          </w:p>
          <w:p w:rsidR="00022ECD" w:rsidRPr="00F3375D" w:rsidRDefault="00F01787" w:rsidP="00D835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ind w:right="142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parenthesis, bracket, dash</w:t>
            </w:r>
          </w:p>
          <w:p w:rsidR="00022ECD" w:rsidRPr="00F3375D" w:rsidRDefault="00F01787" w:rsidP="00D835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ind w:right="142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cohesion, ambiguity</w:t>
            </w:r>
          </w:p>
        </w:tc>
        <w:tc>
          <w:tcPr>
            <w:tcW w:w="274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4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  <w:u w:val="single"/>
              </w:rPr>
              <w:t>Terminology</w:t>
            </w:r>
          </w:p>
          <w:p w:rsidR="00022ECD" w:rsidRPr="00F3375D" w:rsidRDefault="00F01787" w:rsidP="00D835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256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subject, object</w:t>
            </w:r>
          </w:p>
          <w:p w:rsidR="00022ECD" w:rsidRPr="00F3375D" w:rsidRDefault="00F01787" w:rsidP="00D835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before="1"/>
              <w:ind w:left="256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active, passive</w:t>
            </w:r>
          </w:p>
          <w:p w:rsidR="00022ECD" w:rsidRPr="00F3375D" w:rsidRDefault="00F01787" w:rsidP="00D835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before="2" w:line="237" w:lineRule="auto"/>
              <w:ind w:right="856" w:firstLine="0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synonym, antonym</w:t>
            </w:r>
          </w:p>
          <w:p w:rsidR="00022ECD" w:rsidRPr="00F3375D" w:rsidRDefault="00F01787" w:rsidP="00D835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before="2"/>
              <w:ind w:right="240" w:firstLine="0"/>
              <w:jc w:val="both"/>
              <w:rPr>
                <w:color w:val="000000"/>
                <w:sz w:val="21"/>
                <w:szCs w:val="21"/>
              </w:rPr>
            </w:pPr>
            <w:r w:rsidRPr="00F3375D">
              <w:rPr>
                <w:color w:val="000000"/>
                <w:sz w:val="21"/>
                <w:szCs w:val="21"/>
              </w:rPr>
              <w:t>ellipsis, hyphen, colon,semi-colon, bullet points.</w:t>
            </w:r>
          </w:p>
        </w:tc>
      </w:tr>
    </w:tbl>
    <w:p w:rsidR="00022ECD" w:rsidRPr="00F3375D" w:rsidRDefault="00022ECD" w:rsidP="00D8350F">
      <w:pPr>
        <w:jc w:val="both"/>
        <w:sectPr w:rsidR="00022ECD" w:rsidRPr="00F3375D">
          <w:pgSz w:w="16840" w:h="11910" w:orient="landscape"/>
          <w:pgMar w:top="1100" w:right="440" w:bottom="1200" w:left="220" w:header="0" w:footer="1003" w:gutter="0"/>
          <w:cols w:space="720"/>
        </w:sectPr>
      </w:pPr>
    </w:p>
    <w:p w:rsidR="00022ECD" w:rsidRPr="00F3375D" w:rsidRDefault="00F01787" w:rsidP="00D8350F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b/>
          <w:color w:val="000000"/>
          <w:sz w:val="36"/>
          <w:szCs w:val="36"/>
          <w:u w:val="single"/>
        </w:rPr>
      </w:pPr>
      <w:r w:rsidRPr="00F3375D">
        <w:rPr>
          <w:b/>
          <w:color w:val="000000"/>
          <w:sz w:val="36"/>
          <w:szCs w:val="36"/>
          <w:u w:val="single"/>
        </w:rPr>
        <w:lastRenderedPageBreak/>
        <w:t>Writing Composition</w:t>
      </w:r>
    </w:p>
    <w:p w:rsidR="00022ECD" w:rsidRPr="00F3375D" w:rsidRDefault="00022ECD" w:rsidP="00D8350F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b/>
          <w:color w:val="000000"/>
          <w:sz w:val="27"/>
          <w:szCs w:val="27"/>
        </w:rPr>
      </w:pPr>
    </w:p>
    <w:tbl>
      <w:tblPr>
        <w:tblStyle w:val="a5"/>
        <w:tblW w:w="1596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1774"/>
        <w:gridCol w:w="2545"/>
        <w:gridCol w:w="2264"/>
        <w:gridCol w:w="2034"/>
        <w:gridCol w:w="1990"/>
        <w:gridCol w:w="1991"/>
        <w:gridCol w:w="1990"/>
      </w:tblGrid>
      <w:tr w:rsidR="00022ECD" w:rsidRPr="00F3375D">
        <w:trPr>
          <w:trHeight w:val="600"/>
        </w:trPr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jc w:val="center"/>
              <w:rPr>
                <w:b/>
                <w:color w:val="FFC000"/>
                <w:sz w:val="2"/>
                <w:szCs w:val="2"/>
              </w:rPr>
            </w:pPr>
            <w:r w:rsidRPr="00F3375D">
              <w:rPr>
                <w:b/>
                <w:color w:val="FFC000"/>
                <w:sz w:val="2"/>
                <w:szCs w:val="2"/>
              </w:rPr>
              <w:t>FS1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jc w:val="center"/>
              <w:rPr>
                <w:b/>
                <w:color w:val="FFC000"/>
                <w:sz w:val="2"/>
                <w:szCs w:val="2"/>
              </w:rPr>
            </w:pPr>
            <w:r w:rsidRPr="00F3375D">
              <w:rPr>
                <w:b/>
                <w:color w:val="FFC000"/>
                <w:sz w:val="2"/>
                <w:szCs w:val="2"/>
              </w:rPr>
              <w:t>FSFS2FS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jc w:val="center"/>
              <w:rPr>
                <w:b/>
                <w:color w:val="FFC000"/>
                <w:u w:val="single"/>
              </w:rPr>
            </w:pPr>
            <w:r w:rsidRPr="00F3375D">
              <w:rPr>
                <w:b/>
                <w:color w:val="FFC000"/>
                <w:u w:val="single"/>
              </w:rPr>
              <w:t>Year 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jc w:val="center"/>
              <w:rPr>
                <w:b/>
                <w:color w:val="FFC000"/>
                <w:u w:val="single"/>
              </w:rPr>
            </w:pPr>
            <w:r w:rsidRPr="00F3375D">
              <w:rPr>
                <w:b/>
                <w:color w:val="FFC000"/>
                <w:u w:val="single"/>
              </w:rPr>
              <w:t>Year 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jc w:val="center"/>
              <w:rPr>
                <w:b/>
                <w:color w:val="FFC000"/>
                <w:u w:val="single"/>
              </w:rPr>
            </w:pPr>
            <w:r w:rsidRPr="00F3375D">
              <w:rPr>
                <w:b/>
                <w:color w:val="FFC000"/>
                <w:u w:val="single"/>
              </w:rPr>
              <w:t>Year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jc w:val="center"/>
              <w:rPr>
                <w:b/>
                <w:color w:val="FFC000"/>
                <w:u w:val="single"/>
              </w:rPr>
            </w:pPr>
            <w:r w:rsidRPr="00F3375D">
              <w:rPr>
                <w:b/>
                <w:color w:val="FFC000"/>
                <w:u w:val="single"/>
              </w:rPr>
              <w:t>Year 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jc w:val="center"/>
              <w:rPr>
                <w:b/>
                <w:color w:val="FFC000"/>
                <w:u w:val="single"/>
              </w:rPr>
            </w:pPr>
            <w:r w:rsidRPr="00F3375D">
              <w:rPr>
                <w:b/>
                <w:color w:val="FFC000"/>
                <w:u w:val="single"/>
              </w:rPr>
              <w:t>Year 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4"/>
              <w:jc w:val="center"/>
              <w:rPr>
                <w:b/>
                <w:color w:val="FFC000"/>
                <w:u w:val="single"/>
              </w:rPr>
            </w:pPr>
            <w:r w:rsidRPr="00F3375D">
              <w:rPr>
                <w:b/>
                <w:color w:val="FFC000"/>
                <w:u w:val="single"/>
              </w:rPr>
              <w:t>Year 6</w:t>
            </w:r>
          </w:p>
        </w:tc>
      </w:tr>
      <w:tr w:rsidR="00022ECD" w:rsidRPr="00F3375D">
        <w:trPr>
          <w:trHeight w:val="4834"/>
        </w:trPr>
        <w:tc>
          <w:tcPr>
            <w:tcW w:w="1375" w:type="dxa"/>
            <w:tcBorders>
              <w:top w:val="nil"/>
            </w:tcBorders>
          </w:tcPr>
          <w:p w:rsidR="00022ECD" w:rsidRPr="00F3375D" w:rsidRDefault="00022ECD" w:rsidP="00D8350F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022ECD" w:rsidRPr="00F3375D" w:rsidRDefault="00022ECD" w:rsidP="00D8350F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Plan and Draft writing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  <w:r w:rsidRPr="00F3375D">
              <w:rPr>
                <w:color w:val="000000"/>
              </w:rPr>
              <w:t>Say out loud.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47"/>
              <w:rPr>
                <w:color w:val="000000"/>
              </w:rPr>
            </w:pPr>
            <w:r w:rsidRPr="00F3375D">
              <w:rPr>
                <w:color w:val="000000"/>
              </w:rPr>
              <w:t>Compose a sentence orally before writing.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7"/>
              <w:rPr>
                <w:color w:val="000000"/>
              </w:rPr>
            </w:pPr>
          </w:p>
        </w:tc>
        <w:tc>
          <w:tcPr>
            <w:tcW w:w="226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Plan and Draft writing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"/>
              <w:rPr>
                <w:color w:val="000000"/>
              </w:rPr>
            </w:pPr>
            <w:r w:rsidRPr="00F3375D">
              <w:rPr>
                <w:color w:val="000000"/>
              </w:rPr>
              <w:t>Say out loud what they are going to write about using keywords including new vocab.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"/>
              <w:rPr>
                <w:color w:val="000000"/>
              </w:rPr>
            </w:pPr>
            <w:r w:rsidRPr="00F3375D">
              <w:rPr>
                <w:color w:val="000000"/>
              </w:rPr>
              <w:t>Building independence in writing correct sentence structures.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"/>
              <w:rPr>
                <w:color w:val="000000"/>
              </w:rPr>
            </w:pPr>
            <w:r w:rsidRPr="00F3375D">
              <w:rPr>
                <w:color w:val="000000"/>
              </w:rPr>
              <w:t>Brainstorm character and setting ideas using new vocabulary.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"/>
              <w:rPr>
                <w:color w:val="000000"/>
              </w:rPr>
            </w:pPr>
            <w:r w:rsidRPr="00F3375D">
              <w:rPr>
                <w:color w:val="000000"/>
              </w:rPr>
              <w:t>Identify the plot and expand upon the beginning, middle and end in narrative.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"/>
              <w:rPr>
                <w:color w:val="000000"/>
              </w:rPr>
            </w:pPr>
            <w:r w:rsidRPr="00F3375D">
              <w:rPr>
                <w:color w:val="000000"/>
              </w:rPr>
              <w:t>In non-narrative material, use simple organisational devices such as headings and sub- headings.</w:t>
            </w:r>
          </w:p>
        </w:tc>
        <w:tc>
          <w:tcPr>
            <w:tcW w:w="4024" w:type="dxa"/>
            <w:gridSpan w:val="2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Plan and Draft writing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rPr>
                <w:color w:val="000000"/>
              </w:rPr>
            </w:pPr>
            <w:r w:rsidRPr="00F3375D">
              <w:rPr>
                <w:color w:val="000000"/>
              </w:rPr>
              <w:t>Discuss writing similar to that which they are planning and explore structure, vocabulary and grammar; record ideas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F3375D">
              <w:rPr>
                <w:color w:val="000000"/>
              </w:rPr>
              <w:t>Compose and rehearse sentences orally (including dialogue), progressively building a varied and rich vocabulary and increasing range of sentence structures.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  <w:r w:rsidRPr="00F3375D">
              <w:rPr>
                <w:color w:val="000000"/>
              </w:rPr>
              <w:t>Organise paragraphs around a theme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  <w:r w:rsidRPr="00F3375D">
              <w:rPr>
                <w:color w:val="000000"/>
              </w:rPr>
              <w:t>In narratives, create settings, characters and plot.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2"/>
              <w:rPr>
                <w:color w:val="000000"/>
              </w:rPr>
            </w:pPr>
            <w:r w:rsidRPr="00F3375D">
              <w:rPr>
                <w:color w:val="000000"/>
              </w:rPr>
              <w:t>In non-narrative material, use simple organisational devices such as headings and sub- headings.</w:t>
            </w:r>
          </w:p>
        </w:tc>
        <w:tc>
          <w:tcPr>
            <w:tcW w:w="3981" w:type="dxa"/>
            <w:gridSpan w:val="2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rPr>
                <w:color w:val="000000"/>
              </w:rPr>
            </w:pPr>
            <w:r w:rsidRPr="00F3375D">
              <w:rPr>
                <w:color w:val="000000"/>
                <w:u w:val="single"/>
              </w:rPr>
              <w:t>Plan and Draft writing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31"/>
              <w:rPr>
                <w:color w:val="000000"/>
              </w:rPr>
            </w:pPr>
            <w:r w:rsidRPr="00F3375D">
              <w:rPr>
                <w:color w:val="000000"/>
              </w:rPr>
              <w:t>Identify audience and purpose, selecting appropriate form and use other similar writing as a model.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02"/>
              <w:rPr>
                <w:color w:val="000000"/>
              </w:rPr>
            </w:pPr>
            <w:r w:rsidRPr="00F3375D">
              <w:rPr>
                <w:color w:val="000000"/>
              </w:rPr>
              <w:t xml:space="preserve">In writing narratives, consider how authors have developed characters and settings 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02"/>
              <w:rPr>
                <w:color w:val="000000"/>
              </w:rPr>
            </w:pPr>
            <w:r w:rsidRPr="00F3375D">
              <w:rPr>
                <w:color w:val="000000"/>
              </w:rPr>
              <w:t>Select appropriate grammar and vocab, understanding how such choices can change and enhance meaning.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02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4"/>
              <w:rPr>
                <w:color w:val="000000"/>
              </w:rPr>
            </w:pPr>
            <w:r w:rsidRPr="00F3375D">
              <w:rPr>
                <w:color w:val="000000"/>
              </w:rPr>
              <w:t>Use a wide range of devices to build cohesion within and across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F3375D">
              <w:rPr>
                <w:color w:val="000000"/>
              </w:rPr>
              <w:t>paragraphs.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 w:right="102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</w:rPr>
            </w:pPr>
            <w:r w:rsidRPr="00F3375D">
              <w:rPr>
                <w:color w:val="000000"/>
              </w:rPr>
              <w:t>In narratives, describe settings, characters and atmosphere and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 w:right="102"/>
              <w:rPr>
                <w:color w:val="000000"/>
              </w:rPr>
            </w:pPr>
            <w:r w:rsidRPr="00F3375D">
              <w:rPr>
                <w:color w:val="000000"/>
              </w:rPr>
              <w:t>integrate dialogue to convey character and advance the action.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 w:right="102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1"/>
              <w:rPr>
                <w:color w:val="000000"/>
              </w:rPr>
            </w:pPr>
            <w:r w:rsidRPr="00F3375D">
              <w:rPr>
                <w:color w:val="000000"/>
              </w:rPr>
              <w:t>Use further organisational and presentational devices to structure text and guide the reader (e.g. headings, bullet points, underlining).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1"/>
              <w:rPr>
                <w:color w:val="000000"/>
              </w:rPr>
            </w:pP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1"/>
              <w:rPr>
                <w:color w:val="000000"/>
              </w:rPr>
            </w:pPr>
          </w:p>
        </w:tc>
      </w:tr>
    </w:tbl>
    <w:p w:rsidR="00022ECD" w:rsidRPr="00F3375D" w:rsidRDefault="00022ECD" w:rsidP="00D8350F">
      <w:pPr>
        <w:sectPr w:rsidR="00022ECD" w:rsidRPr="00F3375D">
          <w:pgSz w:w="16840" w:h="11910" w:orient="landscape"/>
          <w:pgMar w:top="1100" w:right="440" w:bottom="1200" w:left="220" w:header="0" w:footer="1003" w:gutter="0"/>
          <w:cols w:space="720"/>
        </w:sectPr>
      </w:pPr>
    </w:p>
    <w:p w:rsidR="00022ECD" w:rsidRPr="00F3375D" w:rsidRDefault="00022ECD" w:rsidP="00D8350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7"/>
          <w:szCs w:val="27"/>
        </w:rPr>
      </w:pPr>
    </w:p>
    <w:p w:rsidR="00022ECD" w:rsidRPr="00F3375D" w:rsidRDefault="00022ECD" w:rsidP="00D8350F"/>
    <w:tbl>
      <w:tblPr>
        <w:tblStyle w:val="a6"/>
        <w:tblW w:w="1596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1774"/>
        <w:gridCol w:w="2545"/>
        <w:gridCol w:w="2264"/>
        <w:gridCol w:w="2034"/>
        <w:gridCol w:w="1990"/>
        <w:gridCol w:w="1991"/>
        <w:gridCol w:w="1990"/>
      </w:tblGrid>
      <w:tr w:rsidR="00022ECD" w:rsidRPr="00F3375D">
        <w:trPr>
          <w:trHeight w:val="670"/>
        </w:trPr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jc w:val="center"/>
              <w:rPr>
                <w:b/>
                <w:color w:val="FFC000"/>
                <w:sz w:val="2"/>
                <w:szCs w:val="2"/>
              </w:rPr>
            </w:pPr>
            <w:r w:rsidRPr="00F3375D">
              <w:rPr>
                <w:b/>
                <w:color w:val="FFC000"/>
                <w:sz w:val="2"/>
                <w:szCs w:val="2"/>
              </w:rPr>
              <w:t>FS1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C000"/>
              </w:rPr>
            </w:pPr>
            <w:r w:rsidRPr="00F3375D">
              <w:rPr>
                <w:rFonts w:ascii="Times New Roman" w:eastAsia="Times New Roman" w:hAnsi="Times New Roman" w:cs="Times New Roman"/>
                <w:b/>
                <w:color w:val="FFC000"/>
              </w:rPr>
              <w:t>FS2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C000"/>
              </w:rPr>
            </w:pPr>
            <w:r w:rsidRPr="00F3375D">
              <w:rPr>
                <w:rFonts w:ascii="Times New Roman" w:eastAsia="Times New Roman" w:hAnsi="Times New Roman" w:cs="Times New Roman"/>
                <w:b/>
                <w:color w:val="FFC000"/>
              </w:rPr>
              <w:t>Year 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 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 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 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4"/>
              <w:jc w:val="center"/>
              <w:rPr>
                <w:b/>
                <w:color w:val="FFC000"/>
              </w:rPr>
            </w:pPr>
            <w:r w:rsidRPr="00F3375D">
              <w:rPr>
                <w:b/>
                <w:color w:val="FFC000"/>
              </w:rPr>
              <w:t>Year 6</w:t>
            </w:r>
          </w:p>
        </w:tc>
      </w:tr>
      <w:tr w:rsidR="00022ECD" w:rsidTr="00F3375D">
        <w:trPr>
          <w:trHeight w:val="3492"/>
        </w:trPr>
        <w:tc>
          <w:tcPr>
            <w:tcW w:w="1375" w:type="dxa"/>
            <w:tcBorders>
              <w:top w:val="nil"/>
              <w:bottom w:val="nil"/>
            </w:tcBorders>
          </w:tcPr>
          <w:p w:rsidR="00022ECD" w:rsidRPr="00F3375D" w:rsidRDefault="00022ECD" w:rsidP="00D8350F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rPr>
                <w:color w:val="000000"/>
                <w:u w:val="single"/>
              </w:rPr>
            </w:pPr>
            <w:r w:rsidRPr="00F3375D">
              <w:rPr>
                <w:color w:val="000000"/>
                <w:u w:val="single"/>
              </w:rPr>
              <w:t>Evaluate and edit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F3375D">
              <w:rPr>
                <w:color w:val="000000"/>
              </w:rPr>
              <w:t>Rereading to check it makes sense</w:t>
            </w:r>
          </w:p>
        </w:tc>
        <w:tc>
          <w:tcPr>
            <w:tcW w:w="2264" w:type="dxa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rPr>
                <w:color w:val="000000"/>
                <w:u w:val="single"/>
              </w:rPr>
            </w:pPr>
            <w:r w:rsidRPr="00F3375D">
              <w:rPr>
                <w:color w:val="000000"/>
                <w:u w:val="single"/>
              </w:rPr>
              <w:t>Evaluate</w:t>
            </w:r>
            <w:r w:rsidR="00A456E0" w:rsidRPr="00F3375D">
              <w:rPr>
                <w:color w:val="000000"/>
                <w:u w:val="single"/>
              </w:rPr>
              <w:t xml:space="preserve"> </w:t>
            </w:r>
            <w:r w:rsidRPr="00F3375D">
              <w:rPr>
                <w:color w:val="000000"/>
                <w:u w:val="single"/>
              </w:rPr>
              <w:t>and</w:t>
            </w:r>
            <w:r w:rsidR="00A456E0" w:rsidRPr="00F3375D">
              <w:rPr>
                <w:color w:val="000000"/>
                <w:u w:val="single"/>
              </w:rPr>
              <w:t xml:space="preserve"> </w:t>
            </w:r>
            <w:r w:rsidRPr="00F3375D">
              <w:rPr>
                <w:color w:val="000000"/>
                <w:u w:val="single"/>
              </w:rPr>
              <w:t>edit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rPr>
                <w:color w:val="000000"/>
              </w:rPr>
            </w:pPr>
          </w:p>
          <w:p w:rsidR="00022ECD" w:rsidRPr="00F3375D" w:rsidRDefault="00F01787" w:rsidP="00D8350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right="143" w:firstLine="0"/>
            </w:pPr>
            <w:r w:rsidRPr="00F3375D">
              <w:rPr>
                <w:color w:val="000000"/>
              </w:rPr>
              <w:t>Evaluating their own writing with the teacher or other pupils.</w:t>
            </w:r>
          </w:p>
          <w:p w:rsidR="00022ECD" w:rsidRPr="00F3375D" w:rsidRDefault="00F01787" w:rsidP="00D8350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right="102" w:firstLine="0"/>
            </w:pPr>
            <w:r w:rsidRPr="00F3375D">
              <w:rPr>
                <w:color w:val="000000"/>
              </w:rPr>
              <w:t>Rereading to check it makes sense and that verbs to indicate time are used correctly  and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</w:rPr>
            </w:pPr>
            <w:r w:rsidRPr="00F3375D">
              <w:rPr>
                <w:color w:val="000000"/>
              </w:rPr>
              <w:t>consistently,</w:t>
            </w:r>
            <w:r w:rsidR="00F3375D">
              <w:rPr>
                <w:color w:val="000000"/>
              </w:rPr>
              <w:t xml:space="preserve"> </w:t>
            </w:r>
            <w:r w:rsidRPr="00F3375D">
              <w:rPr>
                <w:color w:val="000000"/>
              </w:rPr>
              <w:t xml:space="preserve">including 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</w:rPr>
            </w:pPr>
            <w:r w:rsidRPr="00F3375D">
              <w:rPr>
                <w:color w:val="000000"/>
              </w:rPr>
              <w:t>verbs in the continuous form</w:t>
            </w:r>
          </w:p>
          <w:p w:rsidR="00022ECD" w:rsidRPr="00F3375D" w:rsidRDefault="00F01787" w:rsidP="00D8350F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1" w:right="244" w:hanging="142"/>
              <w:rPr>
                <w:color w:val="000000"/>
              </w:rPr>
            </w:pPr>
            <w:r w:rsidRPr="00F3375D">
              <w:rPr>
                <w:color w:val="000000"/>
              </w:rPr>
              <w:t>Proof read to check for errors in spelling, grammar and</w:t>
            </w:r>
            <w:r w:rsidR="00F85CF8" w:rsidRPr="00F3375D">
              <w:rPr>
                <w:color w:val="000000"/>
              </w:rPr>
              <w:t xml:space="preserve"> </w:t>
            </w:r>
            <w:r w:rsidRPr="00F3375D">
              <w:rPr>
                <w:color w:val="000000"/>
              </w:rPr>
              <w:t>punctuation.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rPr>
                <w:color w:val="000000"/>
                <w:u w:val="single"/>
              </w:rPr>
            </w:pPr>
            <w:r w:rsidRPr="00F3375D">
              <w:rPr>
                <w:color w:val="000000"/>
                <w:u w:val="single"/>
              </w:rPr>
              <w:t>Evaluate and edit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6"/>
              <w:rPr>
                <w:color w:val="000000"/>
              </w:rPr>
            </w:pPr>
          </w:p>
          <w:p w:rsidR="00022ECD" w:rsidRPr="00F3375D" w:rsidRDefault="00F01787" w:rsidP="00D835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ind w:right="503" w:firstLine="0"/>
            </w:pPr>
            <w:r w:rsidRPr="00F3375D">
              <w:rPr>
                <w:color w:val="000000"/>
              </w:rPr>
              <w:t>Assess the effectiveness of their own and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104"/>
              <w:rPr>
                <w:color w:val="000000"/>
              </w:rPr>
            </w:pPr>
            <w:r w:rsidRPr="00F3375D">
              <w:rPr>
                <w:color w:val="000000"/>
              </w:rPr>
              <w:t>others’ writing and suggest improvements.</w:t>
            </w:r>
          </w:p>
          <w:p w:rsidR="00022ECD" w:rsidRPr="00F3375D" w:rsidRDefault="00F01787" w:rsidP="00D835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ind w:right="243" w:firstLine="0"/>
            </w:pPr>
            <w:r w:rsidRPr="00F3375D">
              <w:rPr>
                <w:color w:val="000000"/>
              </w:rPr>
              <w:t>Propose changes to grammar and vocabulary to improve consistency,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color w:val="000000"/>
              </w:rPr>
            </w:pPr>
            <w:r w:rsidRPr="00F3375D">
              <w:rPr>
                <w:color w:val="000000"/>
              </w:rPr>
              <w:t>including the accurate use of pronouns in sentences.</w:t>
            </w:r>
          </w:p>
          <w:p w:rsidR="00022ECD" w:rsidRPr="00F3375D" w:rsidRDefault="00F01787" w:rsidP="00D8350F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94" w:hanging="219"/>
              <w:rPr>
                <w:color w:val="000000"/>
              </w:rPr>
            </w:pPr>
            <w:r w:rsidRPr="00F3375D">
              <w:rPr>
                <w:color w:val="000000"/>
              </w:rPr>
              <w:t>Proof read for spelling and punctuation errors.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color w:val="000000"/>
              </w:rPr>
            </w:pP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color w:val="000000"/>
              </w:rPr>
            </w:pPr>
            <w:r w:rsidRPr="00F3375D">
              <w:rPr>
                <w:color w:val="000000"/>
              </w:rPr>
              <w:t>Editing own work – gap in most year groups</w:t>
            </w:r>
          </w:p>
        </w:tc>
        <w:tc>
          <w:tcPr>
            <w:tcW w:w="3981" w:type="dxa"/>
            <w:gridSpan w:val="2"/>
            <w:shd w:val="clear" w:color="auto" w:fill="auto"/>
          </w:tcPr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rPr>
                <w:color w:val="000000"/>
                <w:u w:val="single"/>
              </w:rPr>
            </w:pPr>
            <w:r w:rsidRPr="00F3375D">
              <w:rPr>
                <w:color w:val="000000"/>
                <w:u w:val="single"/>
              </w:rPr>
              <w:t>Evaluate</w:t>
            </w:r>
            <w:r w:rsidR="005164BE" w:rsidRPr="00F3375D">
              <w:rPr>
                <w:color w:val="000000"/>
                <w:u w:val="single"/>
              </w:rPr>
              <w:t xml:space="preserve"> </w:t>
            </w:r>
            <w:r w:rsidRPr="00F3375D">
              <w:rPr>
                <w:color w:val="000000"/>
                <w:u w:val="single"/>
              </w:rPr>
              <w:t>and</w:t>
            </w:r>
            <w:r w:rsidR="005164BE" w:rsidRPr="00F3375D">
              <w:rPr>
                <w:color w:val="000000"/>
                <w:u w:val="single"/>
              </w:rPr>
              <w:t xml:space="preserve"> </w:t>
            </w:r>
            <w:r w:rsidRPr="00F3375D">
              <w:rPr>
                <w:color w:val="000000"/>
                <w:u w:val="single"/>
              </w:rPr>
              <w:t>edit</w:t>
            </w:r>
          </w:p>
          <w:p w:rsidR="00022ECD" w:rsidRPr="00F3375D" w:rsidRDefault="00022ECD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rPr>
                <w:color w:val="000000"/>
              </w:rPr>
            </w:pPr>
          </w:p>
          <w:p w:rsidR="00022ECD" w:rsidRPr="00F3375D" w:rsidRDefault="00F01787" w:rsidP="00D835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right="461" w:firstLine="0"/>
            </w:pPr>
            <w:r w:rsidRPr="00F3375D">
              <w:rPr>
                <w:color w:val="000000"/>
              </w:rPr>
              <w:t>Assess the effectiveness of their own and</w:t>
            </w:r>
          </w:p>
          <w:p w:rsidR="00022ECD" w:rsidRPr="00F3375D" w:rsidRDefault="00F01787" w:rsidP="00D8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 w:rsidRPr="00F3375D">
              <w:rPr>
                <w:color w:val="000000"/>
              </w:rPr>
              <w:t>others’ writing and suggest improvements.</w:t>
            </w:r>
          </w:p>
          <w:p w:rsidR="00022ECD" w:rsidRPr="00F3375D" w:rsidRDefault="00F01787" w:rsidP="00D835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right="155" w:firstLine="0"/>
            </w:pPr>
            <w:r w:rsidRPr="00F3375D">
              <w:rPr>
                <w:color w:val="000000"/>
              </w:rPr>
              <w:t>Propose changes to grammar, vocab and punctuation to enhance effects and clarify meaning.</w:t>
            </w:r>
          </w:p>
          <w:p w:rsidR="00022ECD" w:rsidRPr="00F3375D" w:rsidRDefault="00F01787" w:rsidP="00D8350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right="151" w:firstLine="0"/>
            </w:pPr>
            <w:r w:rsidRPr="00F3375D">
              <w:rPr>
                <w:color w:val="000000"/>
              </w:rPr>
              <w:t>Ensure the consistent and correct use of tense throughout a piece of writing.</w:t>
            </w:r>
          </w:p>
          <w:p w:rsidR="00022ECD" w:rsidRPr="00F3375D" w:rsidRDefault="00F01787" w:rsidP="00D8350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right="149" w:firstLine="0"/>
            </w:pPr>
            <w:r w:rsidRPr="00F3375D">
              <w:rPr>
                <w:color w:val="000000"/>
              </w:rPr>
              <w:t>Ensure correct subject and verb agreement when using singular and plural, distinguishing between the language of speech and writing and choosing the appropriate</w:t>
            </w:r>
          </w:p>
          <w:p w:rsidR="00022ECD" w:rsidRPr="00F3375D" w:rsidRDefault="00F01787" w:rsidP="00D835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right="155" w:firstLine="0"/>
            </w:pPr>
            <w:r w:rsidRPr="00F3375D">
              <w:rPr>
                <w:color w:val="000000"/>
              </w:rPr>
              <w:t>register.</w:t>
            </w:r>
          </w:p>
          <w:p w:rsidR="00022ECD" w:rsidRPr="00F3375D" w:rsidRDefault="00F01787" w:rsidP="00D835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right="155" w:firstLine="0"/>
            </w:pPr>
            <w:r w:rsidRPr="00F3375D">
              <w:rPr>
                <w:color w:val="000000"/>
              </w:rPr>
              <w:t xml:space="preserve">Proof read for spelling and punctuation errors. </w:t>
            </w:r>
          </w:p>
        </w:tc>
      </w:tr>
    </w:tbl>
    <w:p w:rsidR="00022ECD" w:rsidRDefault="00022ECD" w:rsidP="00D8350F">
      <w:pPr>
        <w:spacing w:line="251" w:lineRule="auto"/>
        <w:sectPr w:rsidR="00022ECD">
          <w:pgSz w:w="16840" w:h="11910" w:orient="landscape"/>
          <w:pgMar w:top="1100" w:right="440" w:bottom="1200" w:left="220" w:header="0" w:footer="1003" w:gutter="0"/>
          <w:cols w:space="720"/>
        </w:sectPr>
      </w:pPr>
    </w:p>
    <w:p w:rsidR="00022ECD" w:rsidRDefault="00022ECD" w:rsidP="00F3375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7"/>
          <w:szCs w:val="27"/>
        </w:rPr>
      </w:pPr>
    </w:p>
    <w:sectPr w:rsidR="00022ECD">
      <w:pgSz w:w="16840" w:h="11910" w:orient="landscape"/>
      <w:pgMar w:top="1100" w:right="440" w:bottom="1200" w:left="2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A1" w:rsidRDefault="00A97DA1">
      <w:r>
        <w:separator/>
      </w:r>
    </w:p>
  </w:endnote>
  <w:endnote w:type="continuationSeparator" w:id="0">
    <w:p w:rsidR="00A97DA1" w:rsidRDefault="00A9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96234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03EA" w:rsidRDefault="006E03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7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03EA" w:rsidRDefault="006E03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A1" w:rsidRDefault="00A97DA1">
      <w:r>
        <w:separator/>
      </w:r>
    </w:p>
  </w:footnote>
  <w:footnote w:type="continuationSeparator" w:id="0">
    <w:p w:rsidR="00A97DA1" w:rsidRDefault="00A9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3EA" w:rsidRDefault="006E03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C00000"/>
        <w:sz w:val="28"/>
        <w:szCs w:val="28"/>
      </w:rPr>
    </w:pPr>
    <w:r>
      <w:rPr>
        <w:noProof/>
        <w:color w:val="000000"/>
        <w:lang w:val="en-GB"/>
      </w:rPr>
      <w:drawing>
        <wp:inline distT="0" distB="0" distL="0" distR="0">
          <wp:extent cx="612872" cy="612872"/>
          <wp:effectExtent l="0" t="0" r="0" b="0"/>
          <wp:docPr id="6" name="image2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872" cy="6128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C00000"/>
        <w:sz w:val="28"/>
        <w:szCs w:val="28"/>
      </w:rPr>
      <w:t>Christ the King Catholic Primary School Writing Progression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C2D"/>
    <w:multiLevelType w:val="multilevel"/>
    <w:tmpl w:val="6200FE02"/>
    <w:lvl w:ilvl="0">
      <w:numFmt w:val="bullet"/>
      <w:lvlText w:val="●"/>
      <w:lvlJc w:val="left"/>
      <w:pPr>
        <w:ind w:left="103" w:hanging="152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88" w:hanging="152"/>
      </w:pPr>
    </w:lvl>
    <w:lvl w:ilvl="2">
      <w:numFmt w:val="bullet"/>
      <w:lvlText w:val="•"/>
      <w:lvlJc w:val="left"/>
      <w:pPr>
        <w:ind w:left="476" w:hanging="151"/>
      </w:pPr>
    </w:lvl>
    <w:lvl w:ilvl="3">
      <w:numFmt w:val="bullet"/>
      <w:lvlText w:val="•"/>
      <w:lvlJc w:val="left"/>
      <w:pPr>
        <w:ind w:left="664" w:hanging="152"/>
      </w:pPr>
    </w:lvl>
    <w:lvl w:ilvl="4">
      <w:numFmt w:val="bullet"/>
      <w:lvlText w:val="•"/>
      <w:lvlJc w:val="left"/>
      <w:pPr>
        <w:ind w:left="852" w:hanging="152"/>
      </w:pPr>
    </w:lvl>
    <w:lvl w:ilvl="5">
      <w:numFmt w:val="bullet"/>
      <w:lvlText w:val="•"/>
      <w:lvlJc w:val="left"/>
      <w:pPr>
        <w:ind w:left="1040" w:hanging="152"/>
      </w:pPr>
    </w:lvl>
    <w:lvl w:ilvl="6">
      <w:numFmt w:val="bullet"/>
      <w:lvlText w:val="•"/>
      <w:lvlJc w:val="left"/>
      <w:pPr>
        <w:ind w:left="1228" w:hanging="152"/>
      </w:pPr>
    </w:lvl>
    <w:lvl w:ilvl="7">
      <w:numFmt w:val="bullet"/>
      <w:lvlText w:val="•"/>
      <w:lvlJc w:val="left"/>
      <w:pPr>
        <w:ind w:left="1416" w:hanging="152"/>
      </w:pPr>
    </w:lvl>
    <w:lvl w:ilvl="8">
      <w:numFmt w:val="bullet"/>
      <w:lvlText w:val="•"/>
      <w:lvlJc w:val="left"/>
      <w:pPr>
        <w:ind w:left="1604" w:hanging="151"/>
      </w:pPr>
    </w:lvl>
  </w:abstractNum>
  <w:abstractNum w:abstractNumId="1" w15:restartNumberingAfterBreak="0">
    <w:nsid w:val="0D9A0E48"/>
    <w:multiLevelType w:val="multilevel"/>
    <w:tmpl w:val="220A1B58"/>
    <w:lvl w:ilvl="0">
      <w:numFmt w:val="bullet"/>
      <w:lvlText w:val="•"/>
      <w:lvlJc w:val="left"/>
      <w:pPr>
        <w:ind w:left="105" w:hanging="1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88" w:hanging="161"/>
      </w:pPr>
    </w:lvl>
    <w:lvl w:ilvl="2">
      <w:numFmt w:val="bullet"/>
      <w:lvlText w:val="•"/>
      <w:lvlJc w:val="left"/>
      <w:pPr>
        <w:ind w:left="476" w:hanging="161"/>
      </w:pPr>
    </w:lvl>
    <w:lvl w:ilvl="3">
      <w:numFmt w:val="bullet"/>
      <w:lvlText w:val="•"/>
      <w:lvlJc w:val="left"/>
      <w:pPr>
        <w:ind w:left="664" w:hanging="160"/>
      </w:pPr>
    </w:lvl>
    <w:lvl w:ilvl="4">
      <w:numFmt w:val="bullet"/>
      <w:lvlText w:val="•"/>
      <w:lvlJc w:val="left"/>
      <w:pPr>
        <w:ind w:left="852" w:hanging="161"/>
      </w:pPr>
    </w:lvl>
    <w:lvl w:ilvl="5">
      <w:numFmt w:val="bullet"/>
      <w:lvlText w:val="•"/>
      <w:lvlJc w:val="left"/>
      <w:pPr>
        <w:ind w:left="1040" w:hanging="161"/>
      </w:pPr>
    </w:lvl>
    <w:lvl w:ilvl="6">
      <w:numFmt w:val="bullet"/>
      <w:lvlText w:val="•"/>
      <w:lvlJc w:val="left"/>
      <w:pPr>
        <w:ind w:left="1228" w:hanging="161"/>
      </w:pPr>
    </w:lvl>
    <w:lvl w:ilvl="7">
      <w:numFmt w:val="bullet"/>
      <w:lvlText w:val="•"/>
      <w:lvlJc w:val="left"/>
      <w:pPr>
        <w:ind w:left="1416" w:hanging="161"/>
      </w:pPr>
    </w:lvl>
    <w:lvl w:ilvl="8">
      <w:numFmt w:val="bullet"/>
      <w:lvlText w:val="•"/>
      <w:lvlJc w:val="left"/>
      <w:pPr>
        <w:ind w:left="1604" w:hanging="161"/>
      </w:pPr>
    </w:lvl>
  </w:abstractNum>
  <w:abstractNum w:abstractNumId="2" w15:restartNumberingAfterBreak="0">
    <w:nsid w:val="0E5D26AB"/>
    <w:multiLevelType w:val="multilevel"/>
    <w:tmpl w:val="30082854"/>
    <w:lvl w:ilvl="0">
      <w:numFmt w:val="bullet"/>
      <w:lvlText w:val="●"/>
      <w:lvlJc w:val="left"/>
      <w:pPr>
        <w:ind w:left="106" w:hanging="152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92" w:hanging="152"/>
      </w:pPr>
    </w:lvl>
    <w:lvl w:ilvl="2">
      <w:numFmt w:val="bullet"/>
      <w:lvlText w:val="•"/>
      <w:lvlJc w:val="left"/>
      <w:pPr>
        <w:ind w:left="484" w:hanging="152"/>
      </w:pPr>
    </w:lvl>
    <w:lvl w:ilvl="3">
      <w:numFmt w:val="bullet"/>
      <w:lvlText w:val="•"/>
      <w:lvlJc w:val="left"/>
      <w:pPr>
        <w:ind w:left="677" w:hanging="152"/>
      </w:pPr>
    </w:lvl>
    <w:lvl w:ilvl="4">
      <w:numFmt w:val="bullet"/>
      <w:lvlText w:val="•"/>
      <w:lvlJc w:val="left"/>
      <w:pPr>
        <w:ind w:left="869" w:hanging="152"/>
      </w:pPr>
    </w:lvl>
    <w:lvl w:ilvl="5">
      <w:numFmt w:val="bullet"/>
      <w:lvlText w:val="•"/>
      <w:lvlJc w:val="left"/>
      <w:pPr>
        <w:ind w:left="1062" w:hanging="152"/>
      </w:pPr>
    </w:lvl>
    <w:lvl w:ilvl="6">
      <w:numFmt w:val="bullet"/>
      <w:lvlText w:val="•"/>
      <w:lvlJc w:val="left"/>
      <w:pPr>
        <w:ind w:left="1254" w:hanging="152"/>
      </w:pPr>
    </w:lvl>
    <w:lvl w:ilvl="7">
      <w:numFmt w:val="bullet"/>
      <w:lvlText w:val="•"/>
      <w:lvlJc w:val="left"/>
      <w:pPr>
        <w:ind w:left="1446" w:hanging="152"/>
      </w:pPr>
    </w:lvl>
    <w:lvl w:ilvl="8">
      <w:numFmt w:val="bullet"/>
      <w:lvlText w:val="•"/>
      <w:lvlJc w:val="left"/>
      <w:pPr>
        <w:ind w:left="1639" w:hanging="151"/>
      </w:pPr>
    </w:lvl>
  </w:abstractNum>
  <w:abstractNum w:abstractNumId="3" w15:restartNumberingAfterBreak="0">
    <w:nsid w:val="0EB26EF6"/>
    <w:multiLevelType w:val="multilevel"/>
    <w:tmpl w:val="331C47B4"/>
    <w:lvl w:ilvl="0">
      <w:numFmt w:val="bullet"/>
      <w:lvlText w:val="•"/>
      <w:lvlJc w:val="left"/>
      <w:pPr>
        <w:ind w:left="106" w:hanging="1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92" w:hanging="161"/>
      </w:pPr>
    </w:lvl>
    <w:lvl w:ilvl="2">
      <w:numFmt w:val="bullet"/>
      <w:lvlText w:val="•"/>
      <w:lvlJc w:val="left"/>
      <w:pPr>
        <w:ind w:left="484" w:hanging="161"/>
      </w:pPr>
    </w:lvl>
    <w:lvl w:ilvl="3">
      <w:numFmt w:val="bullet"/>
      <w:lvlText w:val="•"/>
      <w:lvlJc w:val="left"/>
      <w:pPr>
        <w:ind w:left="677" w:hanging="161"/>
      </w:pPr>
    </w:lvl>
    <w:lvl w:ilvl="4">
      <w:numFmt w:val="bullet"/>
      <w:lvlText w:val="•"/>
      <w:lvlJc w:val="left"/>
      <w:pPr>
        <w:ind w:left="869" w:hanging="160"/>
      </w:pPr>
    </w:lvl>
    <w:lvl w:ilvl="5">
      <w:numFmt w:val="bullet"/>
      <w:lvlText w:val="•"/>
      <w:lvlJc w:val="left"/>
      <w:pPr>
        <w:ind w:left="1062" w:hanging="161"/>
      </w:pPr>
    </w:lvl>
    <w:lvl w:ilvl="6">
      <w:numFmt w:val="bullet"/>
      <w:lvlText w:val="•"/>
      <w:lvlJc w:val="left"/>
      <w:pPr>
        <w:ind w:left="1254" w:hanging="161"/>
      </w:pPr>
    </w:lvl>
    <w:lvl w:ilvl="7">
      <w:numFmt w:val="bullet"/>
      <w:lvlText w:val="•"/>
      <w:lvlJc w:val="left"/>
      <w:pPr>
        <w:ind w:left="1446" w:hanging="161"/>
      </w:pPr>
    </w:lvl>
    <w:lvl w:ilvl="8">
      <w:numFmt w:val="bullet"/>
      <w:lvlText w:val="•"/>
      <w:lvlJc w:val="left"/>
      <w:pPr>
        <w:ind w:left="1639" w:hanging="161"/>
      </w:pPr>
    </w:lvl>
  </w:abstractNum>
  <w:abstractNum w:abstractNumId="4" w15:restartNumberingAfterBreak="0">
    <w:nsid w:val="17294280"/>
    <w:multiLevelType w:val="multilevel"/>
    <w:tmpl w:val="C430F672"/>
    <w:lvl w:ilvl="0">
      <w:start w:val="1"/>
      <w:numFmt w:val="bullet"/>
      <w:lvlText w:val="●"/>
      <w:lvlJc w:val="left"/>
      <w:pPr>
        <w:ind w:left="12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0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2B413B"/>
    <w:multiLevelType w:val="multilevel"/>
    <w:tmpl w:val="676AB630"/>
    <w:lvl w:ilvl="0">
      <w:numFmt w:val="bullet"/>
      <w:lvlText w:val="●"/>
      <w:lvlJc w:val="left"/>
      <w:pPr>
        <w:ind w:left="104" w:hanging="152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88" w:hanging="152"/>
      </w:pPr>
    </w:lvl>
    <w:lvl w:ilvl="2">
      <w:numFmt w:val="bullet"/>
      <w:lvlText w:val="•"/>
      <w:lvlJc w:val="left"/>
      <w:pPr>
        <w:ind w:left="476" w:hanging="151"/>
      </w:pPr>
    </w:lvl>
    <w:lvl w:ilvl="3">
      <w:numFmt w:val="bullet"/>
      <w:lvlText w:val="•"/>
      <w:lvlJc w:val="left"/>
      <w:pPr>
        <w:ind w:left="664" w:hanging="152"/>
      </w:pPr>
    </w:lvl>
    <w:lvl w:ilvl="4">
      <w:numFmt w:val="bullet"/>
      <w:lvlText w:val="•"/>
      <w:lvlJc w:val="left"/>
      <w:pPr>
        <w:ind w:left="852" w:hanging="152"/>
      </w:pPr>
    </w:lvl>
    <w:lvl w:ilvl="5">
      <w:numFmt w:val="bullet"/>
      <w:lvlText w:val="•"/>
      <w:lvlJc w:val="left"/>
      <w:pPr>
        <w:ind w:left="1040" w:hanging="152"/>
      </w:pPr>
    </w:lvl>
    <w:lvl w:ilvl="6">
      <w:numFmt w:val="bullet"/>
      <w:lvlText w:val="•"/>
      <w:lvlJc w:val="left"/>
      <w:pPr>
        <w:ind w:left="1228" w:hanging="152"/>
      </w:pPr>
    </w:lvl>
    <w:lvl w:ilvl="7">
      <w:numFmt w:val="bullet"/>
      <w:lvlText w:val="•"/>
      <w:lvlJc w:val="left"/>
      <w:pPr>
        <w:ind w:left="1416" w:hanging="152"/>
      </w:pPr>
    </w:lvl>
    <w:lvl w:ilvl="8">
      <w:numFmt w:val="bullet"/>
      <w:lvlText w:val="•"/>
      <w:lvlJc w:val="left"/>
      <w:pPr>
        <w:ind w:left="1604" w:hanging="151"/>
      </w:pPr>
    </w:lvl>
  </w:abstractNum>
  <w:abstractNum w:abstractNumId="6" w15:restartNumberingAfterBreak="0">
    <w:nsid w:val="1F88585C"/>
    <w:multiLevelType w:val="hybridMultilevel"/>
    <w:tmpl w:val="1FD4574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303517B9"/>
    <w:multiLevelType w:val="multilevel"/>
    <w:tmpl w:val="B5EEE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FD6F55"/>
    <w:multiLevelType w:val="multilevel"/>
    <w:tmpl w:val="D92AB79A"/>
    <w:lvl w:ilvl="0">
      <w:numFmt w:val="bullet"/>
      <w:lvlText w:val="•"/>
      <w:lvlJc w:val="left"/>
      <w:pPr>
        <w:ind w:left="105" w:hanging="1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88" w:hanging="161"/>
      </w:pPr>
    </w:lvl>
    <w:lvl w:ilvl="2">
      <w:numFmt w:val="bullet"/>
      <w:lvlText w:val="•"/>
      <w:lvlJc w:val="left"/>
      <w:pPr>
        <w:ind w:left="476" w:hanging="161"/>
      </w:pPr>
    </w:lvl>
    <w:lvl w:ilvl="3">
      <w:numFmt w:val="bullet"/>
      <w:lvlText w:val="•"/>
      <w:lvlJc w:val="left"/>
      <w:pPr>
        <w:ind w:left="664" w:hanging="160"/>
      </w:pPr>
    </w:lvl>
    <w:lvl w:ilvl="4">
      <w:numFmt w:val="bullet"/>
      <w:lvlText w:val="•"/>
      <w:lvlJc w:val="left"/>
      <w:pPr>
        <w:ind w:left="852" w:hanging="161"/>
      </w:pPr>
    </w:lvl>
    <w:lvl w:ilvl="5">
      <w:numFmt w:val="bullet"/>
      <w:lvlText w:val="•"/>
      <w:lvlJc w:val="left"/>
      <w:pPr>
        <w:ind w:left="1040" w:hanging="161"/>
      </w:pPr>
    </w:lvl>
    <w:lvl w:ilvl="6">
      <w:numFmt w:val="bullet"/>
      <w:lvlText w:val="•"/>
      <w:lvlJc w:val="left"/>
      <w:pPr>
        <w:ind w:left="1228" w:hanging="161"/>
      </w:pPr>
    </w:lvl>
    <w:lvl w:ilvl="7">
      <w:numFmt w:val="bullet"/>
      <w:lvlText w:val="•"/>
      <w:lvlJc w:val="left"/>
      <w:pPr>
        <w:ind w:left="1416" w:hanging="161"/>
      </w:pPr>
    </w:lvl>
    <w:lvl w:ilvl="8">
      <w:numFmt w:val="bullet"/>
      <w:lvlText w:val="•"/>
      <w:lvlJc w:val="left"/>
      <w:pPr>
        <w:ind w:left="1604" w:hanging="161"/>
      </w:pPr>
    </w:lvl>
  </w:abstractNum>
  <w:abstractNum w:abstractNumId="9" w15:restartNumberingAfterBreak="0">
    <w:nsid w:val="419D5CD6"/>
    <w:multiLevelType w:val="multilevel"/>
    <w:tmpl w:val="6E5C20E6"/>
    <w:lvl w:ilvl="0">
      <w:numFmt w:val="bullet"/>
      <w:lvlText w:val="●"/>
      <w:lvlJc w:val="left"/>
      <w:pPr>
        <w:ind w:left="108" w:hanging="152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343" w:hanging="152"/>
      </w:pPr>
    </w:lvl>
    <w:lvl w:ilvl="2">
      <w:numFmt w:val="bullet"/>
      <w:lvlText w:val="•"/>
      <w:lvlJc w:val="left"/>
      <w:pPr>
        <w:ind w:left="587" w:hanging="152"/>
      </w:pPr>
    </w:lvl>
    <w:lvl w:ilvl="3">
      <w:numFmt w:val="bullet"/>
      <w:lvlText w:val="•"/>
      <w:lvlJc w:val="left"/>
      <w:pPr>
        <w:ind w:left="830" w:hanging="152"/>
      </w:pPr>
    </w:lvl>
    <w:lvl w:ilvl="4">
      <w:numFmt w:val="bullet"/>
      <w:lvlText w:val="•"/>
      <w:lvlJc w:val="left"/>
      <w:pPr>
        <w:ind w:left="1074" w:hanging="152"/>
      </w:pPr>
    </w:lvl>
    <w:lvl w:ilvl="5">
      <w:numFmt w:val="bullet"/>
      <w:lvlText w:val="•"/>
      <w:lvlJc w:val="left"/>
      <w:pPr>
        <w:ind w:left="1317" w:hanging="152"/>
      </w:pPr>
    </w:lvl>
    <w:lvl w:ilvl="6">
      <w:numFmt w:val="bullet"/>
      <w:lvlText w:val="•"/>
      <w:lvlJc w:val="left"/>
      <w:pPr>
        <w:ind w:left="1561" w:hanging="152"/>
      </w:pPr>
    </w:lvl>
    <w:lvl w:ilvl="7">
      <w:numFmt w:val="bullet"/>
      <w:lvlText w:val="•"/>
      <w:lvlJc w:val="left"/>
      <w:pPr>
        <w:ind w:left="1804" w:hanging="151"/>
      </w:pPr>
    </w:lvl>
    <w:lvl w:ilvl="8">
      <w:numFmt w:val="bullet"/>
      <w:lvlText w:val="•"/>
      <w:lvlJc w:val="left"/>
      <w:pPr>
        <w:ind w:left="2048" w:hanging="151"/>
      </w:pPr>
    </w:lvl>
  </w:abstractNum>
  <w:abstractNum w:abstractNumId="10" w15:restartNumberingAfterBreak="0">
    <w:nsid w:val="440E152B"/>
    <w:multiLevelType w:val="multilevel"/>
    <w:tmpl w:val="A26EEB28"/>
    <w:lvl w:ilvl="0">
      <w:numFmt w:val="bullet"/>
      <w:lvlText w:val="●"/>
      <w:lvlJc w:val="left"/>
      <w:pPr>
        <w:ind w:left="107" w:hanging="152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315" w:hanging="152"/>
      </w:pPr>
    </w:lvl>
    <w:lvl w:ilvl="2">
      <w:numFmt w:val="bullet"/>
      <w:lvlText w:val="•"/>
      <w:lvlJc w:val="left"/>
      <w:pPr>
        <w:ind w:left="530" w:hanging="152"/>
      </w:pPr>
    </w:lvl>
    <w:lvl w:ilvl="3">
      <w:numFmt w:val="bullet"/>
      <w:lvlText w:val="•"/>
      <w:lvlJc w:val="left"/>
      <w:pPr>
        <w:ind w:left="746" w:hanging="152"/>
      </w:pPr>
    </w:lvl>
    <w:lvl w:ilvl="4">
      <w:numFmt w:val="bullet"/>
      <w:lvlText w:val="•"/>
      <w:lvlJc w:val="left"/>
      <w:pPr>
        <w:ind w:left="961" w:hanging="152"/>
      </w:pPr>
    </w:lvl>
    <w:lvl w:ilvl="5">
      <w:numFmt w:val="bullet"/>
      <w:lvlText w:val="•"/>
      <w:lvlJc w:val="left"/>
      <w:pPr>
        <w:ind w:left="1177" w:hanging="152"/>
      </w:pPr>
    </w:lvl>
    <w:lvl w:ilvl="6">
      <w:numFmt w:val="bullet"/>
      <w:lvlText w:val="•"/>
      <w:lvlJc w:val="left"/>
      <w:pPr>
        <w:ind w:left="1392" w:hanging="152"/>
      </w:pPr>
    </w:lvl>
    <w:lvl w:ilvl="7">
      <w:numFmt w:val="bullet"/>
      <w:lvlText w:val="•"/>
      <w:lvlJc w:val="left"/>
      <w:pPr>
        <w:ind w:left="1607" w:hanging="152"/>
      </w:pPr>
    </w:lvl>
    <w:lvl w:ilvl="8">
      <w:numFmt w:val="bullet"/>
      <w:lvlText w:val="•"/>
      <w:lvlJc w:val="left"/>
      <w:pPr>
        <w:ind w:left="1823" w:hanging="151"/>
      </w:pPr>
    </w:lvl>
  </w:abstractNum>
  <w:abstractNum w:abstractNumId="11" w15:restartNumberingAfterBreak="0">
    <w:nsid w:val="4FC169F6"/>
    <w:multiLevelType w:val="hybridMultilevel"/>
    <w:tmpl w:val="BC5498D0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2" w15:restartNumberingAfterBreak="0">
    <w:nsid w:val="67270191"/>
    <w:multiLevelType w:val="multilevel"/>
    <w:tmpl w:val="A6EE96C2"/>
    <w:lvl w:ilvl="0">
      <w:numFmt w:val="bullet"/>
      <w:lvlText w:val="●"/>
      <w:lvlJc w:val="left"/>
      <w:pPr>
        <w:ind w:left="105" w:hanging="152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88" w:hanging="152"/>
      </w:pPr>
    </w:lvl>
    <w:lvl w:ilvl="2">
      <w:numFmt w:val="bullet"/>
      <w:lvlText w:val="•"/>
      <w:lvlJc w:val="left"/>
      <w:pPr>
        <w:ind w:left="476" w:hanging="151"/>
      </w:pPr>
    </w:lvl>
    <w:lvl w:ilvl="3">
      <w:numFmt w:val="bullet"/>
      <w:lvlText w:val="•"/>
      <w:lvlJc w:val="left"/>
      <w:pPr>
        <w:ind w:left="664" w:hanging="152"/>
      </w:pPr>
    </w:lvl>
    <w:lvl w:ilvl="4">
      <w:numFmt w:val="bullet"/>
      <w:lvlText w:val="•"/>
      <w:lvlJc w:val="left"/>
      <w:pPr>
        <w:ind w:left="852" w:hanging="152"/>
      </w:pPr>
    </w:lvl>
    <w:lvl w:ilvl="5">
      <w:numFmt w:val="bullet"/>
      <w:lvlText w:val="•"/>
      <w:lvlJc w:val="left"/>
      <w:pPr>
        <w:ind w:left="1040" w:hanging="152"/>
      </w:pPr>
    </w:lvl>
    <w:lvl w:ilvl="6">
      <w:numFmt w:val="bullet"/>
      <w:lvlText w:val="•"/>
      <w:lvlJc w:val="left"/>
      <w:pPr>
        <w:ind w:left="1228" w:hanging="152"/>
      </w:pPr>
    </w:lvl>
    <w:lvl w:ilvl="7">
      <w:numFmt w:val="bullet"/>
      <w:lvlText w:val="•"/>
      <w:lvlJc w:val="left"/>
      <w:pPr>
        <w:ind w:left="1416" w:hanging="152"/>
      </w:pPr>
    </w:lvl>
    <w:lvl w:ilvl="8">
      <w:numFmt w:val="bullet"/>
      <w:lvlText w:val="•"/>
      <w:lvlJc w:val="left"/>
      <w:pPr>
        <w:ind w:left="1604" w:hanging="151"/>
      </w:pPr>
    </w:lvl>
  </w:abstractNum>
  <w:abstractNum w:abstractNumId="13" w15:restartNumberingAfterBreak="0">
    <w:nsid w:val="6CBF29CD"/>
    <w:multiLevelType w:val="multilevel"/>
    <w:tmpl w:val="CC80C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09F56AB"/>
    <w:multiLevelType w:val="multilevel"/>
    <w:tmpl w:val="3E6E6980"/>
    <w:lvl w:ilvl="0">
      <w:numFmt w:val="bullet"/>
      <w:lvlText w:val="•"/>
      <w:lvlJc w:val="left"/>
      <w:pPr>
        <w:ind w:left="107" w:hanging="1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315" w:hanging="161"/>
      </w:pPr>
    </w:lvl>
    <w:lvl w:ilvl="2">
      <w:numFmt w:val="bullet"/>
      <w:lvlText w:val="•"/>
      <w:lvlJc w:val="left"/>
      <w:pPr>
        <w:ind w:left="530" w:hanging="161"/>
      </w:pPr>
    </w:lvl>
    <w:lvl w:ilvl="3">
      <w:numFmt w:val="bullet"/>
      <w:lvlText w:val="•"/>
      <w:lvlJc w:val="left"/>
      <w:pPr>
        <w:ind w:left="746" w:hanging="161"/>
      </w:pPr>
    </w:lvl>
    <w:lvl w:ilvl="4">
      <w:numFmt w:val="bullet"/>
      <w:lvlText w:val="•"/>
      <w:lvlJc w:val="left"/>
      <w:pPr>
        <w:ind w:left="961" w:hanging="161"/>
      </w:pPr>
    </w:lvl>
    <w:lvl w:ilvl="5">
      <w:numFmt w:val="bullet"/>
      <w:lvlText w:val="•"/>
      <w:lvlJc w:val="left"/>
      <w:pPr>
        <w:ind w:left="1177" w:hanging="161"/>
      </w:pPr>
    </w:lvl>
    <w:lvl w:ilvl="6">
      <w:numFmt w:val="bullet"/>
      <w:lvlText w:val="•"/>
      <w:lvlJc w:val="left"/>
      <w:pPr>
        <w:ind w:left="1392" w:hanging="161"/>
      </w:pPr>
    </w:lvl>
    <w:lvl w:ilvl="7">
      <w:numFmt w:val="bullet"/>
      <w:lvlText w:val="•"/>
      <w:lvlJc w:val="left"/>
      <w:pPr>
        <w:ind w:left="1607" w:hanging="161"/>
      </w:pPr>
    </w:lvl>
    <w:lvl w:ilvl="8">
      <w:numFmt w:val="bullet"/>
      <w:lvlText w:val="•"/>
      <w:lvlJc w:val="left"/>
      <w:pPr>
        <w:ind w:left="1823" w:hanging="160"/>
      </w:pPr>
    </w:lvl>
  </w:abstractNum>
  <w:abstractNum w:abstractNumId="15" w15:restartNumberingAfterBreak="0">
    <w:nsid w:val="75FC0CBB"/>
    <w:multiLevelType w:val="multilevel"/>
    <w:tmpl w:val="2618F0E2"/>
    <w:lvl w:ilvl="0">
      <w:start w:val="1"/>
      <w:numFmt w:val="bullet"/>
      <w:lvlText w:val="●"/>
      <w:lvlJc w:val="left"/>
      <w:pPr>
        <w:ind w:left="501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–"/>
      <w:lvlJc w:val="left"/>
      <w:pPr>
        <w:ind w:left="1221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9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1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7"/>
  </w:num>
  <w:num w:numId="14">
    <w:abstractNumId w:val="13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CD"/>
    <w:rsid w:val="00022ECD"/>
    <w:rsid w:val="00043606"/>
    <w:rsid w:val="00101D66"/>
    <w:rsid w:val="005164BE"/>
    <w:rsid w:val="006E03EA"/>
    <w:rsid w:val="006E27AD"/>
    <w:rsid w:val="00775B1E"/>
    <w:rsid w:val="009940C7"/>
    <w:rsid w:val="00A456E0"/>
    <w:rsid w:val="00A97DA1"/>
    <w:rsid w:val="00D8350F"/>
    <w:rsid w:val="00F01787"/>
    <w:rsid w:val="00F3375D"/>
    <w:rsid w:val="00F8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90B61"/>
  <w15:docId w15:val="{EF198B38-6267-4256-9695-35BC5C66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77BA"/>
  </w:style>
  <w:style w:type="paragraph" w:styleId="Heading1">
    <w:name w:val="heading 1"/>
    <w:basedOn w:val="Normal"/>
    <w:uiPriority w:val="1"/>
    <w:qFormat/>
    <w:rsid w:val="002A779F"/>
    <w:pPr>
      <w:spacing w:before="134"/>
      <w:ind w:left="219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2A779F"/>
    <w:pPr>
      <w:spacing w:line="1078" w:lineRule="exact"/>
      <w:ind w:left="217"/>
      <w:jc w:val="center"/>
    </w:pPr>
    <w:rPr>
      <w:i/>
      <w:iCs/>
      <w:sz w:val="96"/>
      <w:szCs w:val="96"/>
    </w:rPr>
  </w:style>
  <w:style w:type="paragraph" w:styleId="BodyText">
    <w:name w:val="Body Text"/>
    <w:basedOn w:val="Normal"/>
    <w:uiPriority w:val="1"/>
    <w:qFormat/>
    <w:rsid w:val="002A779F"/>
    <w:pPr>
      <w:spacing w:before="4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rsid w:val="002A779F"/>
  </w:style>
  <w:style w:type="paragraph" w:customStyle="1" w:styleId="TableParagraph">
    <w:name w:val="Table Paragraph"/>
    <w:basedOn w:val="Normal"/>
    <w:uiPriority w:val="1"/>
    <w:qFormat/>
    <w:rsid w:val="002A779F"/>
  </w:style>
  <w:style w:type="paragraph" w:styleId="BalloonText">
    <w:name w:val="Balloon Text"/>
    <w:basedOn w:val="Normal"/>
    <w:link w:val="BalloonTextChar"/>
    <w:uiPriority w:val="99"/>
    <w:semiHidden/>
    <w:unhideWhenUsed/>
    <w:rsid w:val="00FB3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6A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3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3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6A6"/>
    <w:rPr>
      <w:rFonts w:ascii="Calibri" w:eastAsia="Calibri" w:hAnsi="Calibri" w:cs="Calibri"/>
    </w:rPr>
  </w:style>
  <w:style w:type="character" w:customStyle="1" w:styleId="markedcontent">
    <w:name w:val="markedcontent"/>
    <w:basedOn w:val="DefaultParagraphFont"/>
    <w:rsid w:val="00FB36A6"/>
  </w:style>
  <w:style w:type="table" w:styleId="TableGrid">
    <w:name w:val="Table Grid"/>
    <w:basedOn w:val="TableNormal"/>
    <w:uiPriority w:val="59"/>
    <w:rsid w:val="009858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/k/P+gBTJ/T/7Y+ZjyawJg5y5w==">AMUW2mVhjJwMdRVA05aIlM+ETFTGE5D4YUJWkK3dudtKicmixjH4iGbD5Rm6bwBqXzcIOUgDpeu8ACY2vnPwipHy0WECDL+4nbLfAXkXsN4AxC1HMeLN9xQrr8v0yqBwB9TEtuU9yF2R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N Aiston</dc:creator>
  <cp:lastModifiedBy>Lindsay Barker</cp:lastModifiedBy>
  <cp:revision>4</cp:revision>
  <dcterms:created xsi:type="dcterms:W3CDTF">2022-10-01T16:14:00Z</dcterms:created>
  <dcterms:modified xsi:type="dcterms:W3CDTF">2022-10-01T16:19:00Z</dcterms:modified>
</cp:coreProperties>
</file>