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08" w:rsidRDefault="00077A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745"/>
        <w:gridCol w:w="3165"/>
        <w:gridCol w:w="2625"/>
        <w:gridCol w:w="2295"/>
        <w:gridCol w:w="2580"/>
      </w:tblGrid>
      <w:tr w:rsidR="00077A08">
        <w:tc>
          <w:tcPr>
            <w:tcW w:w="1980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Area of Learning</w:t>
            </w:r>
          </w:p>
        </w:tc>
        <w:tc>
          <w:tcPr>
            <w:tcW w:w="2745" w:type="dxa"/>
          </w:tcPr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Monday</w:t>
            </w:r>
          </w:p>
        </w:tc>
        <w:tc>
          <w:tcPr>
            <w:tcW w:w="3165" w:type="dxa"/>
          </w:tcPr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Tuesday</w:t>
            </w:r>
          </w:p>
        </w:tc>
        <w:tc>
          <w:tcPr>
            <w:tcW w:w="2625" w:type="dxa"/>
          </w:tcPr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Wednesday</w:t>
            </w:r>
          </w:p>
        </w:tc>
        <w:tc>
          <w:tcPr>
            <w:tcW w:w="2295" w:type="dxa"/>
          </w:tcPr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Thursday</w:t>
            </w:r>
          </w:p>
        </w:tc>
        <w:tc>
          <w:tcPr>
            <w:tcW w:w="2580" w:type="dxa"/>
          </w:tcPr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Friday</w:t>
            </w:r>
          </w:p>
        </w:tc>
      </w:tr>
      <w:tr w:rsidR="00077A08">
        <w:trPr>
          <w:trHeight w:val="3255"/>
        </w:trPr>
        <w:tc>
          <w:tcPr>
            <w:tcW w:w="1980" w:type="dxa"/>
          </w:tcPr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274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Our new sound- ‘t’ 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Watch Tip Tap Cat -</w:t>
            </w: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00FF"/>
                <w:sz w:val="18"/>
                <w:szCs w:val="18"/>
                <w:u w:val="single"/>
              </w:rPr>
            </w:pPr>
            <w:hyperlink r:id="rId8">
              <w:r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>https://youtu.be/ibLSXw0fDmA</w:t>
              </w:r>
            </w:hyperlink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Sing Jolly Phonics song </w:t>
            </w:r>
            <w:hyperlink r:id="rId9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https://youtu.be/t6Pn2zVz3eo</w:t>
              </w:r>
            </w:hyperlink>
          </w:p>
          <w:p w:rsidR="00077A08" w:rsidRDefault="00077A08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077A08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Writing- ‘t’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Children practise in the air, on hand and on another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someones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back.</w:t>
            </w:r>
          </w:p>
          <w:p w:rsidR="00077A08" w:rsidRDefault="00077A08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Children to draw around their foot and in the middle they write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 ‘t’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saying the rhyme. </w:t>
            </w:r>
          </w:p>
          <w:p w:rsidR="00077A08" w:rsidRDefault="00077A08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‘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down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the tower across the tower’.</w:t>
            </w:r>
          </w:p>
        </w:tc>
        <w:tc>
          <w:tcPr>
            <w:tcW w:w="262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Our new sound ‘p’</w:t>
            </w: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Show capital P and lower case p and talk about the shapes – sing the jolly phonics song.</w:t>
            </w:r>
          </w:p>
          <w:p w:rsidR="00077A08" w:rsidRDefault="00077A08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0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https://youtu.be/CDo6o9Wmn60</w:t>
              </w:r>
            </w:hyperlink>
          </w:p>
          <w:p w:rsidR="00077A08" w:rsidRDefault="00077A08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Watch link - </w:t>
            </w: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1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https://youtu.be/2hKVL23O6x4</w:t>
              </w:r>
            </w:hyperlink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.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295" w:type="dxa"/>
            <w:shd w:val="clear" w:color="auto" w:fill="auto"/>
          </w:tcPr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Writing- ‘p’</w:t>
            </w: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Model writing p – ‘down the pirates plait and round his face’</w:t>
            </w:r>
          </w:p>
          <w:p w:rsidR="00077A08" w:rsidRDefault="00077A08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Show on the line and talk about it being a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descender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letter which goes below the line.</w:t>
            </w:r>
          </w:p>
        </w:tc>
        <w:tc>
          <w:tcPr>
            <w:tcW w:w="2580" w:type="dxa"/>
          </w:tcPr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077A08">
        <w:trPr>
          <w:trHeight w:val="2690"/>
        </w:trPr>
        <w:tc>
          <w:tcPr>
            <w:tcW w:w="1980" w:type="dxa"/>
          </w:tcPr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>Maths</w:t>
            </w:r>
          </w:p>
          <w:p w:rsidR="00077A08" w:rsidRDefault="00077A08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</w:p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>Sorting</w:t>
            </w:r>
          </w:p>
        </w:tc>
        <w:tc>
          <w:tcPr>
            <w:tcW w:w="2745" w:type="dxa"/>
          </w:tcPr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316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Starting with a story - The Button Box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2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https://www.youtube.com/watch?v=96WFbOHUhFg</w:t>
              </w:r>
            </w:hyperlink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Count the images on each page. What do you notice about the buttons?</w:t>
            </w:r>
          </w:p>
        </w:tc>
        <w:tc>
          <w:tcPr>
            <w:tcW w:w="262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Sorting buttons!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Can you sort the butt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ons</w:t>
            </w:r>
          </w:p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your house?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077A08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29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Sorting shapes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Sing shapes song s-</w:t>
            </w:r>
          </w:p>
          <w:p w:rsidR="00077A08" w:rsidRDefault="009850BC">
            <w:pPr>
              <w:spacing w:before="240" w:after="24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3">
              <w:r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>https://www.youtube.com/watch?v=WTeqUejf3D0&amp;t=10s</w:t>
              </w:r>
            </w:hyperlink>
          </w:p>
        </w:tc>
        <w:tc>
          <w:tcPr>
            <w:tcW w:w="2580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Sorting people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077A08" w:rsidRDefault="009850B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Can you sort the people in your house by their age, colour of their hair/eyes,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length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of hair/likes/dislikes. ‘How many people have brown hair?’ ‘How many children have blue eyes?’ etc. </w:t>
            </w:r>
          </w:p>
        </w:tc>
      </w:tr>
      <w:tr w:rsidR="00077A08">
        <w:trPr>
          <w:trHeight w:val="1755"/>
        </w:trPr>
        <w:tc>
          <w:tcPr>
            <w:tcW w:w="1980" w:type="dxa"/>
          </w:tcPr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FFD965"/>
                <w:sz w:val="18"/>
                <w:szCs w:val="18"/>
              </w:rPr>
              <w:t>Reading</w:t>
            </w:r>
          </w:p>
        </w:tc>
        <w:tc>
          <w:tcPr>
            <w:tcW w:w="274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rs, settings and what happens next.</w:t>
            </w:r>
          </w:p>
        </w:tc>
        <w:tc>
          <w:tcPr>
            <w:tcW w:w="316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  <w:tc>
          <w:tcPr>
            <w:tcW w:w="262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  <w:tc>
          <w:tcPr>
            <w:tcW w:w="2295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Share a favourite storybook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together discussing the characters, settings and what happens next.</w:t>
            </w:r>
          </w:p>
        </w:tc>
        <w:tc>
          <w:tcPr>
            <w:tcW w:w="2580" w:type="dxa"/>
          </w:tcPr>
          <w:p w:rsidR="00077A08" w:rsidRDefault="009850BC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</w:tr>
      <w:tr w:rsidR="00077A08">
        <w:trPr>
          <w:trHeight w:val="3129"/>
        </w:trPr>
        <w:tc>
          <w:tcPr>
            <w:tcW w:w="1980" w:type="dxa"/>
          </w:tcPr>
          <w:p w:rsidR="00077A08" w:rsidRDefault="009850BC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50"/>
                <w:sz w:val="18"/>
                <w:szCs w:val="18"/>
              </w:rPr>
              <w:lastRenderedPageBreak/>
              <w:t>Other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A08" w:rsidRDefault="009850BC">
            <w:pP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  <w:t xml:space="preserve">RE - Talk about how God has asked us to care for the world. 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  <w:t xml:space="preserve">Can you think of ways in which we can help to do this? Draw a picture to show this. 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  <w:t>Sing together - He’s got the whole world in his hands:</w:t>
            </w: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  <w:t xml:space="preserve"> https://youtu.be/o_m9rQcuabM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</w:pP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</w:pPr>
          </w:p>
        </w:tc>
        <w:tc>
          <w:tcPr>
            <w:tcW w:w="5790" w:type="dxa"/>
            <w:gridSpan w:val="2"/>
          </w:tcPr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>Best part of me - My Emotions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Listen to the Colour Monster together - </w:t>
            </w: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hyperlink r:id="rId14">
              <w:r>
                <w:rPr>
                  <w:rFonts w:ascii="Century Gothic" w:eastAsia="Century Gothic" w:hAnsi="Century Gothic" w:cs="Century Gothic"/>
                  <w:color w:val="00B0F0"/>
                  <w:sz w:val="18"/>
                  <w:szCs w:val="18"/>
                  <w:u w:val="single"/>
                </w:rPr>
                <w:t>https://youtu.be/Ih0iu80u04Y</w:t>
              </w:r>
            </w:hyperlink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>Feelings are different emotions that we go through. We all have feelings - they are part of everyone. We feel different things at different times depending on what happens to us an</w:t>
            </w: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d we have lots of different feelings. 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II wonder if you could tell me a feeling you </w:t>
            </w:r>
            <w:proofErr w:type="gramStart"/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>have?</w:t>
            </w:r>
            <w:proofErr w:type="gramEnd"/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When we have feelings, we might have tingles in our tummies and our faces might change. This is called our facial expression. 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Can you make a happy face in a mirror? Can you make a sad face in the mirror? 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>Talk to your adult about what makes you happy and unhappy. Draw a picture of both things and label or write a sentence about what they are.</w:t>
            </w:r>
          </w:p>
        </w:tc>
        <w:tc>
          <w:tcPr>
            <w:tcW w:w="4875" w:type="dxa"/>
            <w:gridSpan w:val="2"/>
          </w:tcPr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Best part of me - My emotions 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>Re-l</w:t>
            </w: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isten to the colour monster. With your adult, make a feelings chart at home to show - </w:t>
            </w:r>
            <w:proofErr w:type="gramStart"/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>Happy ,</w:t>
            </w:r>
            <w:proofErr w:type="gramEnd"/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 Sad, Scared or fear and Angry. Draw a picture of yourself or ask for a photo of you to be taken and printed and add your picture to how you feel today. </w:t>
            </w:r>
          </w:p>
          <w:p w:rsidR="00077A08" w:rsidRDefault="00077A0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077A08" w:rsidRDefault="009850BC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>Then mak</w:t>
            </w: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>e your own colour monster with junk model - What colour will you be today?</w:t>
            </w:r>
          </w:p>
        </w:tc>
      </w:tr>
    </w:tbl>
    <w:p w:rsidR="00077A08" w:rsidRDefault="00077A08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077A08">
      <w:headerReference w:type="default" r:id="rId15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50BC">
      <w:pPr>
        <w:spacing w:after="0" w:line="240" w:lineRule="auto"/>
      </w:pPr>
      <w:r>
        <w:separator/>
      </w:r>
    </w:p>
  </w:endnote>
  <w:endnote w:type="continuationSeparator" w:id="0">
    <w:p w:rsidR="00000000" w:rsidRDefault="0098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50BC">
      <w:pPr>
        <w:spacing w:after="0" w:line="240" w:lineRule="auto"/>
      </w:pPr>
      <w:r>
        <w:separator/>
      </w:r>
    </w:p>
  </w:footnote>
  <w:footnote w:type="continuationSeparator" w:id="0">
    <w:p w:rsidR="00000000" w:rsidRDefault="0098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08" w:rsidRDefault="009850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05.01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7A08"/>
    <w:rsid w:val="00077A08"/>
    <w:rsid w:val="009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bLSXw0fDmA" TargetMode="External"/><Relationship Id="rId13" Type="http://schemas.openxmlformats.org/officeDocument/2006/relationships/hyperlink" Target="https://www.youtube.com/watch?v=WTeqUejf3D0&amp;t=10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6WFbOHUhF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2hKVL23O6x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CDo6o9Wmn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6Pn2zVz3eo" TargetMode="External"/><Relationship Id="rId14" Type="http://schemas.openxmlformats.org/officeDocument/2006/relationships/hyperlink" Target="https://youtu.be/Ih0iu80u04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kU+Vcq1dCbo0kik6Xoe/zT9B0g==">AMUW2mX7e0rFcFy5LiOWarxHLLUbTwzdiKGeV/DXy+cYKdAZ4hRI7wFl7tRUl1kyGMOozZUqGupR8FNZcYJ/GH9NbnhIP6H+DyFxb7TKKS/iysuYK/+D+qptV72aIV4UJ3VqrZ+xLexx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2A1FF2B7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2020-10-04T17:45:00Z</dcterms:created>
  <dcterms:modified xsi:type="dcterms:W3CDTF">2020-10-04T17:45:00Z</dcterms:modified>
</cp:coreProperties>
</file>