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205" w:type="dxa"/>
        <w:tblInd w:w="-751" w:type="dxa"/>
        <w:tblLook w:val="04A0" w:firstRow="1" w:lastRow="0" w:firstColumn="1" w:lastColumn="0" w:noHBand="0" w:noVBand="1"/>
      </w:tblPr>
      <w:tblGrid>
        <w:gridCol w:w="628"/>
        <w:gridCol w:w="5306"/>
        <w:gridCol w:w="4664"/>
        <w:gridCol w:w="4607"/>
      </w:tblGrid>
      <w:tr w:rsidR="00153135" w:rsidRPr="00DF37F7" w14:paraId="0CD76E4D" w14:textId="77777777" w:rsidTr="007B17AF">
        <w:trPr>
          <w:trHeight w:val="380"/>
        </w:trPr>
        <w:tc>
          <w:tcPr>
            <w:tcW w:w="628" w:type="dxa"/>
            <w:shd w:val="clear" w:color="auto" w:fill="C00000"/>
          </w:tcPr>
          <w:p w14:paraId="27192518" w14:textId="77777777" w:rsidR="00153135" w:rsidRPr="00DF37F7" w:rsidRDefault="00153135" w:rsidP="00153135">
            <w:pPr>
              <w:rPr>
                <w:rFonts w:cstheme="minorHAnsi"/>
                <w:b/>
                <w:bCs/>
                <w:sz w:val="22"/>
                <w:szCs w:val="22"/>
              </w:rPr>
            </w:pPr>
          </w:p>
        </w:tc>
        <w:tc>
          <w:tcPr>
            <w:tcW w:w="5306" w:type="dxa"/>
            <w:shd w:val="clear" w:color="auto" w:fill="C00000"/>
          </w:tcPr>
          <w:p w14:paraId="0AB0E0F0" w14:textId="77777777" w:rsidR="00153135" w:rsidRPr="00DF37F7" w:rsidRDefault="00153135" w:rsidP="00153135">
            <w:pPr>
              <w:jc w:val="center"/>
              <w:rPr>
                <w:rFonts w:cstheme="minorHAnsi"/>
                <w:b/>
                <w:bCs/>
                <w:sz w:val="22"/>
                <w:szCs w:val="22"/>
              </w:rPr>
            </w:pPr>
            <w:r w:rsidRPr="00DF37F7">
              <w:rPr>
                <w:rFonts w:cstheme="minorHAnsi"/>
                <w:b/>
                <w:bCs/>
                <w:sz w:val="22"/>
                <w:szCs w:val="22"/>
              </w:rPr>
              <w:t xml:space="preserve">Autumn </w:t>
            </w:r>
          </w:p>
        </w:tc>
        <w:tc>
          <w:tcPr>
            <w:tcW w:w="4664" w:type="dxa"/>
            <w:shd w:val="clear" w:color="auto" w:fill="C00000"/>
          </w:tcPr>
          <w:p w14:paraId="3EB21B26" w14:textId="77777777" w:rsidR="00153135" w:rsidRPr="00DF37F7" w:rsidRDefault="00153135" w:rsidP="00153135">
            <w:pPr>
              <w:jc w:val="center"/>
              <w:rPr>
                <w:rFonts w:cstheme="minorHAnsi"/>
                <w:b/>
                <w:bCs/>
                <w:sz w:val="22"/>
                <w:szCs w:val="22"/>
              </w:rPr>
            </w:pPr>
            <w:r w:rsidRPr="00DF37F7">
              <w:rPr>
                <w:rFonts w:cstheme="minorHAnsi"/>
                <w:b/>
                <w:bCs/>
                <w:sz w:val="22"/>
                <w:szCs w:val="22"/>
              </w:rPr>
              <w:t xml:space="preserve">Spring </w:t>
            </w:r>
          </w:p>
        </w:tc>
        <w:tc>
          <w:tcPr>
            <w:tcW w:w="4607" w:type="dxa"/>
            <w:shd w:val="clear" w:color="auto" w:fill="C00000"/>
          </w:tcPr>
          <w:p w14:paraId="51C850FA" w14:textId="77777777" w:rsidR="00153135" w:rsidRPr="00DF37F7" w:rsidRDefault="00153135" w:rsidP="00153135">
            <w:pPr>
              <w:jc w:val="center"/>
              <w:rPr>
                <w:rFonts w:cstheme="minorHAnsi"/>
                <w:b/>
                <w:bCs/>
                <w:sz w:val="22"/>
                <w:szCs w:val="22"/>
              </w:rPr>
            </w:pPr>
            <w:r w:rsidRPr="00DF37F7">
              <w:rPr>
                <w:rFonts w:cstheme="minorHAnsi"/>
                <w:b/>
                <w:bCs/>
                <w:sz w:val="22"/>
                <w:szCs w:val="22"/>
              </w:rPr>
              <w:t>Summer</w:t>
            </w:r>
          </w:p>
        </w:tc>
      </w:tr>
      <w:tr w:rsidR="007E13B9" w:rsidRPr="00DF37F7" w14:paraId="4FF264DC" w14:textId="77777777" w:rsidTr="007B17AF">
        <w:trPr>
          <w:trHeight w:val="380"/>
        </w:trPr>
        <w:tc>
          <w:tcPr>
            <w:tcW w:w="628" w:type="dxa"/>
            <w:shd w:val="clear" w:color="auto" w:fill="FFFFFF" w:themeFill="background1"/>
          </w:tcPr>
          <w:p w14:paraId="3FAF2D88" w14:textId="77777777" w:rsidR="007E13B9" w:rsidRPr="00DF37F7" w:rsidRDefault="007E13B9" w:rsidP="00153135">
            <w:pPr>
              <w:rPr>
                <w:rFonts w:cstheme="minorHAnsi"/>
                <w:b/>
                <w:bCs/>
                <w:sz w:val="22"/>
                <w:szCs w:val="22"/>
              </w:rPr>
            </w:pPr>
            <w:r w:rsidRPr="00DF37F7">
              <w:rPr>
                <w:rFonts w:cstheme="minorHAnsi"/>
                <w:b/>
                <w:bCs/>
                <w:sz w:val="22"/>
                <w:szCs w:val="22"/>
              </w:rPr>
              <w:t>FS1</w:t>
            </w:r>
          </w:p>
        </w:tc>
        <w:tc>
          <w:tcPr>
            <w:tcW w:w="14577" w:type="dxa"/>
            <w:gridSpan w:val="3"/>
            <w:shd w:val="clear" w:color="auto" w:fill="FFFFFF" w:themeFill="background1"/>
          </w:tcPr>
          <w:p w14:paraId="3E727EAB"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Know that we live in Bromborough / Bebington / the Wirral</w:t>
            </w:r>
          </w:p>
          <w:p w14:paraId="49722BCE"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Know that our country is England </w:t>
            </w:r>
          </w:p>
          <w:p w14:paraId="3C0754D4" w14:textId="77777777" w:rsidR="007E13B9" w:rsidRPr="00DF37F7" w:rsidRDefault="007E13B9" w:rsidP="007B17AF">
            <w:pPr>
              <w:spacing w:before="0"/>
              <w:jc w:val="center"/>
              <w:rPr>
                <w:rFonts w:cstheme="minorHAnsi"/>
                <w:sz w:val="22"/>
                <w:szCs w:val="22"/>
              </w:rPr>
            </w:pPr>
            <w:r w:rsidRPr="00DF37F7">
              <w:rPr>
                <w:rFonts w:eastAsia="Times New Roman" w:cstheme="minorHAnsi"/>
                <w:sz w:val="22"/>
                <w:szCs w:val="22"/>
                <w:lang w:eastAsia="en-GB"/>
              </w:rPr>
              <w:t>Know that there are different countries in the world</w:t>
            </w:r>
          </w:p>
          <w:p w14:paraId="004E1E70" w14:textId="77777777" w:rsidR="007E13B9" w:rsidRPr="00DF37F7" w:rsidRDefault="007E13B9" w:rsidP="007B17AF">
            <w:pPr>
              <w:spacing w:before="0"/>
              <w:jc w:val="center"/>
              <w:rPr>
                <w:rFonts w:cstheme="minorHAnsi"/>
                <w:b/>
                <w:bCs/>
                <w:sz w:val="22"/>
                <w:szCs w:val="22"/>
              </w:rPr>
            </w:pPr>
          </w:p>
        </w:tc>
      </w:tr>
      <w:tr w:rsidR="007E13B9" w:rsidRPr="00DF37F7" w14:paraId="5C80237D" w14:textId="77777777" w:rsidTr="007B17AF">
        <w:trPr>
          <w:trHeight w:val="957"/>
        </w:trPr>
        <w:tc>
          <w:tcPr>
            <w:tcW w:w="628" w:type="dxa"/>
            <w:shd w:val="clear" w:color="auto" w:fill="FFFFFF" w:themeFill="background1"/>
          </w:tcPr>
          <w:p w14:paraId="21143247" w14:textId="77777777" w:rsidR="007E13B9" w:rsidRPr="00DF37F7" w:rsidRDefault="007E13B9" w:rsidP="00153135">
            <w:pPr>
              <w:rPr>
                <w:rFonts w:cstheme="minorHAnsi"/>
                <w:b/>
                <w:bCs/>
                <w:sz w:val="22"/>
                <w:szCs w:val="22"/>
              </w:rPr>
            </w:pPr>
            <w:r w:rsidRPr="00DF37F7">
              <w:rPr>
                <w:rFonts w:cstheme="minorHAnsi"/>
                <w:b/>
                <w:bCs/>
                <w:sz w:val="22"/>
                <w:szCs w:val="22"/>
              </w:rPr>
              <w:t>FS2</w:t>
            </w:r>
          </w:p>
        </w:tc>
        <w:tc>
          <w:tcPr>
            <w:tcW w:w="14577" w:type="dxa"/>
            <w:gridSpan w:val="3"/>
            <w:shd w:val="clear" w:color="auto" w:fill="auto"/>
          </w:tcPr>
          <w:p w14:paraId="1ED9944E"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Can ask questions about the world and enjoys looking at maps</w:t>
            </w:r>
          </w:p>
          <w:p w14:paraId="1C1B24E4"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Can recognise classroom objects/shapes on a birds eye view/aerial plan of a table</w:t>
            </w:r>
          </w:p>
          <w:p w14:paraId="58630D47"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Recognise some environments that are different to the one in which they live</w:t>
            </w:r>
          </w:p>
          <w:p w14:paraId="6B013D73"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Can compose and draw their own aerial view plan of objects or for a map</w:t>
            </w:r>
          </w:p>
          <w:p w14:paraId="299F4AC2"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Recognise some similarities and differences between life in this country and life in other countries</w:t>
            </w:r>
          </w:p>
          <w:p w14:paraId="5F03B031" w14:textId="4CBD9E57" w:rsidR="007E13B9" w:rsidRDefault="007E13B9" w:rsidP="007B17AF">
            <w:pPr>
              <w:spacing w:before="0"/>
              <w:jc w:val="center"/>
              <w:rPr>
                <w:rFonts w:eastAsia="Times New Roman" w:cstheme="minorHAnsi"/>
                <w:sz w:val="22"/>
                <w:szCs w:val="22"/>
                <w:lang w:eastAsia="en-GB"/>
              </w:rPr>
            </w:pPr>
            <w:r w:rsidRPr="00DF37F7">
              <w:rPr>
                <w:rFonts w:eastAsia="Times New Roman" w:cstheme="minorHAnsi"/>
                <w:sz w:val="22"/>
                <w:szCs w:val="22"/>
                <w:lang w:eastAsia="en-GB"/>
              </w:rPr>
              <w:t>Can represent and draw a larger more complex plan of more than 5 objects</w:t>
            </w:r>
          </w:p>
          <w:p w14:paraId="21704C4B" w14:textId="2E43F7A3" w:rsidR="007B17AF" w:rsidRPr="00DF37F7" w:rsidRDefault="007B17AF" w:rsidP="007B17AF">
            <w:pPr>
              <w:spacing w:before="0"/>
              <w:jc w:val="center"/>
              <w:rPr>
                <w:rFonts w:eastAsia="Times New Roman" w:cstheme="minorHAnsi"/>
                <w:sz w:val="22"/>
                <w:szCs w:val="22"/>
                <w:lang w:eastAsia="en-GB"/>
              </w:rPr>
            </w:pPr>
            <w:r>
              <w:rPr>
                <w:rFonts w:eastAsia="Times New Roman" w:cstheme="minorHAnsi"/>
                <w:sz w:val="22"/>
                <w:szCs w:val="22"/>
                <w:lang w:eastAsia="en-GB"/>
              </w:rPr>
              <w:t>Understand that humans impact the environment and we must take care of it</w:t>
            </w:r>
          </w:p>
          <w:p w14:paraId="2B8B3F17"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b/>
                <w:bCs/>
                <w:sz w:val="22"/>
                <w:szCs w:val="22"/>
                <w:lang w:eastAsia="en-GB"/>
              </w:rPr>
              <w:t>ELG: Describe their immediate environment using knowledge from observation, discussion stories, non-fiction texts and maps </w:t>
            </w:r>
          </w:p>
          <w:p w14:paraId="18000F6D" w14:textId="77777777" w:rsidR="007E13B9" w:rsidRPr="00DF37F7" w:rsidRDefault="007E13B9" w:rsidP="007B17AF">
            <w:pPr>
              <w:spacing w:before="0"/>
              <w:jc w:val="center"/>
              <w:rPr>
                <w:rFonts w:eastAsia="Times New Roman" w:cstheme="minorHAnsi"/>
                <w:sz w:val="22"/>
                <w:szCs w:val="22"/>
                <w:lang w:eastAsia="en-GB"/>
              </w:rPr>
            </w:pPr>
            <w:r w:rsidRPr="00DF37F7">
              <w:rPr>
                <w:rFonts w:eastAsia="Times New Roman" w:cstheme="minorHAnsi"/>
                <w:b/>
                <w:bCs/>
                <w:sz w:val="22"/>
                <w:szCs w:val="22"/>
                <w:lang w:eastAsia="en-GB"/>
              </w:rPr>
              <w:t>Explain some similarities and differences between life in this country and life in other countries, drawing on knowledge from stories, non-fiction texts and (when appropriate) maps.</w:t>
            </w:r>
          </w:p>
          <w:p w14:paraId="555C99AB" w14:textId="77777777" w:rsidR="007E13B9" w:rsidRPr="00DF37F7" w:rsidRDefault="007E13B9" w:rsidP="007B17AF">
            <w:pPr>
              <w:spacing w:before="0"/>
              <w:rPr>
                <w:rFonts w:cstheme="minorHAnsi"/>
                <w:b/>
                <w:sz w:val="22"/>
                <w:szCs w:val="22"/>
              </w:rPr>
            </w:pPr>
          </w:p>
        </w:tc>
      </w:tr>
      <w:tr w:rsidR="00153135" w:rsidRPr="00DF37F7" w14:paraId="298E217B" w14:textId="77777777" w:rsidTr="007B17AF">
        <w:trPr>
          <w:trHeight w:val="957"/>
        </w:trPr>
        <w:tc>
          <w:tcPr>
            <w:tcW w:w="628" w:type="dxa"/>
            <w:shd w:val="clear" w:color="auto" w:fill="FFFFFF" w:themeFill="background1"/>
          </w:tcPr>
          <w:p w14:paraId="3ADE619B" w14:textId="77777777" w:rsidR="00153135" w:rsidRPr="00DF37F7" w:rsidRDefault="00422B4B" w:rsidP="00153135">
            <w:pPr>
              <w:rPr>
                <w:rFonts w:cstheme="minorHAnsi"/>
                <w:b/>
                <w:bCs/>
                <w:sz w:val="22"/>
                <w:szCs w:val="22"/>
              </w:rPr>
            </w:pPr>
            <w:r w:rsidRPr="00DF37F7">
              <w:rPr>
                <w:rFonts w:cstheme="minorHAnsi"/>
                <w:b/>
                <w:bCs/>
                <w:sz w:val="22"/>
                <w:szCs w:val="22"/>
              </w:rPr>
              <w:t>Year 1</w:t>
            </w:r>
          </w:p>
        </w:tc>
        <w:tc>
          <w:tcPr>
            <w:tcW w:w="5306" w:type="dxa"/>
            <w:shd w:val="clear" w:color="auto" w:fill="C00000"/>
          </w:tcPr>
          <w:p w14:paraId="2BD20CE1" w14:textId="51BD3C16" w:rsidR="009F11EF" w:rsidRDefault="009F11EF" w:rsidP="009F11EF">
            <w:pPr>
              <w:rPr>
                <w:rFonts w:cstheme="minorHAnsi"/>
                <w:sz w:val="22"/>
                <w:szCs w:val="22"/>
              </w:rPr>
            </w:pPr>
            <w:r w:rsidRPr="00DF37F7">
              <w:rPr>
                <w:rFonts w:eastAsia="Calibri" w:cstheme="minorHAnsi"/>
                <w:b/>
                <w:sz w:val="22"/>
                <w:szCs w:val="22"/>
                <w:u w:val="single"/>
              </w:rPr>
              <w:t xml:space="preserve">How does the weather affect our lives? </w:t>
            </w:r>
            <w:r w:rsidRPr="00DF37F7">
              <w:rPr>
                <w:rFonts w:cstheme="minorHAnsi"/>
                <w:sz w:val="22"/>
                <w:szCs w:val="22"/>
              </w:rPr>
              <w:t xml:space="preserve">This enquiry provides an opportunity for pupils to understand the concept of </w:t>
            </w:r>
            <w:r w:rsidRPr="00DF37F7">
              <w:rPr>
                <w:rFonts w:cstheme="minorHAnsi"/>
                <w:b/>
                <w:sz w:val="22"/>
                <w:szCs w:val="22"/>
              </w:rPr>
              <w:t>weather</w:t>
            </w:r>
            <w:r w:rsidRPr="00DF37F7">
              <w:rPr>
                <w:rFonts w:cstheme="minorHAnsi"/>
                <w:i/>
                <w:sz w:val="22"/>
                <w:szCs w:val="22"/>
              </w:rPr>
              <w:t xml:space="preserve"> </w:t>
            </w:r>
            <w:r w:rsidRPr="00DF37F7">
              <w:rPr>
                <w:rFonts w:cstheme="minorHAnsi"/>
                <w:sz w:val="22"/>
                <w:szCs w:val="22"/>
              </w:rPr>
              <w:t>(the very changeable conditions of the atmosphere at any given moment of time) and to form a solid foundation for studying climate later in the programme.</w:t>
            </w:r>
            <w:r w:rsidR="007B17AF">
              <w:rPr>
                <w:rFonts w:cstheme="minorHAnsi"/>
                <w:sz w:val="22"/>
                <w:szCs w:val="22"/>
              </w:rPr>
              <w:t xml:space="preserve"> It involves measuring and recording weather data.</w:t>
            </w:r>
          </w:p>
          <w:p w14:paraId="00534011" w14:textId="1C64F355" w:rsidR="00153135" w:rsidRPr="00DF37F7" w:rsidRDefault="00153135" w:rsidP="00173667">
            <w:pPr>
              <w:rPr>
                <w:rFonts w:eastAsia="Calibri" w:cstheme="minorHAnsi"/>
                <w:b/>
                <w:sz w:val="22"/>
                <w:szCs w:val="22"/>
              </w:rPr>
            </w:pPr>
          </w:p>
        </w:tc>
        <w:tc>
          <w:tcPr>
            <w:tcW w:w="4664" w:type="dxa"/>
            <w:shd w:val="clear" w:color="auto" w:fill="C00000"/>
          </w:tcPr>
          <w:p w14:paraId="09307192" w14:textId="77777777" w:rsidR="00153135" w:rsidRPr="009B646C" w:rsidRDefault="009B646C" w:rsidP="00CF1C4D">
            <w:pPr>
              <w:rPr>
                <w:rFonts w:cstheme="minorHAnsi"/>
                <w:b/>
                <w:sz w:val="22"/>
                <w:szCs w:val="22"/>
                <w:u w:val="single"/>
              </w:rPr>
            </w:pPr>
            <w:r w:rsidRPr="009B646C">
              <w:rPr>
                <w:rFonts w:cstheme="minorHAnsi"/>
                <w:b/>
                <w:sz w:val="22"/>
                <w:szCs w:val="22"/>
                <w:u w:val="single"/>
              </w:rPr>
              <w:t>Hot and Cold Places</w:t>
            </w:r>
          </w:p>
          <w:p w14:paraId="14CD8DF7" w14:textId="35D411A3" w:rsidR="009B646C" w:rsidRPr="009B646C" w:rsidRDefault="009B646C" w:rsidP="00CF1C4D">
            <w:pPr>
              <w:rPr>
                <w:rFonts w:cstheme="minorHAnsi"/>
                <w:bCs/>
                <w:sz w:val="22"/>
                <w:szCs w:val="22"/>
              </w:rPr>
            </w:pPr>
            <w:r w:rsidRPr="009B646C">
              <w:rPr>
                <w:rFonts w:cstheme="minorHAnsi"/>
                <w:bCs/>
                <w:sz w:val="22"/>
                <w:szCs w:val="22"/>
              </w:rPr>
              <w:t xml:space="preserve">Children will learn key geographical </w:t>
            </w:r>
            <w:r>
              <w:rPr>
                <w:rFonts w:cstheme="minorHAnsi"/>
                <w:bCs/>
                <w:sz w:val="22"/>
                <w:szCs w:val="22"/>
              </w:rPr>
              <w:t xml:space="preserve">mapping </w:t>
            </w:r>
            <w:r w:rsidRPr="009B646C">
              <w:rPr>
                <w:rFonts w:cstheme="minorHAnsi"/>
                <w:bCs/>
                <w:sz w:val="22"/>
                <w:szCs w:val="22"/>
              </w:rPr>
              <w:t xml:space="preserve">facts about </w:t>
            </w:r>
            <w:r>
              <w:rPr>
                <w:rFonts w:cstheme="minorHAnsi"/>
                <w:bCs/>
                <w:sz w:val="22"/>
                <w:szCs w:val="22"/>
              </w:rPr>
              <w:t>the</w:t>
            </w:r>
            <w:r w:rsidRPr="009B646C">
              <w:rPr>
                <w:rFonts w:cstheme="minorHAnsi"/>
                <w:bCs/>
                <w:sz w:val="22"/>
                <w:szCs w:val="22"/>
              </w:rPr>
              <w:t xml:space="preserve"> hemispheres, equator and poles. They will compare the climate in Kenya with the Antarctic</w:t>
            </w:r>
          </w:p>
        </w:tc>
        <w:tc>
          <w:tcPr>
            <w:tcW w:w="4607" w:type="dxa"/>
            <w:shd w:val="clear" w:color="auto" w:fill="C00000"/>
          </w:tcPr>
          <w:p w14:paraId="2CCC02A4" w14:textId="1347AE45" w:rsidR="009F11EF" w:rsidRPr="00DF37F7" w:rsidRDefault="009F11EF" w:rsidP="00153135">
            <w:pPr>
              <w:rPr>
                <w:rFonts w:eastAsia="Calibri" w:cstheme="minorHAnsi"/>
                <w:b/>
                <w:sz w:val="22"/>
                <w:szCs w:val="22"/>
              </w:rPr>
            </w:pPr>
            <w:r w:rsidRPr="00DF37F7">
              <w:rPr>
                <w:rFonts w:cstheme="minorHAnsi"/>
                <w:b/>
                <w:sz w:val="22"/>
                <w:szCs w:val="22"/>
                <w:u w:val="single"/>
              </w:rPr>
              <w:t xml:space="preserve">What is the </w:t>
            </w:r>
            <w:proofErr w:type="gramStart"/>
            <w:r w:rsidRPr="00DF37F7">
              <w:rPr>
                <w:rFonts w:cstheme="minorHAnsi"/>
                <w:b/>
                <w:sz w:val="22"/>
                <w:szCs w:val="22"/>
                <w:u w:val="single"/>
              </w:rPr>
              <w:t>Geography</w:t>
            </w:r>
            <w:proofErr w:type="gramEnd"/>
            <w:r w:rsidRPr="00DF37F7">
              <w:rPr>
                <w:rFonts w:cstheme="minorHAnsi"/>
                <w:b/>
                <w:sz w:val="22"/>
                <w:szCs w:val="22"/>
                <w:u w:val="single"/>
              </w:rPr>
              <w:t xml:space="preserve"> of where I live?</w:t>
            </w:r>
            <w:r w:rsidRPr="00DF37F7">
              <w:rPr>
                <w:rFonts w:cstheme="minorHAnsi"/>
                <w:b/>
                <w:sz w:val="22"/>
                <w:szCs w:val="22"/>
              </w:rPr>
              <w:t xml:space="preserve">  </w:t>
            </w:r>
            <w:r w:rsidRPr="00DF37F7">
              <w:rPr>
                <w:rFonts w:cstheme="minorHAnsi"/>
                <w:sz w:val="22"/>
                <w:szCs w:val="22"/>
              </w:rPr>
              <w:t>This investigation focuses on the immediate vicinity of the school and the pupils’ homes and then extends to encompass the local area</w:t>
            </w:r>
            <w:r w:rsidR="009B646C">
              <w:rPr>
                <w:rFonts w:cstheme="minorHAnsi"/>
                <w:sz w:val="22"/>
                <w:szCs w:val="22"/>
              </w:rPr>
              <w:t>. Pupils will learn about human and physical geography. Countries and capitals of the UK will be introduced.</w:t>
            </w:r>
          </w:p>
        </w:tc>
      </w:tr>
      <w:tr w:rsidR="00153135" w:rsidRPr="00DF37F7" w14:paraId="48A30692" w14:textId="77777777" w:rsidTr="007B17AF">
        <w:trPr>
          <w:trHeight w:val="1098"/>
        </w:trPr>
        <w:tc>
          <w:tcPr>
            <w:tcW w:w="628" w:type="dxa"/>
          </w:tcPr>
          <w:p w14:paraId="4CA737CF" w14:textId="77777777" w:rsidR="00153135" w:rsidRPr="00DF37F7" w:rsidRDefault="00422B4B" w:rsidP="00153135">
            <w:pPr>
              <w:rPr>
                <w:rFonts w:cstheme="minorHAnsi"/>
                <w:b/>
                <w:bCs/>
                <w:sz w:val="22"/>
                <w:szCs w:val="22"/>
              </w:rPr>
            </w:pPr>
            <w:r w:rsidRPr="00DF37F7">
              <w:rPr>
                <w:rFonts w:cstheme="minorHAnsi"/>
                <w:b/>
                <w:bCs/>
                <w:sz w:val="22"/>
                <w:szCs w:val="22"/>
              </w:rPr>
              <w:t>Year 2</w:t>
            </w:r>
            <w:r w:rsidR="00153135" w:rsidRPr="00DF37F7">
              <w:rPr>
                <w:rFonts w:cstheme="minorHAnsi"/>
                <w:b/>
                <w:bCs/>
                <w:sz w:val="22"/>
                <w:szCs w:val="22"/>
              </w:rPr>
              <w:t xml:space="preserve"> </w:t>
            </w:r>
          </w:p>
        </w:tc>
        <w:tc>
          <w:tcPr>
            <w:tcW w:w="5306" w:type="dxa"/>
          </w:tcPr>
          <w:p w14:paraId="29794DF2" w14:textId="2B4FE0D8" w:rsidR="009B646C" w:rsidRDefault="00CF1C4D" w:rsidP="009B646C">
            <w:pPr>
              <w:rPr>
                <w:rFonts w:cstheme="minorHAnsi"/>
                <w:sz w:val="22"/>
                <w:szCs w:val="22"/>
              </w:rPr>
            </w:pPr>
            <w:r w:rsidRPr="00DF37F7">
              <w:rPr>
                <w:rFonts w:cstheme="minorHAnsi"/>
                <w:sz w:val="22"/>
                <w:szCs w:val="22"/>
              </w:rPr>
              <w:t xml:space="preserve"> </w:t>
            </w:r>
            <w:r w:rsidR="009B646C" w:rsidRPr="00DF37F7">
              <w:rPr>
                <w:rFonts w:eastAsia="Calibri" w:cstheme="minorHAnsi"/>
                <w:b/>
                <w:sz w:val="22"/>
                <w:szCs w:val="22"/>
                <w:u w:val="single"/>
              </w:rPr>
              <w:t>Why does it matter where our food comes from?</w:t>
            </w:r>
            <w:r w:rsidR="009B646C" w:rsidRPr="00DF37F7">
              <w:rPr>
                <w:rFonts w:eastAsia="Calibri" w:cstheme="minorHAnsi"/>
                <w:b/>
                <w:sz w:val="22"/>
                <w:szCs w:val="22"/>
              </w:rPr>
              <w:t xml:space="preserve"> </w:t>
            </w:r>
            <w:r w:rsidR="009B646C" w:rsidRPr="00DF37F7">
              <w:rPr>
                <w:rFonts w:cstheme="minorHAnsi"/>
                <w:sz w:val="22"/>
                <w:szCs w:val="22"/>
              </w:rPr>
              <w:t xml:space="preserve">This investigation enables pupils to explore several key geographical concepts such as location and distribution </w:t>
            </w:r>
            <w:r w:rsidR="009B646C">
              <w:rPr>
                <w:rFonts w:cstheme="minorHAnsi"/>
                <w:sz w:val="22"/>
                <w:szCs w:val="22"/>
              </w:rPr>
              <w:t xml:space="preserve">as they learn about dairy farming in Devon. They will learn about how dairy farms support the production of cheese and use mapping skills to map the journey from farm to factory. </w:t>
            </w:r>
          </w:p>
          <w:p w14:paraId="4614EF05" w14:textId="2DAFF796" w:rsidR="00153135" w:rsidRPr="00DF37F7" w:rsidRDefault="00153135" w:rsidP="00CF1C4D">
            <w:pPr>
              <w:rPr>
                <w:rFonts w:eastAsia="Calibri" w:cstheme="minorHAnsi"/>
                <w:b/>
                <w:sz w:val="22"/>
                <w:szCs w:val="22"/>
              </w:rPr>
            </w:pPr>
          </w:p>
        </w:tc>
        <w:tc>
          <w:tcPr>
            <w:tcW w:w="4664" w:type="dxa"/>
          </w:tcPr>
          <w:p w14:paraId="2C225F18" w14:textId="698756FB" w:rsidR="00153135" w:rsidRPr="00DF37F7" w:rsidRDefault="00CF1C4D" w:rsidP="00CF1C4D">
            <w:pPr>
              <w:rPr>
                <w:rFonts w:cstheme="minorHAnsi"/>
                <w:b/>
                <w:sz w:val="22"/>
                <w:szCs w:val="22"/>
              </w:rPr>
            </w:pPr>
            <w:r w:rsidRPr="00DF37F7">
              <w:rPr>
                <w:rFonts w:eastAsia="Calibri" w:cstheme="minorHAnsi"/>
                <w:b/>
                <w:sz w:val="22"/>
                <w:szCs w:val="22"/>
                <w:u w:val="single"/>
              </w:rPr>
              <w:lastRenderedPageBreak/>
              <w:t>How does Kampong Ayer compare with where I live?</w:t>
            </w:r>
            <w:r w:rsidR="00173667">
              <w:rPr>
                <w:rFonts w:eastAsia="Calibri" w:cstheme="minorHAnsi"/>
                <w:b/>
                <w:sz w:val="22"/>
                <w:szCs w:val="22"/>
              </w:rPr>
              <w:t xml:space="preserve"> </w:t>
            </w:r>
            <w:r w:rsidR="00173667" w:rsidRPr="00173667">
              <w:rPr>
                <w:rFonts w:eastAsia="Calibri" w:cstheme="minorHAnsi"/>
                <w:sz w:val="22"/>
                <w:szCs w:val="22"/>
              </w:rPr>
              <w:t>T</w:t>
            </w:r>
            <w:r w:rsidRPr="00DF37F7">
              <w:rPr>
                <w:rFonts w:cstheme="minorHAnsi"/>
                <w:sz w:val="22"/>
                <w:szCs w:val="22"/>
              </w:rPr>
              <w:t xml:space="preserve">he aim of this investigation is to support children, through a range of learning activities, to make comparisons between their lives and those of people in a small diverse community in the country of Brunei on the tropical island of Borneo </w:t>
            </w:r>
            <w:r w:rsidRPr="00DF37F7">
              <w:rPr>
                <w:rFonts w:cstheme="minorHAnsi"/>
                <w:sz w:val="22"/>
                <w:szCs w:val="22"/>
              </w:rPr>
              <w:lastRenderedPageBreak/>
              <w:t>in southeast Asia.</w:t>
            </w:r>
            <w:r w:rsidR="009B646C">
              <w:rPr>
                <w:rFonts w:cstheme="minorHAnsi"/>
                <w:sz w:val="22"/>
                <w:szCs w:val="22"/>
              </w:rPr>
              <w:t xml:space="preserve"> Physical and human features including climate and homes will be compared.</w:t>
            </w:r>
          </w:p>
        </w:tc>
        <w:tc>
          <w:tcPr>
            <w:tcW w:w="4607" w:type="dxa"/>
          </w:tcPr>
          <w:p w14:paraId="3DA6F21D" w14:textId="46E32BC9" w:rsidR="009B646C" w:rsidRPr="00DF37F7" w:rsidRDefault="009B646C" w:rsidP="00153135">
            <w:pPr>
              <w:rPr>
                <w:rFonts w:eastAsia="Calibri" w:cstheme="minorHAnsi"/>
                <w:b/>
                <w:sz w:val="22"/>
                <w:szCs w:val="22"/>
              </w:rPr>
            </w:pPr>
            <w:r w:rsidRPr="00DF37F7">
              <w:rPr>
                <w:rFonts w:eastAsia="Calibri" w:cstheme="minorHAnsi"/>
                <w:b/>
                <w:sz w:val="22"/>
                <w:szCs w:val="22"/>
                <w:u w:val="single"/>
              </w:rPr>
              <w:lastRenderedPageBreak/>
              <w:t>Why do we love being beside the seaside so much?</w:t>
            </w:r>
            <w:r w:rsidRPr="00DF37F7">
              <w:rPr>
                <w:rFonts w:eastAsia="Calibri" w:cstheme="minorHAnsi"/>
                <w:sz w:val="22"/>
                <w:szCs w:val="22"/>
                <w:u w:val="single"/>
              </w:rPr>
              <w:t xml:space="preserve"> T</w:t>
            </w:r>
            <w:r w:rsidRPr="00DF37F7">
              <w:rPr>
                <w:rFonts w:cstheme="minorHAnsi"/>
                <w:sz w:val="22"/>
                <w:szCs w:val="22"/>
              </w:rPr>
              <w:t>he primary objective of this enquiry is to enable pupils, as young geographers, to identify and begin to understand the key physical and human geographical features of the seaside as one example of the broader concept of</w:t>
            </w:r>
            <w:r>
              <w:rPr>
                <w:rFonts w:cstheme="minorHAnsi"/>
                <w:sz w:val="22"/>
                <w:szCs w:val="22"/>
              </w:rPr>
              <w:t xml:space="preserve"> ‘coast’</w:t>
            </w:r>
            <w:r w:rsidR="00DD54A2">
              <w:rPr>
                <w:rFonts w:cstheme="minorHAnsi"/>
                <w:sz w:val="22"/>
                <w:szCs w:val="22"/>
              </w:rPr>
              <w:t xml:space="preserve">. </w:t>
            </w:r>
            <w:r w:rsidR="00DD54A2">
              <w:rPr>
                <w:rFonts w:cstheme="minorHAnsi"/>
                <w:sz w:val="22"/>
                <w:szCs w:val="22"/>
              </w:rPr>
              <w:lastRenderedPageBreak/>
              <w:t>They will also learn about human impact on coastal areas and rockpools.</w:t>
            </w:r>
          </w:p>
        </w:tc>
      </w:tr>
      <w:tr w:rsidR="00CF1C4D" w:rsidRPr="00DF37F7" w14:paraId="658DE0DC" w14:textId="77777777" w:rsidTr="004C23D0">
        <w:trPr>
          <w:trHeight w:val="1241"/>
        </w:trPr>
        <w:tc>
          <w:tcPr>
            <w:tcW w:w="628" w:type="dxa"/>
          </w:tcPr>
          <w:p w14:paraId="313FE62F" w14:textId="77777777" w:rsidR="00CF1C4D" w:rsidRPr="00DF37F7" w:rsidRDefault="00CF1C4D" w:rsidP="00CF1C4D">
            <w:pPr>
              <w:rPr>
                <w:rFonts w:cstheme="minorHAnsi"/>
                <w:b/>
                <w:bCs/>
                <w:sz w:val="22"/>
                <w:szCs w:val="22"/>
              </w:rPr>
            </w:pPr>
            <w:r w:rsidRPr="00DF37F7">
              <w:rPr>
                <w:rFonts w:cstheme="minorHAnsi"/>
                <w:b/>
                <w:bCs/>
                <w:sz w:val="22"/>
                <w:szCs w:val="22"/>
              </w:rPr>
              <w:lastRenderedPageBreak/>
              <w:t>Year 3</w:t>
            </w:r>
          </w:p>
          <w:p w14:paraId="7B6E5610" w14:textId="77777777" w:rsidR="00CF1C4D" w:rsidRPr="00DF37F7" w:rsidRDefault="00CF1C4D" w:rsidP="00CF1C4D">
            <w:pPr>
              <w:rPr>
                <w:rFonts w:cstheme="minorHAnsi"/>
                <w:b/>
                <w:bCs/>
                <w:sz w:val="22"/>
                <w:szCs w:val="22"/>
              </w:rPr>
            </w:pPr>
          </w:p>
          <w:p w14:paraId="52E89E78" w14:textId="77777777" w:rsidR="00CF1C4D" w:rsidRPr="00DF37F7" w:rsidRDefault="00CF1C4D" w:rsidP="00CF1C4D">
            <w:pPr>
              <w:rPr>
                <w:rFonts w:cstheme="minorHAnsi"/>
                <w:sz w:val="22"/>
                <w:szCs w:val="22"/>
              </w:rPr>
            </w:pPr>
          </w:p>
        </w:tc>
        <w:tc>
          <w:tcPr>
            <w:tcW w:w="5306" w:type="dxa"/>
            <w:shd w:val="clear" w:color="auto" w:fill="C00000"/>
          </w:tcPr>
          <w:p w14:paraId="411448C5" w14:textId="03C07A4F" w:rsidR="00CF1C4D" w:rsidRPr="00DF37F7" w:rsidRDefault="00CF1C4D" w:rsidP="00CF1C4D">
            <w:pPr>
              <w:rPr>
                <w:rFonts w:eastAsia="Calibri" w:cstheme="minorHAnsi"/>
                <w:b/>
                <w:sz w:val="22"/>
                <w:szCs w:val="22"/>
              </w:rPr>
            </w:pPr>
          </w:p>
        </w:tc>
        <w:tc>
          <w:tcPr>
            <w:tcW w:w="4664" w:type="dxa"/>
            <w:shd w:val="clear" w:color="auto" w:fill="C00000"/>
          </w:tcPr>
          <w:p w14:paraId="25F6A7D4" w14:textId="77777777" w:rsidR="00CF1C4D" w:rsidRDefault="00CC0362" w:rsidP="008D195B">
            <w:pPr>
              <w:spacing w:after="120"/>
              <w:rPr>
                <w:rFonts w:eastAsia="Calibri" w:cstheme="minorHAnsi"/>
                <w:b/>
                <w:sz w:val="22"/>
                <w:szCs w:val="22"/>
                <w:u w:val="single"/>
              </w:rPr>
            </w:pPr>
            <w:r>
              <w:rPr>
                <w:rFonts w:eastAsia="Calibri" w:cstheme="minorHAnsi"/>
                <w:b/>
                <w:sz w:val="22"/>
                <w:szCs w:val="22"/>
                <w:u w:val="single"/>
              </w:rPr>
              <w:t>Rivers</w:t>
            </w:r>
          </w:p>
          <w:p w14:paraId="42388BFA" w14:textId="2A973075" w:rsidR="00CC0362" w:rsidRPr="00CC0362" w:rsidRDefault="00CC0362" w:rsidP="008D195B">
            <w:pPr>
              <w:spacing w:after="120"/>
              <w:rPr>
                <w:rFonts w:eastAsia="Calibri" w:cstheme="minorHAnsi"/>
                <w:bCs/>
                <w:sz w:val="22"/>
                <w:szCs w:val="22"/>
              </w:rPr>
            </w:pPr>
            <w:r>
              <w:rPr>
                <w:rFonts w:eastAsia="Calibri" w:cstheme="minorHAnsi"/>
                <w:bCs/>
                <w:sz w:val="22"/>
                <w:szCs w:val="22"/>
              </w:rPr>
              <w:t>This unit looks at processes happening in a river and the landforms they create along their journey. The Nile is a focus to link with the history topic on Egyptians.</w:t>
            </w:r>
          </w:p>
        </w:tc>
        <w:tc>
          <w:tcPr>
            <w:tcW w:w="4607" w:type="dxa"/>
            <w:shd w:val="clear" w:color="auto" w:fill="C00000"/>
          </w:tcPr>
          <w:p w14:paraId="0E5ECA91" w14:textId="17031713" w:rsidR="00CF1C4D" w:rsidRPr="00DF37F7" w:rsidRDefault="00CC0362" w:rsidP="00CF1C4D">
            <w:pPr>
              <w:rPr>
                <w:rFonts w:eastAsia="Calibri" w:cstheme="minorHAnsi"/>
                <w:b/>
                <w:sz w:val="22"/>
                <w:szCs w:val="22"/>
              </w:rPr>
            </w:pPr>
            <w:r>
              <w:rPr>
                <w:rFonts w:eastAsia="Calibri" w:cstheme="minorHAnsi"/>
                <w:b/>
                <w:sz w:val="22"/>
                <w:szCs w:val="22"/>
                <w:u w:val="single"/>
              </w:rPr>
              <w:t>M</w:t>
            </w:r>
            <w:r>
              <w:rPr>
                <w:rFonts w:eastAsia="Calibri" w:cstheme="minorHAnsi"/>
                <w:b/>
                <w:sz w:val="22"/>
                <w:szCs w:val="22"/>
                <w:u w:val="single"/>
              </w:rPr>
              <w:t xml:space="preserve">ajor </w:t>
            </w:r>
            <w:r w:rsidRPr="00DF37F7">
              <w:rPr>
                <w:rFonts w:eastAsia="Calibri" w:cstheme="minorHAnsi"/>
                <w:b/>
                <w:sz w:val="22"/>
                <w:szCs w:val="22"/>
                <w:u w:val="single"/>
              </w:rPr>
              <w:t>cities</w:t>
            </w:r>
            <w:r>
              <w:rPr>
                <w:rFonts w:eastAsia="Calibri" w:cstheme="minorHAnsi"/>
                <w:b/>
                <w:sz w:val="22"/>
                <w:szCs w:val="22"/>
                <w:u w:val="single"/>
              </w:rPr>
              <w:t xml:space="preserve"> in Europe</w:t>
            </w:r>
            <w:r w:rsidRPr="00DF37F7">
              <w:rPr>
                <w:rFonts w:eastAsia="Calibri" w:cstheme="minorHAnsi"/>
                <w:b/>
                <w:sz w:val="22"/>
                <w:szCs w:val="22"/>
              </w:rPr>
              <w:t xml:space="preserve"> </w:t>
            </w:r>
            <w:r w:rsidRPr="00DF37F7">
              <w:rPr>
                <w:rFonts w:cstheme="minorHAnsi"/>
                <w:sz w:val="22"/>
                <w:szCs w:val="22"/>
              </w:rPr>
              <w:t xml:space="preserve">This </w:t>
            </w:r>
            <w:r>
              <w:rPr>
                <w:rFonts w:cstheme="minorHAnsi"/>
                <w:sz w:val="22"/>
                <w:szCs w:val="22"/>
              </w:rPr>
              <w:t>unit recaps continents and oceans and focuses upon the diverse landscapes of Europe. It compares and contrasts human and physical features of a number of major cities across Europe.</w:t>
            </w:r>
          </w:p>
        </w:tc>
      </w:tr>
      <w:tr w:rsidR="00CF1C4D" w:rsidRPr="00DF37F7" w14:paraId="0089F3BE" w14:textId="77777777" w:rsidTr="007B17AF">
        <w:trPr>
          <w:trHeight w:val="1465"/>
        </w:trPr>
        <w:tc>
          <w:tcPr>
            <w:tcW w:w="628" w:type="dxa"/>
          </w:tcPr>
          <w:p w14:paraId="0EF83D01" w14:textId="77777777" w:rsidR="00CF1C4D" w:rsidRPr="00DF37F7" w:rsidRDefault="00CF1C4D" w:rsidP="00CF1C4D">
            <w:pPr>
              <w:rPr>
                <w:rFonts w:cstheme="minorHAnsi"/>
                <w:b/>
                <w:bCs/>
                <w:sz w:val="22"/>
                <w:szCs w:val="22"/>
              </w:rPr>
            </w:pPr>
            <w:r w:rsidRPr="00DF37F7">
              <w:rPr>
                <w:rFonts w:cstheme="minorHAnsi"/>
                <w:b/>
                <w:bCs/>
                <w:sz w:val="22"/>
                <w:szCs w:val="22"/>
              </w:rPr>
              <w:t>Year 4</w:t>
            </w:r>
          </w:p>
          <w:p w14:paraId="6449041C" w14:textId="77777777" w:rsidR="00CF1C4D" w:rsidRPr="00DF37F7" w:rsidRDefault="00CF1C4D" w:rsidP="00CF1C4D">
            <w:pPr>
              <w:rPr>
                <w:rFonts w:cstheme="minorHAnsi"/>
                <w:sz w:val="22"/>
                <w:szCs w:val="22"/>
              </w:rPr>
            </w:pPr>
          </w:p>
          <w:p w14:paraId="602FA194" w14:textId="77777777" w:rsidR="00CF1C4D" w:rsidRPr="00DF37F7" w:rsidRDefault="00CF1C4D" w:rsidP="00CF1C4D">
            <w:pPr>
              <w:rPr>
                <w:rFonts w:cstheme="minorHAnsi"/>
                <w:sz w:val="22"/>
                <w:szCs w:val="22"/>
              </w:rPr>
            </w:pPr>
          </w:p>
        </w:tc>
        <w:tc>
          <w:tcPr>
            <w:tcW w:w="5306" w:type="dxa"/>
            <w:shd w:val="clear" w:color="auto" w:fill="FFFFFF" w:themeFill="background1"/>
          </w:tcPr>
          <w:p w14:paraId="1E568AD3" w14:textId="77777777" w:rsidR="00CF1C4D" w:rsidRPr="00DF37F7" w:rsidRDefault="00CF1C4D" w:rsidP="004E1F64">
            <w:pPr>
              <w:rPr>
                <w:rFonts w:eastAsia="Calibri" w:cstheme="minorHAnsi"/>
                <w:sz w:val="22"/>
                <w:szCs w:val="22"/>
              </w:rPr>
            </w:pPr>
          </w:p>
        </w:tc>
        <w:tc>
          <w:tcPr>
            <w:tcW w:w="4664" w:type="dxa"/>
            <w:shd w:val="clear" w:color="auto" w:fill="FFFFFF" w:themeFill="background1"/>
          </w:tcPr>
          <w:p w14:paraId="084CDD2E" w14:textId="77777777" w:rsidR="00CC0362" w:rsidRDefault="00CC0362" w:rsidP="004E1F64">
            <w:pPr>
              <w:rPr>
                <w:rFonts w:eastAsia="Calibri" w:cstheme="minorHAnsi"/>
                <w:b/>
                <w:sz w:val="22"/>
                <w:szCs w:val="22"/>
                <w:u w:val="single"/>
              </w:rPr>
            </w:pPr>
            <w:r>
              <w:rPr>
                <w:rFonts w:eastAsia="Calibri" w:cstheme="minorHAnsi"/>
                <w:b/>
                <w:sz w:val="22"/>
                <w:szCs w:val="22"/>
                <w:u w:val="single"/>
              </w:rPr>
              <w:t>North America</w:t>
            </w:r>
          </w:p>
          <w:p w14:paraId="3F226E80" w14:textId="5E7A7455" w:rsidR="00CF1C4D" w:rsidRPr="00DF37F7" w:rsidRDefault="00CC0362" w:rsidP="004C23D0">
            <w:pPr>
              <w:rPr>
                <w:rFonts w:eastAsia="Calibri" w:cstheme="minorHAnsi"/>
                <w:b/>
                <w:sz w:val="22"/>
                <w:szCs w:val="22"/>
              </w:rPr>
            </w:pPr>
            <w:r w:rsidRPr="004C23D0">
              <w:rPr>
                <w:rFonts w:cstheme="minorHAnsi"/>
                <w:bCs/>
                <w:sz w:val="22"/>
                <w:szCs w:val="22"/>
              </w:rPr>
              <w:t>This study</w:t>
            </w:r>
            <w:r w:rsidR="004E1F64" w:rsidRPr="00DF37F7">
              <w:rPr>
                <w:rFonts w:cstheme="minorHAnsi"/>
                <w:sz w:val="22"/>
                <w:szCs w:val="22"/>
              </w:rPr>
              <w:t xml:space="preserve"> is designed to enable pupils to gain an understanding of the physical and human geographical features of a region in North America </w:t>
            </w:r>
            <w:r>
              <w:rPr>
                <w:rFonts w:cstheme="minorHAnsi"/>
                <w:sz w:val="22"/>
                <w:szCs w:val="22"/>
              </w:rPr>
              <w:t>(Florida) and compare it to the Wirral peninsula</w:t>
            </w:r>
            <w:r w:rsidR="004C23D0">
              <w:rPr>
                <w:rFonts w:cstheme="minorHAnsi"/>
                <w:sz w:val="22"/>
                <w:szCs w:val="22"/>
              </w:rPr>
              <w:t>. They will also learn about hurricanes.</w:t>
            </w:r>
          </w:p>
        </w:tc>
        <w:tc>
          <w:tcPr>
            <w:tcW w:w="4607" w:type="dxa"/>
            <w:shd w:val="clear" w:color="auto" w:fill="FFFFFF" w:themeFill="background1"/>
          </w:tcPr>
          <w:p w14:paraId="26F5EB75" w14:textId="665ABEA5" w:rsidR="004E1F64" w:rsidRDefault="004E1F64" w:rsidP="00CF1C4D">
            <w:pPr>
              <w:rPr>
                <w:rFonts w:cstheme="minorHAnsi"/>
                <w:sz w:val="22"/>
                <w:szCs w:val="22"/>
              </w:rPr>
            </w:pPr>
            <w:r w:rsidRPr="008D195B">
              <w:rPr>
                <w:rFonts w:eastAsia="Calibri" w:cstheme="minorHAnsi"/>
                <w:b/>
                <w:sz w:val="22"/>
                <w:szCs w:val="22"/>
                <w:u w:val="single"/>
              </w:rPr>
              <w:t xml:space="preserve">How do volcanoes affect the lives of people on </w:t>
            </w:r>
            <w:proofErr w:type="spellStart"/>
            <w:r w:rsidRPr="008D195B">
              <w:rPr>
                <w:rFonts w:eastAsia="Calibri" w:cstheme="minorHAnsi"/>
                <w:b/>
                <w:sz w:val="22"/>
                <w:szCs w:val="22"/>
                <w:u w:val="single"/>
              </w:rPr>
              <w:t>Heimaey</w:t>
            </w:r>
            <w:proofErr w:type="spellEnd"/>
            <w:r w:rsidR="008D195B" w:rsidRPr="008D195B">
              <w:rPr>
                <w:rFonts w:eastAsia="Calibri" w:cstheme="minorHAnsi"/>
                <w:b/>
                <w:sz w:val="22"/>
                <w:szCs w:val="22"/>
                <w:u w:val="single"/>
              </w:rPr>
              <w:t xml:space="preserve"> </w:t>
            </w:r>
            <w:r w:rsidRPr="008D195B">
              <w:rPr>
                <w:rFonts w:eastAsia="Calibri" w:cstheme="minorHAnsi"/>
                <w:b/>
                <w:sz w:val="22"/>
                <w:szCs w:val="22"/>
                <w:u w:val="single"/>
              </w:rPr>
              <w:t>(Iceland)</w:t>
            </w:r>
            <w:r w:rsidR="004C23D0">
              <w:rPr>
                <w:rFonts w:eastAsia="Calibri" w:cstheme="minorHAnsi"/>
                <w:b/>
                <w:sz w:val="22"/>
                <w:szCs w:val="22"/>
                <w:u w:val="single"/>
              </w:rPr>
              <w:t>?</w:t>
            </w:r>
            <w:r w:rsidRPr="00DF37F7">
              <w:rPr>
                <w:rFonts w:eastAsia="Calibri" w:cstheme="minorHAnsi"/>
                <w:b/>
                <w:sz w:val="22"/>
                <w:szCs w:val="22"/>
              </w:rPr>
              <w:t xml:space="preserve">  T</w:t>
            </w:r>
            <w:r w:rsidRPr="00DF37F7">
              <w:rPr>
                <w:rFonts w:cstheme="minorHAnsi"/>
                <w:sz w:val="22"/>
                <w:szCs w:val="22"/>
              </w:rPr>
              <w:t>his enquiry encourages and supports pupils not only to understand some of the key physical processes that shape the Earth, but also to recognise and evaluate the interaction of people with these physical processes.</w:t>
            </w:r>
          </w:p>
          <w:p w14:paraId="4356C1DE" w14:textId="77777777" w:rsidR="008D195B" w:rsidRPr="00DF37F7" w:rsidRDefault="008D195B" w:rsidP="008D195B">
            <w:pPr>
              <w:rPr>
                <w:rFonts w:eastAsia="Cambria" w:cstheme="minorHAnsi"/>
                <w:sz w:val="22"/>
                <w:szCs w:val="22"/>
              </w:rPr>
            </w:pPr>
            <w:r w:rsidRPr="00DF37F7">
              <w:rPr>
                <w:rFonts w:eastAsia="Calibri" w:cstheme="minorHAnsi"/>
                <w:b/>
                <w:sz w:val="22"/>
                <w:szCs w:val="22"/>
                <w:u w:val="single"/>
              </w:rPr>
              <w:t>Why do some earthquakes cause more damage than others?</w:t>
            </w:r>
            <w:r w:rsidRPr="00DF37F7">
              <w:rPr>
                <w:rFonts w:eastAsia="Cambria" w:cstheme="minorHAnsi"/>
                <w:sz w:val="22"/>
                <w:szCs w:val="22"/>
              </w:rPr>
              <w:t xml:space="preserve"> This enquiry introduces pupils to some key aspects of physical geography, one of the major outcomes of tectonic activity in the world – earthquakes. Some work is also focused on volcanic activity. </w:t>
            </w:r>
          </w:p>
          <w:p w14:paraId="72583DBC" w14:textId="77777777" w:rsidR="008D195B" w:rsidRPr="00DF37F7" w:rsidRDefault="008D195B" w:rsidP="00CF1C4D">
            <w:pPr>
              <w:rPr>
                <w:rFonts w:cstheme="minorHAnsi"/>
                <w:sz w:val="22"/>
                <w:szCs w:val="22"/>
              </w:rPr>
            </w:pPr>
          </w:p>
          <w:p w14:paraId="3E453834" w14:textId="77777777" w:rsidR="00CF1C4D" w:rsidRPr="00DF37F7" w:rsidRDefault="00CF1C4D" w:rsidP="00CF1C4D">
            <w:pPr>
              <w:rPr>
                <w:rFonts w:eastAsia="Calibri" w:cstheme="minorHAnsi"/>
                <w:sz w:val="22"/>
                <w:szCs w:val="22"/>
              </w:rPr>
            </w:pPr>
          </w:p>
        </w:tc>
      </w:tr>
      <w:tr w:rsidR="00CF1C4D" w:rsidRPr="00DF37F7" w14:paraId="7BEF0CCF" w14:textId="77777777" w:rsidTr="00644993">
        <w:trPr>
          <w:trHeight w:val="1276"/>
        </w:trPr>
        <w:tc>
          <w:tcPr>
            <w:tcW w:w="628" w:type="dxa"/>
          </w:tcPr>
          <w:p w14:paraId="47587320" w14:textId="77777777" w:rsidR="00CF1C4D" w:rsidRPr="00DF37F7" w:rsidRDefault="00CF1C4D" w:rsidP="00CF1C4D">
            <w:pPr>
              <w:rPr>
                <w:rFonts w:cstheme="minorHAnsi"/>
                <w:b/>
                <w:bCs/>
                <w:sz w:val="22"/>
                <w:szCs w:val="22"/>
              </w:rPr>
            </w:pPr>
            <w:r w:rsidRPr="00DF37F7">
              <w:rPr>
                <w:rFonts w:cstheme="minorHAnsi"/>
                <w:b/>
                <w:bCs/>
                <w:sz w:val="22"/>
                <w:szCs w:val="22"/>
              </w:rPr>
              <w:t>Year 5</w:t>
            </w:r>
          </w:p>
          <w:p w14:paraId="274567D2" w14:textId="77777777" w:rsidR="00CF1C4D" w:rsidRPr="00DF37F7" w:rsidRDefault="00CF1C4D" w:rsidP="00CF1C4D">
            <w:pPr>
              <w:rPr>
                <w:rFonts w:cstheme="minorHAnsi"/>
                <w:b/>
                <w:bCs/>
                <w:sz w:val="22"/>
                <w:szCs w:val="22"/>
              </w:rPr>
            </w:pPr>
          </w:p>
          <w:p w14:paraId="2CACB663" w14:textId="77777777" w:rsidR="00CF1C4D" w:rsidRPr="00DF37F7" w:rsidRDefault="00CF1C4D" w:rsidP="00CF1C4D">
            <w:pPr>
              <w:rPr>
                <w:rFonts w:cstheme="minorHAnsi"/>
                <w:b/>
                <w:bCs/>
                <w:sz w:val="22"/>
                <w:szCs w:val="22"/>
              </w:rPr>
            </w:pPr>
          </w:p>
        </w:tc>
        <w:tc>
          <w:tcPr>
            <w:tcW w:w="5306" w:type="dxa"/>
            <w:shd w:val="clear" w:color="auto" w:fill="C00000"/>
          </w:tcPr>
          <w:p w14:paraId="78DDB84C" w14:textId="081DCDB2" w:rsidR="00CF1C4D" w:rsidRPr="00DF37F7" w:rsidRDefault="00CF1C4D" w:rsidP="00CF1C4D">
            <w:pPr>
              <w:rPr>
                <w:rFonts w:eastAsia="Calibri" w:cstheme="minorHAnsi"/>
                <w:b/>
                <w:sz w:val="22"/>
                <w:szCs w:val="22"/>
              </w:rPr>
            </w:pPr>
            <w:r w:rsidRPr="00DF37F7">
              <w:rPr>
                <w:rFonts w:eastAsia="Calibri" w:cstheme="minorHAnsi"/>
                <w:b/>
                <w:sz w:val="22"/>
                <w:szCs w:val="22"/>
                <w:u w:val="single"/>
              </w:rPr>
              <w:t>Why is Port Sunlight important</w:t>
            </w:r>
            <w:r w:rsidRPr="00DF37F7">
              <w:rPr>
                <w:rFonts w:eastAsia="Calibri" w:cstheme="minorHAnsi"/>
                <w:b/>
                <w:sz w:val="22"/>
                <w:szCs w:val="22"/>
              </w:rPr>
              <w:t>?</w:t>
            </w:r>
            <w:r w:rsidRPr="00DF37F7">
              <w:rPr>
                <w:rFonts w:cstheme="minorHAnsi"/>
                <w:sz w:val="22"/>
                <w:szCs w:val="22"/>
              </w:rPr>
              <w:t xml:space="preserve"> The enquiry begins with pupils identifying the location of Port Sunlight and addresses why this area was chosen to build Port Sunlight Village</w:t>
            </w:r>
            <w:r w:rsidR="004C23D0">
              <w:rPr>
                <w:rFonts w:cstheme="minorHAnsi"/>
                <w:sz w:val="22"/>
                <w:szCs w:val="22"/>
              </w:rPr>
              <w:t xml:space="preserve">. The human and physical reasons for </w:t>
            </w:r>
            <w:r w:rsidR="004C23D0">
              <w:rPr>
                <w:rFonts w:cstheme="minorHAnsi"/>
                <w:sz w:val="22"/>
                <w:szCs w:val="22"/>
              </w:rPr>
              <w:lastRenderedPageBreak/>
              <w:t xml:space="preserve">settlement are developed as well as opportunities for developing grid referencing skills </w:t>
            </w:r>
          </w:p>
        </w:tc>
        <w:tc>
          <w:tcPr>
            <w:tcW w:w="4664" w:type="dxa"/>
            <w:shd w:val="clear" w:color="auto" w:fill="C00000"/>
          </w:tcPr>
          <w:p w14:paraId="2489FE4D" w14:textId="77777777" w:rsidR="00CF1C4D" w:rsidRDefault="00CF1C4D" w:rsidP="00CF1C4D">
            <w:pPr>
              <w:rPr>
                <w:rFonts w:cstheme="minorHAnsi"/>
                <w:sz w:val="22"/>
                <w:szCs w:val="22"/>
              </w:rPr>
            </w:pPr>
            <w:r w:rsidRPr="00DF37F7">
              <w:rPr>
                <w:rFonts w:eastAsia="Calibri" w:cstheme="minorHAnsi"/>
                <w:b/>
                <w:bCs/>
                <w:sz w:val="22"/>
                <w:szCs w:val="22"/>
                <w:u w:val="single"/>
              </w:rPr>
              <w:lastRenderedPageBreak/>
              <w:t>Why is fair trade fair</w:t>
            </w:r>
            <w:r w:rsidRPr="00DF37F7">
              <w:rPr>
                <w:rFonts w:eastAsia="Calibri" w:cstheme="minorHAnsi"/>
                <w:b/>
                <w:bCs/>
                <w:sz w:val="22"/>
                <w:szCs w:val="22"/>
              </w:rPr>
              <w:t>?</w:t>
            </w:r>
            <w:r w:rsidRPr="00DF37F7">
              <w:rPr>
                <w:rFonts w:cstheme="minorHAnsi"/>
                <w:sz w:val="22"/>
                <w:szCs w:val="22"/>
              </w:rPr>
              <w:t xml:space="preserve"> This enquiry enables pupils to understand what international trade entails – the manufacture, selling and buying of goods and services between countries through exports and </w:t>
            </w:r>
            <w:r w:rsidRPr="00DF37F7">
              <w:rPr>
                <w:rFonts w:cstheme="minorHAnsi"/>
                <w:sz w:val="22"/>
                <w:szCs w:val="22"/>
              </w:rPr>
              <w:lastRenderedPageBreak/>
              <w:t>imports – and the fact that trade has been operating for thousands of years.</w:t>
            </w:r>
          </w:p>
          <w:p w14:paraId="0F34268C" w14:textId="77777777" w:rsidR="004C23D0" w:rsidRPr="004C23D0" w:rsidRDefault="004C23D0" w:rsidP="00CF1C4D">
            <w:pPr>
              <w:rPr>
                <w:rFonts w:cstheme="minorHAnsi"/>
                <w:b/>
                <w:sz w:val="22"/>
                <w:szCs w:val="22"/>
                <w:u w:val="single"/>
              </w:rPr>
            </w:pPr>
            <w:r w:rsidRPr="004C23D0">
              <w:rPr>
                <w:rFonts w:cstheme="minorHAnsi"/>
                <w:b/>
                <w:sz w:val="22"/>
                <w:szCs w:val="22"/>
                <w:u w:val="single"/>
              </w:rPr>
              <w:t>Biomes</w:t>
            </w:r>
          </w:p>
          <w:p w14:paraId="6CF42E9F" w14:textId="393BC725" w:rsidR="004C23D0" w:rsidRPr="004C23D0" w:rsidRDefault="004C23D0" w:rsidP="00CF1C4D">
            <w:pPr>
              <w:rPr>
                <w:rFonts w:cstheme="minorHAnsi"/>
                <w:bCs/>
                <w:sz w:val="22"/>
                <w:szCs w:val="22"/>
              </w:rPr>
            </w:pPr>
            <w:r w:rsidRPr="004C23D0">
              <w:rPr>
                <w:rFonts w:cstheme="minorHAnsi"/>
                <w:bCs/>
                <w:sz w:val="22"/>
                <w:szCs w:val="22"/>
              </w:rPr>
              <w:t>Human and physical features of Africa including the concept of biomes and vegetation belts.</w:t>
            </w:r>
          </w:p>
        </w:tc>
        <w:tc>
          <w:tcPr>
            <w:tcW w:w="4607" w:type="dxa"/>
            <w:shd w:val="clear" w:color="auto" w:fill="C00000"/>
          </w:tcPr>
          <w:p w14:paraId="6EAD8311" w14:textId="77777777" w:rsidR="00CF1C4D" w:rsidRPr="00DF37F7" w:rsidRDefault="00CF1C4D" w:rsidP="00CF1C4D">
            <w:pPr>
              <w:rPr>
                <w:rFonts w:cstheme="minorHAnsi"/>
                <w:sz w:val="22"/>
                <w:szCs w:val="22"/>
              </w:rPr>
            </w:pPr>
            <w:r w:rsidRPr="00DF37F7">
              <w:rPr>
                <w:rFonts w:eastAsia="Calibri" w:cstheme="minorHAnsi"/>
                <w:b/>
                <w:sz w:val="22"/>
                <w:szCs w:val="22"/>
                <w:u w:val="single"/>
              </w:rPr>
              <w:lastRenderedPageBreak/>
              <w:t>Why are mountains so important?</w:t>
            </w:r>
            <w:r w:rsidRPr="00DF37F7">
              <w:rPr>
                <w:rFonts w:eastAsia="Calibri" w:cstheme="minorHAnsi"/>
                <w:b/>
                <w:sz w:val="22"/>
                <w:szCs w:val="22"/>
              </w:rPr>
              <w:t xml:space="preserve"> </w:t>
            </w:r>
            <w:r w:rsidRPr="00DF37F7">
              <w:rPr>
                <w:rFonts w:cstheme="minorHAnsi"/>
                <w:b/>
                <w:sz w:val="22"/>
                <w:szCs w:val="22"/>
              </w:rPr>
              <w:t>T</w:t>
            </w:r>
            <w:r w:rsidRPr="00DF37F7">
              <w:rPr>
                <w:rFonts w:cstheme="minorHAnsi"/>
                <w:sz w:val="22"/>
                <w:szCs w:val="22"/>
              </w:rPr>
              <w:t xml:space="preserve">his enquiry introduces pupils to the physical and human importance of a biome that covers one-fifth of the world’s land surface. The study of mountains enables pupils to comprehend key concepts of </w:t>
            </w:r>
            <w:r w:rsidRPr="00DF37F7">
              <w:rPr>
                <w:rFonts w:cstheme="minorHAnsi"/>
                <w:sz w:val="22"/>
                <w:szCs w:val="22"/>
              </w:rPr>
              <w:lastRenderedPageBreak/>
              <w:t>physical geography such as plate tectonics and the   formation of different rock types.</w:t>
            </w:r>
          </w:p>
          <w:p w14:paraId="356539ED" w14:textId="77777777" w:rsidR="00CF1C4D" w:rsidRDefault="00CF1C4D" w:rsidP="00CF1C4D">
            <w:pPr>
              <w:rPr>
                <w:rFonts w:eastAsia="Calibri" w:cstheme="minorHAnsi"/>
                <w:b/>
                <w:bCs/>
                <w:sz w:val="22"/>
                <w:szCs w:val="22"/>
              </w:rPr>
            </w:pPr>
          </w:p>
          <w:p w14:paraId="55B2827F" w14:textId="77777777" w:rsidR="004C23D0" w:rsidRPr="004C23D0" w:rsidRDefault="004C23D0" w:rsidP="00CF1C4D">
            <w:pPr>
              <w:rPr>
                <w:rFonts w:eastAsia="Calibri" w:cstheme="minorHAnsi"/>
                <w:b/>
                <w:bCs/>
                <w:sz w:val="22"/>
                <w:szCs w:val="22"/>
                <w:u w:val="single"/>
              </w:rPr>
            </w:pPr>
            <w:r w:rsidRPr="004C23D0">
              <w:rPr>
                <w:rFonts w:eastAsia="Calibri" w:cstheme="minorHAnsi"/>
                <w:b/>
                <w:bCs/>
                <w:sz w:val="22"/>
                <w:szCs w:val="22"/>
                <w:u w:val="single"/>
              </w:rPr>
              <w:t>A European Country- Greece</w:t>
            </w:r>
          </w:p>
          <w:p w14:paraId="118A2661" w14:textId="51B8B5D7" w:rsidR="004C23D0" w:rsidRPr="004C23D0" w:rsidRDefault="004C23D0" w:rsidP="00CF1C4D">
            <w:pPr>
              <w:rPr>
                <w:rFonts w:eastAsia="Calibri" w:cstheme="minorHAnsi"/>
                <w:sz w:val="22"/>
                <w:szCs w:val="22"/>
              </w:rPr>
            </w:pPr>
            <w:r w:rsidRPr="004C23D0">
              <w:rPr>
                <w:rFonts w:eastAsia="Calibri" w:cstheme="minorHAnsi"/>
                <w:sz w:val="22"/>
                <w:szCs w:val="22"/>
              </w:rPr>
              <w:t>To link to the history topic on Ancient Greeks</w:t>
            </w:r>
            <w:r w:rsidR="00637744">
              <w:rPr>
                <w:rFonts w:eastAsia="Calibri" w:cstheme="minorHAnsi"/>
                <w:sz w:val="22"/>
                <w:szCs w:val="22"/>
              </w:rPr>
              <w:t>:</w:t>
            </w:r>
            <w:r w:rsidRPr="004C23D0">
              <w:rPr>
                <w:rFonts w:eastAsia="Calibri" w:cstheme="minorHAnsi"/>
                <w:sz w:val="22"/>
                <w:szCs w:val="22"/>
              </w:rPr>
              <w:t xml:space="preserve"> a brief study of the human and phy</w:t>
            </w:r>
            <w:r>
              <w:rPr>
                <w:rFonts w:eastAsia="Calibri" w:cstheme="minorHAnsi"/>
                <w:sz w:val="22"/>
                <w:szCs w:val="22"/>
              </w:rPr>
              <w:t xml:space="preserve">sical </w:t>
            </w:r>
            <w:r w:rsidRPr="004C23D0">
              <w:rPr>
                <w:rFonts w:eastAsia="Calibri" w:cstheme="minorHAnsi"/>
                <w:sz w:val="22"/>
                <w:szCs w:val="22"/>
              </w:rPr>
              <w:t xml:space="preserve">context of </w:t>
            </w:r>
            <w:r w:rsidR="00637744">
              <w:rPr>
                <w:rFonts w:eastAsia="Calibri" w:cstheme="minorHAnsi"/>
                <w:sz w:val="22"/>
                <w:szCs w:val="22"/>
              </w:rPr>
              <w:t>Greece including its coastline and tourism.</w:t>
            </w:r>
          </w:p>
        </w:tc>
      </w:tr>
      <w:tr w:rsidR="00CF1C4D" w:rsidRPr="00DF37F7" w14:paraId="6079EF30" w14:textId="77777777" w:rsidTr="007B17AF">
        <w:trPr>
          <w:trHeight w:val="2178"/>
        </w:trPr>
        <w:tc>
          <w:tcPr>
            <w:tcW w:w="628" w:type="dxa"/>
          </w:tcPr>
          <w:p w14:paraId="1CCB5C89" w14:textId="77777777" w:rsidR="00CF1C4D" w:rsidRPr="00DF37F7" w:rsidRDefault="00CF1C4D" w:rsidP="00CF1C4D">
            <w:pPr>
              <w:rPr>
                <w:rFonts w:cstheme="minorHAnsi"/>
                <w:b/>
                <w:bCs/>
                <w:sz w:val="22"/>
                <w:szCs w:val="22"/>
              </w:rPr>
            </w:pPr>
            <w:r w:rsidRPr="00DF37F7">
              <w:rPr>
                <w:rFonts w:cstheme="minorHAnsi"/>
                <w:b/>
                <w:bCs/>
                <w:sz w:val="22"/>
                <w:szCs w:val="22"/>
              </w:rPr>
              <w:lastRenderedPageBreak/>
              <w:t>Year 6</w:t>
            </w:r>
          </w:p>
          <w:p w14:paraId="40A9A6A5" w14:textId="77777777" w:rsidR="00CF1C4D" w:rsidRPr="00DF37F7" w:rsidRDefault="00CF1C4D" w:rsidP="00CF1C4D">
            <w:pPr>
              <w:rPr>
                <w:rFonts w:cstheme="minorHAnsi"/>
                <w:b/>
                <w:bCs/>
                <w:sz w:val="22"/>
                <w:szCs w:val="22"/>
              </w:rPr>
            </w:pPr>
          </w:p>
          <w:p w14:paraId="476AEE98" w14:textId="77777777" w:rsidR="00CF1C4D" w:rsidRPr="00DF37F7" w:rsidRDefault="00CF1C4D" w:rsidP="00CF1C4D">
            <w:pPr>
              <w:rPr>
                <w:rFonts w:cstheme="minorHAnsi"/>
                <w:b/>
                <w:bCs/>
                <w:sz w:val="22"/>
                <w:szCs w:val="22"/>
              </w:rPr>
            </w:pPr>
          </w:p>
          <w:p w14:paraId="6C501136" w14:textId="77777777" w:rsidR="00CF1C4D" w:rsidRPr="00DF37F7" w:rsidRDefault="00CF1C4D" w:rsidP="00CF1C4D">
            <w:pPr>
              <w:rPr>
                <w:rFonts w:cstheme="minorHAnsi"/>
                <w:b/>
                <w:bCs/>
                <w:sz w:val="22"/>
                <w:szCs w:val="22"/>
              </w:rPr>
            </w:pPr>
          </w:p>
        </w:tc>
        <w:tc>
          <w:tcPr>
            <w:tcW w:w="5306" w:type="dxa"/>
          </w:tcPr>
          <w:p w14:paraId="3EBD7F2F" w14:textId="77777777" w:rsidR="00CF1C4D" w:rsidRDefault="00CF1C4D" w:rsidP="008D195B">
            <w:pPr>
              <w:rPr>
                <w:rFonts w:cstheme="minorHAnsi"/>
                <w:sz w:val="22"/>
                <w:szCs w:val="22"/>
              </w:rPr>
            </w:pPr>
            <w:r w:rsidRPr="00DF37F7">
              <w:rPr>
                <w:rFonts w:eastAsia="Calibri" w:cstheme="minorHAnsi"/>
                <w:b/>
                <w:bCs/>
                <w:sz w:val="22"/>
                <w:szCs w:val="22"/>
                <w:u w:val="single"/>
              </w:rPr>
              <w:t>How is climate change affecting the world?</w:t>
            </w:r>
            <w:r w:rsidRPr="00DF37F7">
              <w:rPr>
                <w:rFonts w:eastAsia="Calibri" w:cstheme="minorHAnsi"/>
                <w:b/>
                <w:bCs/>
                <w:sz w:val="22"/>
                <w:szCs w:val="22"/>
              </w:rPr>
              <w:t xml:space="preserve"> </w:t>
            </w:r>
          </w:p>
          <w:p w14:paraId="56B13635" w14:textId="7A68F60B" w:rsidR="00644993" w:rsidRPr="00DF37F7" w:rsidRDefault="00644993" w:rsidP="008D195B">
            <w:pPr>
              <w:rPr>
                <w:rFonts w:eastAsia="Calibri" w:cstheme="minorHAnsi"/>
                <w:sz w:val="22"/>
                <w:szCs w:val="22"/>
              </w:rPr>
            </w:pPr>
            <w:r>
              <w:rPr>
                <w:rFonts w:cstheme="minorHAnsi"/>
                <w:sz w:val="22"/>
                <w:szCs w:val="22"/>
              </w:rPr>
              <w:t>Through this unit, children will learn about sustainability and human choices. They will learn about our carbon footprint, using energy wisely and how we can reduce food waste.</w:t>
            </w:r>
          </w:p>
        </w:tc>
        <w:tc>
          <w:tcPr>
            <w:tcW w:w="4664" w:type="dxa"/>
            <w:shd w:val="clear" w:color="auto" w:fill="FFFFFF" w:themeFill="background1"/>
          </w:tcPr>
          <w:p w14:paraId="6779772D" w14:textId="77777777" w:rsidR="00CF1C4D" w:rsidRPr="00DF37F7" w:rsidRDefault="00CF1C4D" w:rsidP="00CF1C4D">
            <w:pPr>
              <w:rPr>
                <w:rFonts w:eastAsia="Calibri" w:cstheme="minorHAnsi"/>
                <w:b/>
                <w:sz w:val="22"/>
                <w:szCs w:val="22"/>
              </w:rPr>
            </w:pPr>
          </w:p>
        </w:tc>
        <w:tc>
          <w:tcPr>
            <w:tcW w:w="4607" w:type="dxa"/>
          </w:tcPr>
          <w:p w14:paraId="5CDF2B23" w14:textId="18F112A2" w:rsidR="00CF1C4D" w:rsidRPr="00644993" w:rsidRDefault="00644993" w:rsidP="00637744">
            <w:pPr>
              <w:rPr>
                <w:rFonts w:eastAsia="Calibri" w:cstheme="minorHAnsi"/>
                <w:b/>
                <w:bCs/>
                <w:sz w:val="22"/>
                <w:szCs w:val="22"/>
                <w:u w:val="single"/>
              </w:rPr>
            </w:pPr>
            <w:r>
              <w:rPr>
                <w:rFonts w:eastAsia="Calibri" w:cstheme="minorHAnsi"/>
                <w:b/>
                <w:bCs/>
                <w:sz w:val="22"/>
                <w:szCs w:val="22"/>
                <w:u w:val="single"/>
              </w:rPr>
              <w:t xml:space="preserve">Study of a region in South America- Why is the </w:t>
            </w:r>
            <w:r w:rsidRPr="00644993">
              <w:rPr>
                <w:rFonts w:eastAsia="Calibri" w:cstheme="minorHAnsi"/>
                <w:b/>
                <w:bCs/>
                <w:sz w:val="22"/>
                <w:szCs w:val="22"/>
                <w:u w:val="single"/>
              </w:rPr>
              <w:t>Amazon Rainforest</w:t>
            </w:r>
            <w:r>
              <w:rPr>
                <w:rFonts w:eastAsia="Calibri" w:cstheme="minorHAnsi"/>
                <w:b/>
                <w:bCs/>
                <w:sz w:val="22"/>
                <w:szCs w:val="22"/>
                <w:u w:val="single"/>
              </w:rPr>
              <w:t xml:space="preserve"> so important?</w:t>
            </w:r>
          </w:p>
          <w:p w14:paraId="4887EAF1" w14:textId="77777777" w:rsidR="00644993" w:rsidRPr="00644993" w:rsidRDefault="00644993" w:rsidP="00644993">
            <w:pPr>
              <w:spacing w:before="0"/>
              <w:rPr>
                <w:rFonts w:eastAsia="Calibri" w:cstheme="minorHAnsi"/>
                <w:sz w:val="22"/>
                <w:szCs w:val="22"/>
              </w:rPr>
            </w:pPr>
            <w:r w:rsidRPr="00644993">
              <w:rPr>
                <w:rFonts w:eastAsia="Calibri" w:cstheme="minorHAnsi"/>
                <w:sz w:val="22"/>
                <w:szCs w:val="22"/>
              </w:rPr>
              <w:t>Tropical and temperate climate</w:t>
            </w:r>
          </w:p>
          <w:p w14:paraId="76AA88D8" w14:textId="77777777" w:rsidR="00644993" w:rsidRDefault="00644993" w:rsidP="00644993">
            <w:pPr>
              <w:spacing w:before="0"/>
              <w:rPr>
                <w:rFonts w:eastAsia="Calibri" w:cstheme="minorHAnsi"/>
                <w:sz w:val="22"/>
                <w:szCs w:val="22"/>
              </w:rPr>
            </w:pPr>
            <w:r w:rsidRPr="00644993">
              <w:rPr>
                <w:rFonts w:eastAsia="Calibri" w:cstheme="minorHAnsi"/>
                <w:sz w:val="22"/>
                <w:szCs w:val="22"/>
              </w:rPr>
              <w:t>Features and location of the rainforest</w:t>
            </w:r>
          </w:p>
          <w:p w14:paraId="63019F28" w14:textId="4D3936D9" w:rsidR="00644993" w:rsidRDefault="00644993" w:rsidP="00644993">
            <w:pPr>
              <w:spacing w:before="0"/>
              <w:rPr>
                <w:rFonts w:eastAsia="Calibri" w:cstheme="minorHAnsi"/>
                <w:sz w:val="22"/>
                <w:szCs w:val="22"/>
              </w:rPr>
            </w:pPr>
            <w:r>
              <w:rPr>
                <w:rFonts w:eastAsia="Calibri" w:cstheme="minorHAnsi"/>
                <w:sz w:val="22"/>
                <w:szCs w:val="22"/>
              </w:rPr>
              <w:t>Food from the rainforest</w:t>
            </w:r>
          </w:p>
          <w:p w14:paraId="135C8C2A" w14:textId="40694FB3" w:rsidR="00644993" w:rsidRPr="00DF37F7" w:rsidRDefault="00644993" w:rsidP="00644993">
            <w:pPr>
              <w:spacing w:before="0"/>
              <w:rPr>
                <w:rFonts w:eastAsia="Calibri" w:cstheme="minorHAnsi"/>
                <w:b/>
                <w:bCs/>
                <w:sz w:val="22"/>
                <w:szCs w:val="22"/>
              </w:rPr>
            </w:pPr>
            <w:r>
              <w:rPr>
                <w:rFonts w:eastAsia="Calibri" w:cstheme="minorHAnsi"/>
                <w:sz w:val="22"/>
                <w:szCs w:val="22"/>
              </w:rPr>
              <w:t>The future of the Amazon</w:t>
            </w:r>
          </w:p>
        </w:tc>
      </w:tr>
    </w:tbl>
    <w:p w14:paraId="40D9ECAA" w14:textId="77777777" w:rsidR="00153135" w:rsidRPr="00DF37F7" w:rsidRDefault="00153135">
      <w:pPr>
        <w:rPr>
          <w:rFonts w:cstheme="minorHAnsi"/>
        </w:rPr>
      </w:pPr>
    </w:p>
    <w:p w14:paraId="035902A3" w14:textId="77777777" w:rsidR="00153135" w:rsidRPr="00DF37F7" w:rsidRDefault="00153135">
      <w:pPr>
        <w:rPr>
          <w:rFonts w:cstheme="minorHAnsi"/>
        </w:rPr>
      </w:pPr>
    </w:p>
    <w:p w14:paraId="08C6E8A2" w14:textId="77777777" w:rsidR="00153135" w:rsidRPr="00DF37F7" w:rsidRDefault="00153135">
      <w:pPr>
        <w:rPr>
          <w:rFonts w:cstheme="minorHAnsi"/>
        </w:rPr>
      </w:pPr>
    </w:p>
    <w:p w14:paraId="51D731EB" w14:textId="77777777" w:rsidR="00153135" w:rsidRPr="00DF37F7" w:rsidRDefault="00153135">
      <w:pPr>
        <w:rPr>
          <w:rFonts w:cstheme="minorHAnsi"/>
        </w:rPr>
      </w:pPr>
    </w:p>
    <w:p w14:paraId="47A2DE82" w14:textId="77777777" w:rsidR="00153135" w:rsidRPr="00DF37F7" w:rsidRDefault="00153135">
      <w:pPr>
        <w:rPr>
          <w:rFonts w:cstheme="minorHAnsi"/>
        </w:rPr>
      </w:pPr>
    </w:p>
    <w:sectPr w:rsidR="00153135" w:rsidRPr="00DF37F7" w:rsidSect="00153135">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60A0" w14:textId="77777777" w:rsidR="00153135" w:rsidRDefault="00153135" w:rsidP="00153135">
      <w:pPr>
        <w:spacing w:after="0" w:line="240" w:lineRule="auto"/>
      </w:pPr>
      <w:r>
        <w:separator/>
      </w:r>
    </w:p>
  </w:endnote>
  <w:endnote w:type="continuationSeparator" w:id="0">
    <w:p w14:paraId="6A1DC587" w14:textId="77777777" w:rsidR="00153135" w:rsidRDefault="00153135" w:rsidP="0015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0EC5" w14:textId="77777777" w:rsidR="00153135" w:rsidRDefault="00153135" w:rsidP="00153135">
      <w:pPr>
        <w:spacing w:after="0" w:line="240" w:lineRule="auto"/>
      </w:pPr>
      <w:r>
        <w:separator/>
      </w:r>
    </w:p>
  </w:footnote>
  <w:footnote w:type="continuationSeparator" w:id="0">
    <w:p w14:paraId="35A90378" w14:textId="77777777" w:rsidR="00153135" w:rsidRDefault="00153135" w:rsidP="0015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6F2" w14:textId="77777777" w:rsidR="00DF37F7" w:rsidRPr="00DF37F7" w:rsidRDefault="00DF37F7" w:rsidP="00DF37F7">
    <w:pPr>
      <w:pStyle w:val="Header"/>
      <w:jc w:val="center"/>
      <w:rPr>
        <w:b/>
        <w:sz w:val="32"/>
        <w:szCs w:val="32"/>
      </w:rPr>
    </w:pPr>
    <w:r>
      <w:rPr>
        <w:b/>
        <w:sz w:val="32"/>
        <w:szCs w:val="32"/>
      </w:rPr>
      <w:t xml:space="preserve"> </w:t>
    </w:r>
    <w:r>
      <w:rPr>
        <w:b/>
        <w:noProof/>
        <w:sz w:val="32"/>
        <w:szCs w:val="32"/>
        <w:lang w:eastAsia="en-GB"/>
      </w:rPr>
      <w:drawing>
        <wp:inline distT="0" distB="0" distL="0" distR="0" wp14:anchorId="4AF89A40" wp14:editId="3E425C1F">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r w:rsidRPr="00DF37F7">
      <w:rPr>
        <w:b/>
        <w:sz w:val="32"/>
        <w:szCs w:val="32"/>
      </w:rPr>
      <w:t>Christ the King Catholic Primary School Geography Overview LTP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35"/>
    <w:rsid w:val="0007697D"/>
    <w:rsid w:val="00153135"/>
    <w:rsid w:val="00160E94"/>
    <w:rsid w:val="00173667"/>
    <w:rsid w:val="001905FB"/>
    <w:rsid w:val="00422B4B"/>
    <w:rsid w:val="004C23D0"/>
    <w:rsid w:val="004E1F64"/>
    <w:rsid w:val="00605F76"/>
    <w:rsid w:val="00637744"/>
    <w:rsid w:val="00644993"/>
    <w:rsid w:val="007B17AF"/>
    <w:rsid w:val="007D2A8C"/>
    <w:rsid w:val="007E13B9"/>
    <w:rsid w:val="008D195B"/>
    <w:rsid w:val="00921032"/>
    <w:rsid w:val="009322E6"/>
    <w:rsid w:val="009B646C"/>
    <w:rsid w:val="009F11EF"/>
    <w:rsid w:val="00CC0362"/>
    <w:rsid w:val="00CC7D08"/>
    <w:rsid w:val="00CF1C4D"/>
    <w:rsid w:val="00DD54A2"/>
    <w:rsid w:val="00DF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B0DD1B"/>
  <w15:chartTrackingRefBased/>
  <w15:docId w15:val="{F676EDB0-0CE4-4609-8B8D-2D04D113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53135"/>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135"/>
  </w:style>
  <w:style w:type="paragraph" w:styleId="Footer">
    <w:name w:val="footer"/>
    <w:basedOn w:val="Normal"/>
    <w:link w:val="FooterChar"/>
    <w:uiPriority w:val="99"/>
    <w:unhideWhenUsed/>
    <w:rsid w:val="00153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135"/>
  </w:style>
  <w:style w:type="paragraph" w:styleId="NormalWeb">
    <w:name w:val="Normal (Web)"/>
    <w:basedOn w:val="Normal"/>
    <w:uiPriority w:val="99"/>
    <w:semiHidden/>
    <w:unhideWhenUsed/>
    <w:rsid w:val="007E13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282137">
      <w:bodyDiv w:val="1"/>
      <w:marLeft w:val="0"/>
      <w:marRight w:val="0"/>
      <w:marTop w:val="0"/>
      <w:marBottom w:val="0"/>
      <w:divBdr>
        <w:top w:val="none" w:sz="0" w:space="0" w:color="auto"/>
        <w:left w:val="none" w:sz="0" w:space="0" w:color="auto"/>
        <w:bottom w:val="none" w:sz="0" w:space="0" w:color="auto"/>
        <w:right w:val="none" w:sz="0" w:space="0" w:color="auto"/>
      </w:divBdr>
      <w:divsChild>
        <w:div w:id="857236750">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STCMAT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Rooke-Higginson</dc:creator>
  <cp:keywords/>
  <dc:description/>
  <cp:lastModifiedBy>LBARKER</cp:lastModifiedBy>
  <cp:revision>4</cp:revision>
  <dcterms:created xsi:type="dcterms:W3CDTF">2026-06-29T14:47:00Z</dcterms:created>
  <dcterms:modified xsi:type="dcterms:W3CDTF">2026-06-29T19:25:00Z</dcterms:modified>
</cp:coreProperties>
</file>