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C706B" w14:textId="77777777" w:rsidR="00BB6612" w:rsidRDefault="00BB6612" w:rsidP="00304FA4">
      <w:pPr>
        <w:pStyle w:val="Heading1"/>
        <w:rPr>
          <w:color w:val="8EAADB" w:themeColor="accent1" w:themeTint="99"/>
        </w:rPr>
      </w:pPr>
    </w:p>
    <w:p w14:paraId="2C471B8E" w14:textId="0ACE5F37" w:rsidR="00BB6612" w:rsidRPr="00D75EB4" w:rsidRDefault="00D75EB4" w:rsidP="00D75EB4">
      <w:pPr>
        <w:jc w:val="center"/>
        <w:rPr>
          <w:rFonts w:asciiTheme="minorHAnsi" w:hAnsiTheme="minorHAnsi" w:cstheme="minorHAnsi"/>
          <w:sz w:val="48"/>
          <w:szCs w:val="48"/>
        </w:rPr>
      </w:pPr>
      <w:r w:rsidRPr="00D75EB4">
        <w:rPr>
          <w:rFonts w:asciiTheme="minorHAnsi" w:hAnsiTheme="minorHAnsi" w:cstheme="minorHAnsi"/>
          <w:sz w:val="48"/>
          <w:szCs w:val="48"/>
        </w:rPr>
        <w:t>Christ the King Catholic Primary</w:t>
      </w:r>
    </w:p>
    <w:p w14:paraId="79D8E63D" w14:textId="4F3F2887" w:rsidR="00BB6612" w:rsidRPr="002F5952" w:rsidRDefault="00D75EB4">
      <w:pPr>
        <w:rPr>
          <w:rFonts w:asciiTheme="minorHAnsi" w:hAnsiTheme="minorHAnsi" w:cstheme="minorHAnsi"/>
          <w:color w:val="8EAADB" w:themeColor="accent1" w:themeTint="99"/>
          <w:szCs w:val="24"/>
        </w:rPr>
      </w:pPr>
      <w:r>
        <w:rPr>
          <w:rFonts w:asciiTheme="minorHAnsi" w:hAnsiTheme="minorHAnsi" w:cstheme="minorHAnsi"/>
          <w:color w:val="8EAADB" w:themeColor="accent1" w:themeTint="99"/>
          <w:szCs w:val="24"/>
        </w:rPr>
        <w:t xml:space="preserve">                                                                               </w:t>
      </w:r>
      <w:r w:rsidRPr="00D75EB4">
        <w:rPr>
          <w:rFonts w:asciiTheme="minorHAnsi" w:hAnsiTheme="minorHAnsi" w:cstheme="minorHAnsi"/>
          <w:noProof/>
          <w:color w:val="8EAADB" w:themeColor="accent1" w:themeTint="99"/>
          <w:szCs w:val="24"/>
          <w:lang w:eastAsia="en-GB"/>
        </w:rPr>
        <w:drawing>
          <wp:inline distT="0" distB="0" distL="0" distR="0" wp14:anchorId="7BC75BE0" wp14:editId="7BBC8885">
            <wp:extent cx="1420617" cy="1609725"/>
            <wp:effectExtent l="0" t="0" r="8255" b="0"/>
            <wp:docPr id="1" name="Picture 1" descr="\\ED-CTKNG-AS01\Group$\Office\My Documents\Letterhead &amp; Logo\CTK Logo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TKNG-AS01\Group$\Office\My Documents\Letterhead &amp; Logo\CTK Logo Lar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1676" cy="1633587"/>
                    </a:xfrm>
                    <a:prstGeom prst="rect">
                      <a:avLst/>
                    </a:prstGeom>
                    <a:noFill/>
                    <a:ln>
                      <a:noFill/>
                    </a:ln>
                  </pic:spPr>
                </pic:pic>
              </a:graphicData>
            </a:graphic>
          </wp:inline>
        </w:drawing>
      </w:r>
    </w:p>
    <w:p w14:paraId="33EF0A63" w14:textId="77777777" w:rsidR="00BB6612" w:rsidRPr="002F5952" w:rsidRDefault="00BB6612">
      <w:pPr>
        <w:rPr>
          <w:rFonts w:asciiTheme="minorHAnsi" w:hAnsiTheme="minorHAnsi" w:cstheme="minorHAnsi"/>
          <w:color w:val="8EAADB" w:themeColor="accent1" w:themeTint="99"/>
          <w:szCs w:val="24"/>
        </w:rPr>
      </w:pPr>
    </w:p>
    <w:p w14:paraId="3D611DF4" w14:textId="62FBE608" w:rsidR="009E34DD" w:rsidRPr="00A32687" w:rsidRDefault="009E34DD" w:rsidP="00A32687">
      <w:pPr>
        <w:pStyle w:val="Heading1"/>
        <w:jc w:val="center"/>
        <w:rPr>
          <w:rFonts w:asciiTheme="minorHAnsi" w:hAnsiTheme="minorHAnsi" w:cstheme="minorHAnsi"/>
          <w:b/>
          <w:bCs/>
          <w:color w:val="EE0000"/>
          <w:sz w:val="36"/>
          <w:szCs w:val="36"/>
        </w:rPr>
      </w:pPr>
      <w:r w:rsidRPr="00A32687">
        <w:rPr>
          <w:rFonts w:asciiTheme="minorHAnsi" w:hAnsiTheme="minorHAnsi" w:cstheme="minorHAnsi"/>
          <w:b/>
          <w:bCs/>
          <w:color w:val="EE0000"/>
          <w:sz w:val="36"/>
          <w:szCs w:val="36"/>
        </w:rPr>
        <w:t>Allergy Management Policy</w:t>
      </w:r>
    </w:p>
    <w:p w14:paraId="2B035A3B" w14:textId="517E8D97" w:rsidR="00A32687" w:rsidRPr="00A32687" w:rsidRDefault="00A32687" w:rsidP="00A32687">
      <w:pPr>
        <w:jc w:val="center"/>
        <w:rPr>
          <w:rFonts w:asciiTheme="minorHAnsi" w:hAnsiTheme="minorHAnsi" w:cstheme="minorHAnsi"/>
          <w:b/>
          <w:bCs/>
          <w:color w:val="EE0000"/>
          <w:sz w:val="36"/>
          <w:szCs w:val="36"/>
        </w:rPr>
      </w:pPr>
      <w:r w:rsidRPr="00A32687">
        <w:rPr>
          <w:rFonts w:asciiTheme="minorHAnsi" w:hAnsiTheme="minorHAnsi" w:cstheme="minorHAnsi"/>
          <w:b/>
          <w:bCs/>
          <w:color w:val="EE0000"/>
          <w:sz w:val="36"/>
          <w:szCs w:val="36"/>
        </w:rPr>
        <w:t>(Benedict’s Law)</w:t>
      </w:r>
    </w:p>
    <w:p w14:paraId="0268E2CF" w14:textId="77777777" w:rsidR="0040238B" w:rsidRPr="002F5952" w:rsidRDefault="0040238B" w:rsidP="0040238B">
      <w:pPr>
        <w:jc w:val="center"/>
        <w:rPr>
          <w:rFonts w:asciiTheme="minorHAnsi" w:hAnsiTheme="minorHAnsi" w:cstheme="minorHAnsi"/>
          <w:szCs w:val="24"/>
        </w:rPr>
      </w:pPr>
    </w:p>
    <w:p w14:paraId="73FE1B84" w14:textId="26A04E4D" w:rsidR="0040238B" w:rsidRPr="002F5952" w:rsidRDefault="0040238B" w:rsidP="0040238B">
      <w:pPr>
        <w:jc w:val="center"/>
        <w:rPr>
          <w:rFonts w:asciiTheme="minorHAnsi" w:hAnsiTheme="minorHAnsi" w:cstheme="minorHAnsi"/>
          <w:szCs w:val="24"/>
        </w:rPr>
      </w:pPr>
      <w:r w:rsidRPr="002F5952">
        <w:rPr>
          <w:rFonts w:asciiTheme="minorHAnsi" w:hAnsiTheme="minorHAnsi" w:cstheme="minorHAnsi"/>
          <w:szCs w:val="24"/>
        </w:rPr>
        <w:t xml:space="preserve">Effective Date: </w:t>
      </w:r>
      <w:proofErr w:type="gramStart"/>
      <w:r w:rsidR="006C3F7F">
        <w:rPr>
          <w:rFonts w:asciiTheme="minorHAnsi" w:hAnsiTheme="minorHAnsi" w:cstheme="minorHAnsi"/>
          <w:szCs w:val="24"/>
        </w:rPr>
        <w:t xml:space="preserve">May </w:t>
      </w:r>
      <w:bookmarkStart w:id="0" w:name="_GoBack"/>
      <w:bookmarkEnd w:id="0"/>
      <w:r w:rsidRPr="002F5952">
        <w:rPr>
          <w:rFonts w:asciiTheme="minorHAnsi" w:hAnsiTheme="minorHAnsi" w:cstheme="minorHAnsi"/>
          <w:szCs w:val="24"/>
        </w:rPr>
        <w:t xml:space="preserve"> 2026</w:t>
      </w:r>
      <w:proofErr w:type="gramEnd"/>
    </w:p>
    <w:p w14:paraId="1C39E475" w14:textId="77777777" w:rsidR="0040238B" w:rsidRPr="002F5952" w:rsidRDefault="0040238B" w:rsidP="0040238B">
      <w:pPr>
        <w:rPr>
          <w:rFonts w:asciiTheme="minorHAnsi" w:hAnsiTheme="minorHAnsi" w:cstheme="minorHAnsi"/>
          <w:szCs w:val="24"/>
        </w:rPr>
      </w:pPr>
    </w:p>
    <w:p w14:paraId="630E3A9C" w14:textId="77777777" w:rsidR="009E34DD" w:rsidRPr="002F5952" w:rsidRDefault="009E34DD" w:rsidP="009E34DD">
      <w:pPr>
        <w:rPr>
          <w:rFonts w:asciiTheme="minorHAnsi" w:hAnsiTheme="minorHAnsi" w:cstheme="minorHAnsi"/>
          <w:szCs w:val="24"/>
        </w:rPr>
      </w:pPr>
    </w:p>
    <w:tbl>
      <w:tblPr>
        <w:tblStyle w:val="TableGrid"/>
        <w:tblW w:w="6518" w:type="dxa"/>
        <w:jc w:val="center"/>
        <w:tblInd w:w="0" w:type="dxa"/>
        <w:tblCellMar>
          <w:top w:w="61" w:type="dxa"/>
          <w:left w:w="106" w:type="dxa"/>
          <w:right w:w="115" w:type="dxa"/>
        </w:tblCellMar>
        <w:tblLook w:val="04A0" w:firstRow="1" w:lastRow="0" w:firstColumn="1" w:lastColumn="0" w:noHBand="0" w:noVBand="1"/>
      </w:tblPr>
      <w:tblGrid>
        <w:gridCol w:w="3261"/>
        <w:gridCol w:w="3257"/>
      </w:tblGrid>
      <w:tr w:rsidR="009E34DD" w:rsidRPr="002F5952" w14:paraId="5793CE7C" w14:textId="77777777" w:rsidTr="008D1F0C">
        <w:trPr>
          <w:trHeight w:val="353"/>
          <w:jc w:val="center"/>
        </w:trPr>
        <w:tc>
          <w:tcPr>
            <w:tcW w:w="3260" w:type="dxa"/>
            <w:tcBorders>
              <w:top w:val="single" w:sz="4" w:space="0" w:color="000000"/>
              <w:left w:val="single" w:sz="4" w:space="0" w:color="000000"/>
              <w:bottom w:val="single" w:sz="4" w:space="0" w:color="000000"/>
              <w:right w:val="single" w:sz="4" w:space="0" w:color="000000"/>
            </w:tcBorders>
          </w:tcPr>
          <w:p w14:paraId="51C6E252"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Approved By </w:t>
            </w:r>
          </w:p>
        </w:tc>
        <w:tc>
          <w:tcPr>
            <w:tcW w:w="3257" w:type="dxa"/>
            <w:tcBorders>
              <w:top w:val="single" w:sz="4" w:space="0" w:color="000000"/>
              <w:left w:val="single" w:sz="4" w:space="0" w:color="000000"/>
              <w:bottom w:val="single" w:sz="4" w:space="0" w:color="000000"/>
              <w:right w:val="single" w:sz="4" w:space="0" w:color="000000"/>
            </w:tcBorders>
          </w:tcPr>
          <w:p w14:paraId="55E544F8" w14:textId="6D4C7C2E" w:rsidR="009E34DD" w:rsidRPr="002F5952" w:rsidRDefault="006C3F7F" w:rsidP="008D1F0C">
            <w:pPr>
              <w:spacing w:line="259" w:lineRule="auto"/>
              <w:rPr>
                <w:rFonts w:cstheme="minorHAnsi"/>
              </w:rPr>
            </w:pPr>
            <w:r>
              <w:rPr>
                <w:rFonts w:cstheme="minorHAnsi"/>
              </w:rPr>
              <w:t>H &amp; S Committee</w:t>
            </w:r>
          </w:p>
        </w:tc>
      </w:tr>
      <w:tr w:rsidR="009E34DD" w:rsidRPr="002F5952" w14:paraId="2279D84E" w14:textId="77777777" w:rsidTr="008D1F0C">
        <w:trPr>
          <w:trHeight w:val="353"/>
          <w:jc w:val="center"/>
        </w:trPr>
        <w:tc>
          <w:tcPr>
            <w:tcW w:w="3260" w:type="dxa"/>
            <w:tcBorders>
              <w:top w:val="single" w:sz="4" w:space="0" w:color="000000"/>
              <w:left w:val="single" w:sz="4" w:space="0" w:color="000000"/>
              <w:bottom w:val="single" w:sz="4" w:space="0" w:color="000000"/>
              <w:right w:val="single" w:sz="4" w:space="0" w:color="000000"/>
            </w:tcBorders>
          </w:tcPr>
          <w:p w14:paraId="5C655691"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Reviewed On </w:t>
            </w:r>
          </w:p>
        </w:tc>
        <w:tc>
          <w:tcPr>
            <w:tcW w:w="3257" w:type="dxa"/>
            <w:tcBorders>
              <w:top w:val="single" w:sz="4" w:space="0" w:color="000000"/>
              <w:left w:val="single" w:sz="4" w:space="0" w:color="000000"/>
              <w:bottom w:val="single" w:sz="4" w:space="0" w:color="000000"/>
              <w:right w:val="single" w:sz="4" w:space="0" w:color="000000"/>
            </w:tcBorders>
          </w:tcPr>
          <w:p w14:paraId="36B6EB9E" w14:textId="112592A1" w:rsidR="009E34DD" w:rsidRPr="002F5952" w:rsidRDefault="006C3F7F" w:rsidP="008D1F0C">
            <w:pPr>
              <w:spacing w:line="259" w:lineRule="auto"/>
              <w:rPr>
                <w:rFonts w:cstheme="minorHAnsi"/>
              </w:rPr>
            </w:pPr>
            <w:r>
              <w:rPr>
                <w:rFonts w:cstheme="minorHAnsi"/>
              </w:rPr>
              <w:t>18</w:t>
            </w:r>
            <w:r w:rsidRPr="006C3F7F">
              <w:rPr>
                <w:rFonts w:cstheme="minorHAnsi"/>
                <w:vertAlign w:val="superscript"/>
              </w:rPr>
              <w:t>th</w:t>
            </w:r>
            <w:r>
              <w:rPr>
                <w:rFonts w:cstheme="minorHAnsi"/>
              </w:rPr>
              <w:t xml:space="preserve"> May </w:t>
            </w:r>
          </w:p>
        </w:tc>
      </w:tr>
      <w:tr w:rsidR="009E34DD" w:rsidRPr="002F5952" w14:paraId="79431D13" w14:textId="77777777" w:rsidTr="008D1F0C">
        <w:trPr>
          <w:trHeight w:val="350"/>
          <w:jc w:val="center"/>
        </w:trPr>
        <w:tc>
          <w:tcPr>
            <w:tcW w:w="3260" w:type="dxa"/>
            <w:tcBorders>
              <w:top w:val="single" w:sz="4" w:space="0" w:color="000000"/>
              <w:left w:val="single" w:sz="4" w:space="0" w:color="000000"/>
              <w:bottom w:val="single" w:sz="4" w:space="0" w:color="000000"/>
              <w:right w:val="single" w:sz="4" w:space="0" w:color="000000"/>
            </w:tcBorders>
          </w:tcPr>
          <w:p w14:paraId="376BDBE3"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Review Due </w:t>
            </w:r>
          </w:p>
        </w:tc>
        <w:tc>
          <w:tcPr>
            <w:tcW w:w="3257" w:type="dxa"/>
            <w:tcBorders>
              <w:top w:val="single" w:sz="4" w:space="0" w:color="000000"/>
              <w:left w:val="single" w:sz="4" w:space="0" w:color="000000"/>
              <w:bottom w:val="single" w:sz="4" w:space="0" w:color="000000"/>
              <w:right w:val="single" w:sz="4" w:space="0" w:color="000000"/>
            </w:tcBorders>
          </w:tcPr>
          <w:p w14:paraId="3FDF6C1B" w14:textId="3A8DA4C4" w:rsidR="009E34DD" w:rsidRPr="002F5952" w:rsidRDefault="006C3F7F" w:rsidP="008D1F0C">
            <w:pPr>
              <w:spacing w:line="259" w:lineRule="auto"/>
              <w:rPr>
                <w:rFonts w:cstheme="minorHAnsi"/>
              </w:rPr>
            </w:pPr>
            <w:r>
              <w:rPr>
                <w:rFonts w:cstheme="minorHAnsi"/>
              </w:rPr>
              <w:t>May 2027</w:t>
            </w:r>
          </w:p>
        </w:tc>
      </w:tr>
      <w:tr w:rsidR="009E34DD" w:rsidRPr="002F5952" w14:paraId="616C5758" w14:textId="77777777" w:rsidTr="008D1F0C">
        <w:trPr>
          <w:trHeight w:val="353"/>
          <w:jc w:val="center"/>
        </w:trPr>
        <w:tc>
          <w:tcPr>
            <w:tcW w:w="3260" w:type="dxa"/>
            <w:tcBorders>
              <w:top w:val="single" w:sz="4" w:space="0" w:color="000000"/>
              <w:left w:val="single" w:sz="4" w:space="0" w:color="000000"/>
              <w:bottom w:val="single" w:sz="4" w:space="0" w:color="000000"/>
              <w:right w:val="single" w:sz="4" w:space="0" w:color="000000"/>
            </w:tcBorders>
          </w:tcPr>
          <w:p w14:paraId="1EBF56DE" w14:textId="77777777" w:rsidR="009E34DD" w:rsidRPr="002F5952" w:rsidRDefault="009E34DD" w:rsidP="008D1F0C">
            <w:pPr>
              <w:spacing w:line="259" w:lineRule="auto"/>
              <w:ind w:left="2"/>
              <w:rPr>
                <w:rFonts w:cstheme="minorHAnsi"/>
                <w:color w:val="FF0000"/>
              </w:rPr>
            </w:pPr>
            <w:r w:rsidRPr="002F5952">
              <w:rPr>
                <w:rFonts w:cstheme="minorHAnsi"/>
                <w:b/>
                <w:color w:val="FF0000"/>
              </w:rPr>
              <w:t xml:space="preserve">Review Cycle </w:t>
            </w:r>
          </w:p>
        </w:tc>
        <w:tc>
          <w:tcPr>
            <w:tcW w:w="3257" w:type="dxa"/>
            <w:tcBorders>
              <w:top w:val="single" w:sz="4" w:space="0" w:color="000000"/>
              <w:left w:val="single" w:sz="4" w:space="0" w:color="000000"/>
              <w:bottom w:val="single" w:sz="4" w:space="0" w:color="000000"/>
              <w:right w:val="single" w:sz="4" w:space="0" w:color="000000"/>
            </w:tcBorders>
          </w:tcPr>
          <w:p w14:paraId="2D744AF5" w14:textId="77777777" w:rsidR="009E34DD" w:rsidRPr="002F5952" w:rsidRDefault="009E34DD" w:rsidP="008D1F0C">
            <w:pPr>
              <w:spacing w:line="259" w:lineRule="auto"/>
              <w:rPr>
                <w:rFonts w:cstheme="minorHAnsi"/>
              </w:rPr>
            </w:pPr>
            <w:r w:rsidRPr="002F5952">
              <w:rPr>
                <w:rFonts w:cstheme="minorHAnsi"/>
                <w:color w:val="002060"/>
              </w:rPr>
              <w:t xml:space="preserve">Annually </w:t>
            </w:r>
          </w:p>
        </w:tc>
      </w:tr>
    </w:tbl>
    <w:p w14:paraId="43F523A9" w14:textId="77777777" w:rsidR="00BB6612" w:rsidRPr="002F5952" w:rsidRDefault="00BB6612">
      <w:pPr>
        <w:rPr>
          <w:rFonts w:asciiTheme="minorHAnsi" w:hAnsiTheme="minorHAnsi" w:cstheme="minorHAnsi"/>
          <w:color w:val="8EAADB" w:themeColor="accent1" w:themeTint="99"/>
          <w:szCs w:val="24"/>
        </w:rPr>
      </w:pPr>
    </w:p>
    <w:p w14:paraId="141A38AE" w14:textId="77777777" w:rsidR="00BB6612" w:rsidRPr="002F5952" w:rsidRDefault="00BB6612">
      <w:pPr>
        <w:rPr>
          <w:rFonts w:asciiTheme="minorHAnsi" w:hAnsiTheme="minorHAnsi" w:cstheme="minorHAnsi"/>
          <w:color w:val="8EAADB" w:themeColor="accent1" w:themeTint="99"/>
          <w:szCs w:val="24"/>
        </w:rPr>
      </w:pPr>
    </w:p>
    <w:p w14:paraId="209173E6" w14:textId="77777777" w:rsidR="00BB6612" w:rsidRPr="002F5952" w:rsidRDefault="00BB6612">
      <w:pPr>
        <w:rPr>
          <w:rFonts w:asciiTheme="minorHAnsi" w:hAnsiTheme="minorHAnsi" w:cstheme="minorHAnsi"/>
          <w:color w:val="8EAADB" w:themeColor="accent1" w:themeTint="99"/>
          <w:szCs w:val="24"/>
        </w:rPr>
      </w:pPr>
    </w:p>
    <w:p w14:paraId="3DAFA2F0" w14:textId="77777777" w:rsidR="00BB6612" w:rsidRPr="002F5952" w:rsidRDefault="00BB6612">
      <w:pPr>
        <w:rPr>
          <w:rFonts w:asciiTheme="minorHAnsi" w:hAnsiTheme="minorHAnsi" w:cstheme="minorHAnsi"/>
          <w:color w:val="8EAADB" w:themeColor="accent1" w:themeTint="99"/>
          <w:szCs w:val="24"/>
        </w:rPr>
      </w:pPr>
    </w:p>
    <w:p w14:paraId="34276802" w14:textId="77777777" w:rsidR="00BB6612" w:rsidRPr="002F5952" w:rsidRDefault="00BB6612">
      <w:pPr>
        <w:rPr>
          <w:rFonts w:asciiTheme="minorHAnsi" w:hAnsiTheme="minorHAnsi" w:cstheme="minorHAnsi"/>
          <w:color w:val="8EAADB" w:themeColor="accent1" w:themeTint="99"/>
          <w:szCs w:val="24"/>
        </w:rPr>
      </w:pPr>
    </w:p>
    <w:p w14:paraId="1B945BD3" w14:textId="5734338A" w:rsidR="008A4C58" w:rsidRPr="002F5952" w:rsidRDefault="00BB6612" w:rsidP="002308AF">
      <w:pPr>
        <w:rPr>
          <w:rFonts w:asciiTheme="minorHAnsi" w:hAnsiTheme="minorHAnsi" w:cstheme="minorHAnsi"/>
          <w:b/>
          <w:bCs/>
          <w:szCs w:val="24"/>
        </w:rPr>
      </w:pPr>
      <w:r w:rsidRPr="002F5952">
        <w:rPr>
          <w:rFonts w:asciiTheme="minorHAnsi" w:hAnsiTheme="minorHAnsi" w:cstheme="minorHAnsi"/>
          <w:color w:val="8EAADB" w:themeColor="accent1" w:themeTint="99"/>
          <w:szCs w:val="24"/>
        </w:rPr>
        <w:br w:type="page"/>
      </w:r>
      <w:r w:rsidR="00CB7A50">
        <w:rPr>
          <w:rFonts w:asciiTheme="minorHAnsi" w:hAnsiTheme="minorHAnsi" w:cstheme="minorHAnsi"/>
          <w:b/>
          <w:bCs/>
          <w:szCs w:val="24"/>
        </w:rPr>
        <w:lastRenderedPageBreak/>
        <w:br w:type="page"/>
      </w:r>
      <w:r w:rsidR="008A4C58" w:rsidRPr="002F5952">
        <w:rPr>
          <w:rFonts w:asciiTheme="minorHAnsi" w:hAnsiTheme="minorHAnsi" w:cstheme="minorHAnsi"/>
          <w:b/>
          <w:bCs/>
          <w:szCs w:val="24"/>
        </w:rPr>
        <w:lastRenderedPageBreak/>
        <w:t xml:space="preserve">Allergy Management Policy </w:t>
      </w:r>
    </w:p>
    <w:p w14:paraId="6C8E609F" w14:textId="6626FA53" w:rsidR="00EC7718" w:rsidRPr="002F5952" w:rsidRDefault="00D75EB4" w:rsidP="002308AF">
      <w:pPr>
        <w:rPr>
          <w:rFonts w:asciiTheme="minorHAnsi" w:hAnsiTheme="minorHAnsi" w:cstheme="minorHAnsi"/>
          <w:szCs w:val="24"/>
        </w:rPr>
      </w:pPr>
      <w:r w:rsidRPr="00D75EB4">
        <w:rPr>
          <w:rFonts w:asciiTheme="minorHAnsi" w:hAnsiTheme="minorHAnsi" w:cstheme="minorHAnsi"/>
          <w:szCs w:val="24"/>
        </w:rPr>
        <w:t xml:space="preserve">Christ the King Catholic Primary </w:t>
      </w:r>
      <w:r w:rsidR="002432FD" w:rsidRPr="002F5952">
        <w:rPr>
          <w:rFonts w:asciiTheme="minorHAnsi" w:hAnsiTheme="minorHAnsi" w:cstheme="minorHAnsi"/>
          <w:szCs w:val="24"/>
        </w:rPr>
        <w:t>is committed to providing a safe, inclusive, and supportive environment for all pupils, including those with allergies and medical conditions.</w:t>
      </w:r>
      <w:r w:rsidR="00901EB6" w:rsidRPr="002F5952">
        <w:rPr>
          <w:rFonts w:asciiTheme="minorHAnsi" w:hAnsiTheme="minorHAnsi" w:cstheme="minorHAnsi"/>
          <w:szCs w:val="24"/>
        </w:rPr>
        <w:t xml:space="preserve"> This policy is designed to meet the statutory requirements of the Children’s Wellbeing and Schools Act 2026 (Benedict’s Law) and the latest DfE guidance (effective September 2026). It also incorporates the </w:t>
      </w:r>
      <w:r w:rsidR="003D0943" w:rsidRPr="002F5952">
        <w:rPr>
          <w:rFonts w:asciiTheme="minorHAnsi" w:hAnsiTheme="minorHAnsi" w:cstheme="minorHAnsi"/>
          <w:szCs w:val="24"/>
        </w:rPr>
        <w:t xml:space="preserve">updated Early Years Foundation Stage (EYFS) </w:t>
      </w:r>
      <w:r w:rsidR="00901EB6" w:rsidRPr="002F5952">
        <w:rPr>
          <w:rFonts w:asciiTheme="minorHAnsi" w:hAnsiTheme="minorHAnsi" w:cstheme="minorHAnsi"/>
          <w:szCs w:val="24"/>
        </w:rPr>
        <w:t>updates regarding safer eating and supervision.</w:t>
      </w:r>
    </w:p>
    <w:p w14:paraId="3B98574D" w14:textId="77777777" w:rsidR="001D5BB0" w:rsidRPr="002F5952" w:rsidRDefault="001D5BB0" w:rsidP="00EC7718">
      <w:pPr>
        <w:rPr>
          <w:rFonts w:asciiTheme="minorHAnsi" w:hAnsiTheme="minorHAnsi" w:cstheme="minorHAnsi"/>
          <w:b/>
          <w:bCs/>
          <w:szCs w:val="24"/>
        </w:rPr>
      </w:pPr>
    </w:p>
    <w:p w14:paraId="56F4F35A" w14:textId="283CB27E"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1. Introduction and Legal Framework</w:t>
      </w:r>
    </w:p>
    <w:p w14:paraId="0E28A27C" w14:textId="0D8BCB05" w:rsidR="00EC7718" w:rsidRPr="002F5952" w:rsidRDefault="00D75EB4" w:rsidP="00EC7718">
      <w:pPr>
        <w:rPr>
          <w:rFonts w:asciiTheme="minorHAnsi" w:hAnsiTheme="minorHAnsi" w:cstheme="minorHAnsi"/>
          <w:szCs w:val="24"/>
        </w:rPr>
      </w:pPr>
      <w:r>
        <w:rPr>
          <w:rFonts w:asciiTheme="minorHAnsi" w:hAnsiTheme="minorHAnsi" w:cstheme="minorHAnsi"/>
          <w:szCs w:val="24"/>
        </w:rPr>
        <w:t xml:space="preserve">This policy sets out Christ the King’s </w:t>
      </w:r>
      <w:r w:rsidR="00EC7718" w:rsidRPr="002F5952">
        <w:rPr>
          <w:rFonts w:asciiTheme="minorHAnsi" w:hAnsiTheme="minorHAnsi" w:cstheme="minorHAnsi"/>
          <w:szCs w:val="24"/>
        </w:rPr>
        <w:t xml:space="preserve">commitment to providing a safe and inclusive environment for pupils with allergies. Under </w:t>
      </w:r>
      <w:r w:rsidR="00EC7718" w:rsidRPr="002F5952">
        <w:rPr>
          <w:rFonts w:asciiTheme="minorHAnsi" w:hAnsiTheme="minorHAnsi" w:cstheme="minorHAnsi"/>
          <w:b/>
          <w:bCs/>
          <w:szCs w:val="24"/>
        </w:rPr>
        <w:t>Benedict’s Law (2026)</w:t>
      </w:r>
      <w:r w:rsidR="00EC7718" w:rsidRPr="002F5952">
        <w:rPr>
          <w:rFonts w:asciiTheme="minorHAnsi" w:hAnsiTheme="minorHAnsi" w:cstheme="minorHAnsi"/>
          <w:szCs w:val="24"/>
        </w:rPr>
        <w:t>, allergy management is a statutory duty.</w:t>
      </w:r>
    </w:p>
    <w:p w14:paraId="47EE19E8" w14:textId="77777777" w:rsidR="00EC7718" w:rsidRPr="002F5952" w:rsidRDefault="00EC7718" w:rsidP="00EC7718">
      <w:pPr>
        <w:rPr>
          <w:rFonts w:asciiTheme="minorHAnsi" w:hAnsiTheme="minorHAnsi" w:cstheme="minorHAnsi"/>
          <w:szCs w:val="24"/>
        </w:rPr>
      </w:pPr>
      <w:r w:rsidRPr="002F5952">
        <w:rPr>
          <w:rFonts w:asciiTheme="minorHAnsi" w:hAnsiTheme="minorHAnsi" w:cstheme="minorHAnsi"/>
          <w:b/>
          <w:bCs/>
          <w:szCs w:val="24"/>
        </w:rPr>
        <w:t>1.1 Statutory Compliance:</w:t>
      </w:r>
    </w:p>
    <w:p w14:paraId="1464AF3A" w14:textId="1DD4B815" w:rsidR="00EC7718" w:rsidRPr="002F5952" w:rsidRDefault="003A6281"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Benedict’s Law</w:t>
      </w:r>
      <w:r w:rsidR="00D75EB4">
        <w:rPr>
          <w:rFonts w:asciiTheme="minorHAnsi" w:hAnsiTheme="minorHAnsi" w:cstheme="minorHAnsi"/>
          <w:szCs w:val="24"/>
        </w:rPr>
        <w:t xml:space="preserve"> (Ef</w:t>
      </w:r>
      <w:r w:rsidR="00B276A4">
        <w:rPr>
          <w:rFonts w:asciiTheme="minorHAnsi" w:hAnsiTheme="minorHAnsi" w:cstheme="minorHAnsi"/>
          <w:szCs w:val="24"/>
        </w:rPr>
        <w:t>fective September 2026)</w:t>
      </w:r>
      <w:r w:rsidR="00CD631D">
        <w:rPr>
          <w:rFonts w:asciiTheme="minorHAnsi" w:hAnsiTheme="minorHAnsi" w:cstheme="minorHAnsi"/>
          <w:szCs w:val="24"/>
        </w:rPr>
        <w:t>:</w:t>
      </w:r>
      <w:r w:rsidR="00EC7718" w:rsidRPr="002F5952">
        <w:rPr>
          <w:rFonts w:asciiTheme="minorHAnsi" w:hAnsiTheme="minorHAnsi" w:cstheme="minorHAnsi"/>
          <w:szCs w:val="24"/>
        </w:rPr>
        <w:t xml:space="preserve"> Mandating spare AAIs, staff training, and published allergy policies.</w:t>
      </w:r>
    </w:p>
    <w:p w14:paraId="75A304A8" w14:textId="77777777" w:rsidR="00EC7718"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Children and Families Act 2014 (Section 100): Duty to support pupils with medical conditions.</w:t>
      </w:r>
    </w:p>
    <w:p w14:paraId="71003609" w14:textId="47C0E3B7" w:rsidR="00DF33D9" w:rsidRDefault="006C3F7F" w:rsidP="00E82DB3">
      <w:pPr>
        <w:pStyle w:val="ListParagraph"/>
        <w:numPr>
          <w:ilvl w:val="0"/>
          <w:numId w:val="26"/>
        </w:numPr>
        <w:rPr>
          <w:rFonts w:asciiTheme="minorHAnsi" w:hAnsiTheme="minorHAnsi" w:cstheme="minorHAnsi"/>
          <w:szCs w:val="24"/>
        </w:rPr>
      </w:pPr>
      <w:hyperlink r:id="rId11" w:history="1">
        <w:r w:rsidR="00DF33D9" w:rsidRPr="00DF33D9">
          <w:rPr>
            <w:rStyle w:val="Hyperlink"/>
            <w:rFonts w:asciiTheme="minorHAnsi" w:hAnsiTheme="minorHAnsi" w:cstheme="minorHAnsi"/>
            <w:szCs w:val="24"/>
          </w:rPr>
          <w:t>Schools Allergy Code</w:t>
        </w:r>
      </w:hyperlink>
    </w:p>
    <w:p w14:paraId="25521C23" w14:textId="487D533E" w:rsidR="001B559B" w:rsidRPr="002F5952" w:rsidRDefault="001B559B" w:rsidP="00E82DB3">
      <w:pPr>
        <w:pStyle w:val="ListParagraph"/>
        <w:numPr>
          <w:ilvl w:val="0"/>
          <w:numId w:val="26"/>
        </w:numPr>
        <w:rPr>
          <w:rFonts w:asciiTheme="minorHAnsi" w:hAnsiTheme="minorHAnsi" w:cstheme="minorHAnsi"/>
          <w:szCs w:val="24"/>
        </w:rPr>
      </w:pPr>
      <w:r>
        <w:rPr>
          <w:rFonts w:asciiTheme="minorHAnsi" w:hAnsiTheme="minorHAnsi" w:cstheme="minorHAnsi"/>
          <w:szCs w:val="24"/>
        </w:rPr>
        <w:t xml:space="preserve">Supporting Pupils with Medical Conditions </w:t>
      </w:r>
      <w:r w:rsidR="00FE2521">
        <w:rPr>
          <w:rFonts w:asciiTheme="minorHAnsi" w:hAnsiTheme="minorHAnsi" w:cstheme="minorHAnsi"/>
          <w:szCs w:val="24"/>
        </w:rPr>
        <w:t>December 2015</w:t>
      </w:r>
      <w:r w:rsidR="00EF2864">
        <w:rPr>
          <w:rFonts w:asciiTheme="minorHAnsi" w:hAnsiTheme="minorHAnsi" w:cstheme="minorHAnsi"/>
          <w:szCs w:val="24"/>
        </w:rPr>
        <w:t xml:space="preserve">: </w:t>
      </w:r>
      <w:r w:rsidR="00EF2864" w:rsidRPr="00EF2864">
        <w:rPr>
          <w:rFonts w:asciiTheme="minorHAnsi" w:hAnsiTheme="minorHAnsi" w:cstheme="minorHAnsi"/>
          <w:szCs w:val="24"/>
        </w:rPr>
        <w:t>Statutory guidance for governing bodies of maintained schools and proprietors of academies in England</w:t>
      </w:r>
      <w:r w:rsidR="00EF2864">
        <w:rPr>
          <w:rFonts w:asciiTheme="minorHAnsi" w:hAnsiTheme="minorHAnsi" w:cstheme="minorHAnsi"/>
          <w:szCs w:val="24"/>
        </w:rPr>
        <w:t>.</w:t>
      </w:r>
    </w:p>
    <w:p w14:paraId="09F690E7" w14:textId="77777777" w:rsidR="00EC7718" w:rsidRPr="002F5952"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EYFS Statutory Framework (Updated 2026): Enhanced requirements for safer eating, weaning, and mandatory AAI training within Paediatric First Aid (PFA).</w:t>
      </w:r>
    </w:p>
    <w:p w14:paraId="5321A8BC" w14:textId="77777777" w:rsidR="00EC7718" w:rsidRPr="002F5952"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Human Medicines Regulations 2017: Governing the use of emergency spare AAIs.</w:t>
      </w:r>
    </w:p>
    <w:p w14:paraId="4D5324B0" w14:textId="4B895A61" w:rsidR="00EC7718" w:rsidRPr="002F5952" w:rsidRDefault="00EC7718" w:rsidP="00E82DB3">
      <w:pPr>
        <w:pStyle w:val="ListParagraph"/>
        <w:numPr>
          <w:ilvl w:val="0"/>
          <w:numId w:val="26"/>
        </w:numPr>
        <w:rPr>
          <w:rFonts w:asciiTheme="minorHAnsi" w:hAnsiTheme="minorHAnsi" w:cstheme="minorHAnsi"/>
          <w:szCs w:val="24"/>
        </w:rPr>
      </w:pPr>
      <w:r w:rsidRPr="002F5952">
        <w:rPr>
          <w:rFonts w:asciiTheme="minorHAnsi" w:hAnsiTheme="minorHAnsi" w:cstheme="minorHAnsi"/>
          <w:szCs w:val="24"/>
        </w:rPr>
        <w:t xml:space="preserve">Food Information Regulations 2014: Statutory allergen </w:t>
      </w:r>
      <w:r w:rsidR="00E021B6" w:rsidRPr="002F5952">
        <w:rPr>
          <w:rFonts w:asciiTheme="minorHAnsi" w:hAnsiTheme="minorHAnsi" w:cstheme="minorHAnsi"/>
          <w:szCs w:val="24"/>
        </w:rPr>
        <w:t>labelling</w:t>
      </w:r>
      <w:r w:rsidRPr="002F5952">
        <w:rPr>
          <w:rFonts w:asciiTheme="minorHAnsi" w:hAnsiTheme="minorHAnsi" w:cstheme="minorHAnsi"/>
          <w:szCs w:val="24"/>
        </w:rPr>
        <w:t xml:space="preserve"> requirements.</w:t>
      </w:r>
    </w:p>
    <w:p w14:paraId="00DF5B5C" w14:textId="77777777" w:rsidR="00E82DB3" w:rsidRPr="002F5952" w:rsidRDefault="00E82DB3" w:rsidP="00E82DB3">
      <w:pPr>
        <w:pStyle w:val="ListParagraph"/>
        <w:rPr>
          <w:rFonts w:asciiTheme="minorHAnsi" w:hAnsiTheme="minorHAnsi" w:cstheme="minorHAnsi"/>
          <w:szCs w:val="24"/>
        </w:rPr>
      </w:pPr>
    </w:p>
    <w:p w14:paraId="0BA76B75" w14:textId="77777777" w:rsidR="003E7565" w:rsidRPr="002F5952" w:rsidRDefault="003E7565" w:rsidP="003E7565">
      <w:pPr>
        <w:rPr>
          <w:rFonts w:asciiTheme="minorHAnsi" w:hAnsiTheme="minorHAnsi" w:cstheme="minorHAnsi"/>
          <w:szCs w:val="24"/>
        </w:rPr>
      </w:pPr>
      <w:r w:rsidRPr="002F5952">
        <w:rPr>
          <w:rFonts w:asciiTheme="minorHAnsi" w:hAnsiTheme="minorHAnsi" w:cstheme="minorHAnsi"/>
          <w:b/>
          <w:bCs/>
          <w:szCs w:val="24"/>
        </w:rPr>
        <w:t>1.2 Whole-School Approach:</w:t>
      </w:r>
      <w:r w:rsidRPr="002F5952">
        <w:rPr>
          <w:rFonts w:asciiTheme="minorHAnsi" w:hAnsiTheme="minorHAnsi" w:cstheme="minorHAnsi"/>
          <w:szCs w:val="24"/>
        </w:rPr>
        <w:t xml:space="preserve"> </w:t>
      </w:r>
    </w:p>
    <w:p w14:paraId="5A8AA1D5" w14:textId="37636A90" w:rsidR="00E82DB3" w:rsidRPr="002F5952" w:rsidRDefault="003E7565" w:rsidP="003E7565">
      <w:pPr>
        <w:rPr>
          <w:rFonts w:asciiTheme="minorHAnsi" w:hAnsiTheme="minorHAnsi" w:cstheme="minorHAnsi"/>
          <w:szCs w:val="24"/>
        </w:rPr>
      </w:pPr>
      <w:r w:rsidRPr="002F5952">
        <w:rPr>
          <w:rFonts w:asciiTheme="minorHAnsi" w:hAnsiTheme="minorHAnsi" w:cstheme="minorHAnsi"/>
          <w:szCs w:val="24"/>
        </w:rPr>
        <w:t>We adopt a whole-school approach to allergy management, ensuring that all members of the school community – pupils, parents, staff (teaching, support, catering, administrative), and visitors – understand their roles and responsibilities in reducing allergy risks and responding effectively to allergic reactions.</w:t>
      </w:r>
    </w:p>
    <w:p w14:paraId="0AD43E5F" w14:textId="582D247F" w:rsidR="00E82DB3" w:rsidRPr="002F5952" w:rsidRDefault="00507215" w:rsidP="003E7565">
      <w:pPr>
        <w:rPr>
          <w:rFonts w:asciiTheme="minorHAnsi" w:hAnsiTheme="minorHAnsi" w:cstheme="minorHAnsi"/>
          <w:szCs w:val="24"/>
        </w:rPr>
      </w:pPr>
      <w:r>
        <w:rPr>
          <w:rFonts w:asciiTheme="minorHAnsi" w:hAnsiTheme="minorHAnsi" w:cstheme="minorHAnsi"/>
          <w:szCs w:val="24"/>
        </w:rPr>
        <w:t xml:space="preserve">See </w:t>
      </w:r>
      <w:r w:rsidRPr="00507215">
        <w:rPr>
          <w:rFonts w:asciiTheme="minorHAnsi" w:hAnsiTheme="minorHAnsi" w:cstheme="minorHAnsi"/>
          <w:b/>
          <w:bCs/>
          <w:szCs w:val="24"/>
        </w:rPr>
        <w:t>RA 086 Allergies -Whole School v1</w:t>
      </w:r>
    </w:p>
    <w:p w14:paraId="7117EF60" w14:textId="77777777" w:rsidR="003E7565" w:rsidRPr="002F5952" w:rsidRDefault="003E7565" w:rsidP="003E7565">
      <w:pPr>
        <w:rPr>
          <w:rFonts w:asciiTheme="minorHAnsi" w:hAnsiTheme="minorHAnsi" w:cstheme="minorHAnsi"/>
          <w:szCs w:val="24"/>
        </w:rPr>
      </w:pPr>
      <w:r w:rsidRPr="002F5952">
        <w:rPr>
          <w:rFonts w:asciiTheme="minorHAnsi" w:hAnsiTheme="minorHAnsi" w:cstheme="minorHAnsi"/>
          <w:b/>
          <w:bCs/>
          <w:szCs w:val="24"/>
        </w:rPr>
        <w:t>1.3 Aims:</w:t>
      </w:r>
    </w:p>
    <w:p w14:paraId="4B997E88" w14:textId="7DD0C660" w:rsidR="003E7565" w:rsidRPr="002F5952" w:rsidRDefault="00E82DB3"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w:t>
      </w:r>
      <w:r w:rsidR="003E7565" w:rsidRPr="002F5952">
        <w:rPr>
          <w:rFonts w:asciiTheme="minorHAnsi" w:hAnsiTheme="minorHAnsi" w:cstheme="minorHAnsi"/>
          <w:szCs w:val="24"/>
        </w:rPr>
        <w:t>o minimise the risk of exposure to allergens for pupils with diagnosed allergies.</w:t>
      </w:r>
    </w:p>
    <w:p w14:paraId="5A980391" w14:textId="77777777" w:rsidR="003E7565" w:rsidRPr="002F5952" w:rsidRDefault="003E7565"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To ensure that all staff are confident in recognising and responding to allergic reactions, including anaphylaxis.</w:t>
      </w:r>
    </w:p>
    <w:p w14:paraId="14CDBB8D" w14:textId="77777777" w:rsidR="003E7565" w:rsidRDefault="003E7565"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To promote an inclusive environment where pupils with allergies can participate fully in all school activities without feeling stigmatised.</w:t>
      </w:r>
    </w:p>
    <w:p w14:paraId="1A90E052" w14:textId="77777777" w:rsidR="00EF2864" w:rsidRPr="002F5952" w:rsidRDefault="00EF2864" w:rsidP="00AA72FA">
      <w:pPr>
        <w:pStyle w:val="ListParagraph"/>
        <w:rPr>
          <w:rFonts w:asciiTheme="minorHAnsi" w:hAnsiTheme="minorHAnsi" w:cstheme="minorHAnsi"/>
          <w:szCs w:val="24"/>
        </w:rPr>
      </w:pPr>
    </w:p>
    <w:p w14:paraId="33A0DCF3" w14:textId="77777777" w:rsidR="003E7565" w:rsidRPr="002F5952" w:rsidRDefault="003E7565" w:rsidP="00E82DB3">
      <w:pPr>
        <w:pStyle w:val="ListParagraph"/>
        <w:numPr>
          <w:ilvl w:val="0"/>
          <w:numId w:val="25"/>
        </w:numPr>
        <w:rPr>
          <w:rFonts w:asciiTheme="minorHAnsi" w:hAnsiTheme="minorHAnsi" w:cstheme="minorHAnsi"/>
          <w:szCs w:val="24"/>
        </w:rPr>
      </w:pPr>
      <w:r w:rsidRPr="002F5952">
        <w:rPr>
          <w:rFonts w:asciiTheme="minorHAnsi" w:hAnsiTheme="minorHAnsi" w:cstheme="minorHAnsi"/>
          <w:szCs w:val="24"/>
        </w:rPr>
        <w:t>To establish clear procedures for communication, record-keeping, and emergency response.</w:t>
      </w:r>
    </w:p>
    <w:p w14:paraId="4161FE72" w14:textId="201A8D48"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2. Roles and Responsibilities</w:t>
      </w:r>
    </w:p>
    <w:p w14:paraId="4F0F2556"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2.1 Governing Body/Proprietor:</w:t>
      </w:r>
    </w:p>
    <w:p w14:paraId="13183115"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Has overall responsibility for ensuring the school meets its legal obligations regarding pupils with medical conditions, including allergies.</w:t>
      </w:r>
    </w:p>
    <w:p w14:paraId="221FA821"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Approves and regularly reviews this policy.</w:t>
      </w:r>
    </w:p>
    <w:p w14:paraId="3381C7FD"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adequate resources and training are provided for allergy management.</w:t>
      </w:r>
    </w:p>
    <w:p w14:paraId="14E21220"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2.2 Headteacher/Principal:</w:t>
      </w:r>
    </w:p>
    <w:p w14:paraId="3FDE079A"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Responsible for the day-to-day implementation of this policy.</w:t>
      </w:r>
    </w:p>
    <w:p w14:paraId="43D67EB4"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all staff are aware of and adhere to the policy.</w:t>
      </w:r>
    </w:p>
    <w:p w14:paraId="16C79E7A"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Delegates responsibilities as appropriate, including appointing a Designated Allergy Lead.</w:t>
      </w:r>
    </w:p>
    <w:p w14:paraId="0317750F"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effective communication with parents, staff, and external agencies.</w:t>
      </w:r>
    </w:p>
    <w:p w14:paraId="35F25F8C"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2.3 Designated Allergy Lead (DAL):</w:t>
      </w:r>
      <w:r w:rsidRPr="002F5952">
        <w:rPr>
          <w:rFonts w:asciiTheme="minorHAnsi" w:hAnsiTheme="minorHAnsi" w:cstheme="minorHAnsi"/>
          <w:szCs w:val="24"/>
        </w:rPr>
        <w:t xml:space="preserve"> [Specify role, e.g., SENCO, Deputy Head, School Nurse]</w:t>
      </w:r>
    </w:p>
    <w:p w14:paraId="2E483FF3"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Oversees allergy management across the school.</w:t>
      </w:r>
    </w:p>
    <w:p w14:paraId="24CA1FB3"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Acts as the primary point of contact for staff, pupils, and parents regarding allergies.</w:t>
      </w:r>
    </w:p>
    <w:p w14:paraId="792EE85F"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Ensures allergy information is accurately recorded, kept up-to-date, and communicated to relevant staff.</w:t>
      </w:r>
    </w:p>
    <w:p w14:paraId="17957641"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Coordinates and monitors allergy-related training for all staff.</w:t>
      </w:r>
    </w:p>
    <w:p w14:paraId="5BE66B43"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Manages the stock of school-held adrenaline auto-injectors (AAIs), including checking expiry dates.</w:t>
      </w:r>
    </w:p>
    <w:p w14:paraId="31ADC66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Reviews records of allergic reactions and near-misses, implementing learnings.</w:t>
      </w:r>
    </w:p>
    <w:p w14:paraId="72A127D2"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2.4 All Staff (Teaching, Support, Catering, Administrative, etc.):</w:t>
      </w:r>
    </w:p>
    <w:p w14:paraId="2B818B4B"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Must be aware of the school's allergy policy and their role in its implementation.</w:t>
      </w:r>
    </w:p>
    <w:p w14:paraId="23C97438"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Know which pupils in their care have allergies and the location of their medication/Individual Healthcare Plans (IHPs).</w:t>
      </w:r>
    </w:p>
    <w:p w14:paraId="027C5620" w14:textId="77777777" w:rsid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Are able to recognise the signs and symptoms of allergic reactions and anaphylaxis.</w:t>
      </w:r>
    </w:p>
    <w:p w14:paraId="7D3C7B4D" w14:textId="77777777" w:rsidR="005B53A6" w:rsidRPr="002F5952" w:rsidRDefault="005B53A6" w:rsidP="005B53A6">
      <w:pPr>
        <w:ind w:left="1440"/>
        <w:rPr>
          <w:rFonts w:asciiTheme="minorHAnsi" w:hAnsiTheme="minorHAnsi" w:cstheme="minorHAnsi"/>
          <w:szCs w:val="24"/>
        </w:rPr>
      </w:pPr>
    </w:p>
    <w:p w14:paraId="7700AB91" w14:textId="5DF592DB" w:rsidR="008074FA"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lastRenderedPageBreak/>
        <w:t>Know how to access and administer AAIs without delay if trained and required.</w:t>
      </w:r>
    </w:p>
    <w:p w14:paraId="6FC2BE61" w14:textId="1A3E0235" w:rsidR="002F5952" w:rsidRPr="002F5952" w:rsidRDefault="002F5952" w:rsidP="005B53A6">
      <w:pPr>
        <w:rPr>
          <w:rFonts w:asciiTheme="minorHAnsi" w:hAnsiTheme="minorHAnsi" w:cstheme="minorHAnsi"/>
          <w:szCs w:val="24"/>
        </w:rPr>
      </w:pPr>
      <w:r w:rsidRPr="002F5952">
        <w:rPr>
          <w:rFonts w:asciiTheme="minorHAnsi" w:hAnsiTheme="minorHAnsi" w:cstheme="minorHAnsi"/>
          <w:szCs w:val="24"/>
        </w:rPr>
        <w:t>Participate in allergy and anaphylaxis training and refresher drills.</w:t>
      </w:r>
    </w:p>
    <w:p w14:paraId="1D0E84F4"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Report any concerns regarding allergy management or potential risks.</w:t>
      </w:r>
    </w:p>
    <w:p w14:paraId="510F45E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Supervise children closely, especially during mealtimes (EYFS: sitting facing children to monitor for choking/allergic reactions).</w:t>
      </w:r>
      <w:r w:rsidRPr="002F5952">
        <w:rPr>
          <w:rFonts w:asciiTheme="minorHAnsi" w:hAnsiTheme="minorHAnsi" w:cstheme="minorHAnsi"/>
          <w:szCs w:val="24"/>
          <w:vertAlign w:val="superscript"/>
        </w:rPr>
        <w:t>4</w:t>
      </w:r>
    </w:p>
    <w:p w14:paraId="51F990C6"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Reinforce good hand hygiene to prevent cross-contamination.</w:t>
      </w:r>
    </w:p>
    <w:p w14:paraId="6E33DE4F"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2.5 Parents/Carers:</w:t>
      </w:r>
    </w:p>
    <w:p w14:paraId="56E4697E"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Provide the school with detailed and up-to-date information about their child's allergies, including triggers, symptoms, previous reactions, and prescribed medication (e.g., AAIs, antihistamines).</w:t>
      </w:r>
      <w:r w:rsidRPr="002F5952">
        <w:rPr>
          <w:rFonts w:asciiTheme="minorHAnsi" w:hAnsiTheme="minorHAnsi" w:cstheme="minorHAnsi"/>
          <w:szCs w:val="24"/>
          <w:vertAlign w:val="superscript"/>
        </w:rPr>
        <w:t>5</w:t>
      </w:r>
    </w:p>
    <w:p w14:paraId="13AFFD1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Provide two in-date, clearly labelled AAIs and any other necessary medication with clear instructions.</w:t>
      </w:r>
    </w:p>
    <w:p w14:paraId="618D0790"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Inform the school immediately of any changes to their child's medical condition or medication.</w:t>
      </w:r>
    </w:p>
    <w:p w14:paraId="7A67FF98"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Work in partnership with the school to develop and review their child's IHP and Allergy Action Plan.</w:t>
      </w:r>
      <w:r w:rsidRPr="002F5952">
        <w:rPr>
          <w:rFonts w:asciiTheme="minorHAnsi" w:hAnsiTheme="minorHAnsi" w:cstheme="minorHAnsi"/>
          <w:szCs w:val="24"/>
          <w:vertAlign w:val="superscript"/>
        </w:rPr>
        <w:t>6</w:t>
      </w:r>
    </w:p>
    <w:p w14:paraId="02C553B9"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Ensure their child understands their allergy to the best of their ability and encourages self-management appropriate to their age and development.</w:t>
      </w:r>
    </w:p>
    <w:p w14:paraId="67298A17"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Inform the school if their child will be attending an out-of-school activity or trip, ensuring medication and information are provided.</w:t>
      </w:r>
    </w:p>
    <w:p w14:paraId="3FA382CD" w14:textId="77777777" w:rsidR="002F5952" w:rsidRPr="002F5952" w:rsidRDefault="002F5952" w:rsidP="005B6E0E">
      <w:pPr>
        <w:ind w:left="720"/>
        <w:rPr>
          <w:rFonts w:asciiTheme="minorHAnsi" w:hAnsiTheme="minorHAnsi" w:cstheme="minorHAnsi"/>
          <w:szCs w:val="24"/>
        </w:rPr>
      </w:pPr>
      <w:r w:rsidRPr="002F5952">
        <w:rPr>
          <w:rFonts w:asciiTheme="minorHAnsi" w:hAnsiTheme="minorHAnsi" w:cstheme="minorHAnsi"/>
          <w:b/>
          <w:bCs/>
          <w:szCs w:val="24"/>
        </w:rPr>
        <w:t>2.6 Pupils (age-appropriate):</w:t>
      </w:r>
    </w:p>
    <w:p w14:paraId="7EDDD945"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Understand their allergy and the importance of avoiding triggers.</w:t>
      </w:r>
    </w:p>
    <w:p w14:paraId="1FE5345D" w14:textId="77777777" w:rsidR="002F5952" w:rsidRP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Know where their medication is kept (if old enough to carry it).</w:t>
      </w:r>
    </w:p>
    <w:p w14:paraId="0B9440BE" w14:textId="6481E21E" w:rsidR="002F5952" w:rsidRPr="004967BD"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Know who to tell if they feel unwell or believe they have had a reaction</w:t>
      </w:r>
      <w:r w:rsidR="004967BD">
        <w:rPr>
          <w:rFonts w:asciiTheme="minorHAnsi" w:hAnsiTheme="minorHAnsi" w:cstheme="minorHAnsi"/>
          <w:szCs w:val="24"/>
        </w:rPr>
        <w:t>.</w:t>
      </w:r>
    </w:p>
    <w:p w14:paraId="51846229" w14:textId="77777777" w:rsidR="002F5952" w:rsidRDefault="002F5952" w:rsidP="002F5952">
      <w:pPr>
        <w:numPr>
          <w:ilvl w:val="1"/>
          <w:numId w:val="4"/>
        </w:numPr>
        <w:rPr>
          <w:rFonts w:asciiTheme="minorHAnsi" w:hAnsiTheme="minorHAnsi" w:cstheme="minorHAnsi"/>
          <w:szCs w:val="24"/>
        </w:rPr>
      </w:pPr>
      <w:r w:rsidRPr="002F5952">
        <w:rPr>
          <w:rFonts w:asciiTheme="minorHAnsi" w:hAnsiTheme="minorHAnsi" w:cstheme="minorHAnsi"/>
          <w:szCs w:val="24"/>
        </w:rPr>
        <w:t>Understand the importance of not sharing food.</w:t>
      </w:r>
    </w:p>
    <w:p w14:paraId="74065888" w14:textId="77777777" w:rsidR="004967BD" w:rsidRPr="002F5952" w:rsidRDefault="004967BD" w:rsidP="004967BD">
      <w:pPr>
        <w:ind w:left="1440"/>
        <w:rPr>
          <w:rFonts w:asciiTheme="minorHAnsi" w:hAnsiTheme="minorHAnsi" w:cstheme="minorHAnsi"/>
          <w:szCs w:val="24"/>
        </w:rPr>
      </w:pPr>
    </w:p>
    <w:p w14:paraId="6A416EDD" w14:textId="77777777"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3. Identification and Information Sharing</w:t>
      </w:r>
    </w:p>
    <w:p w14:paraId="7A497FDA"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3.1 Admissions Process:</w:t>
      </w:r>
      <w:r w:rsidRPr="005B6E0E">
        <w:rPr>
          <w:rFonts w:asciiTheme="minorHAnsi" w:hAnsiTheme="minorHAnsi" w:cstheme="minorHAnsi"/>
        </w:rPr>
        <w:t xml:space="preserve"> The admissions team will gather initial information about any allergies or special dietary requirements during enrolment.</w:t>
      </w:r>
    </w:p>
    <w:p w14:paraId="70BACA46"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lastRenderedPageBreak/>
        <w:t>3.2 Initial Assessment and Information Gathering (EYFS focus):</w:t>
      </w:r>
      <w:r w:rsidRPr="005B6E0E">
        <w:rPr>
          <w:rFonts w:asciiTheme="minorHAnsi" w:hAnsiTheme="minorHAnsi" w:cstheme="minorHAnsi"/>
        </w:rPr>
        <w:t xml:space="preserve"> Before a child starts in the setting, parents/carers </w:t>
      </w:r>
      <w:r w:rsidRPr="005B6E0E">
        <w:rPr>
          <w:rFonts w:asciiTheme="minorHAnsi" w:hAnsiTheme="minorHAnsi" w:cstheme="minorHAnsi"/>
          <w:b/>
          <w:bCs/>
        </w:rPr>
        <w:t>must</w:t>
      </w:r>
      <w:r w:rsidRPr="005B6E0E">
        <w:rPr>
          <w:rFonts w:asciiTheme="minorHAnsi" w:hAnsiTheme="minorHAnsi" w:cstheme="minorHAnsi"/>
        </w:rPr>
        <w:t xml:space="preserve"> be asked about their child's special dietary requirements, preferences, food allergies, and intolerances. This information </w:t>
      </w:r>
      <w:r w:rsidRPr="005B6E0E">
        <w:rPr>
          <w:rFonts w:asciiTheme="minorHAnsi" w:hAnsiTheme="minorHAnsi" w:cstheme="minorHAnsi"/>
          <w:b/>
          <w:bCs/>
        </w:rPr>
        <w:t>must</w:t>
      </w:r>
      <w:r w:rsidRPr="005B6E0E">
        <w:rPr>
          <w:rFonts w:asciiTheme="minorHAnsi" w:hAnsiTheme="minorHAnsi" w:cstheme="minorHAnsi"/>
        </w:rPr>
        <w:t xml:space="preserve"> be shared with all relevant staff.</w:t>
      </w:r>
    </w:p>
    <w:p w14:paraId="48EED7D7"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3.3 Allergy Register:</w:t>
      </w:r>
      <w:r w:rsidRPr="005B6E0E">
        <w:rPr>
          <w:rFonts w:asciiTheme="minorHAnsi" w:hAnsiTheme="minorHAnsi" w:cstheme="minorHAnsi"/>
        </w:rPr>
        <w:t xml:space="preserve"> The school will maintain a comprehensive and easily accessible allergy register for all pupils with diagnosed allergies, including:</w:t>
      </w:r>
    </w:p>
    <w:p w14:paraId="0DDB290D"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Pupil's name and photograph (with parental consent).</w:t>
      </w:r>
    </w:p>
    <w:p w14:paraId="2BC29850"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Specific allergens.</w:t>
      </w:r>
    </w:p>
    <w:p w14:paraId="6359FE91"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Symptoms of reaction.</w:t>
      </w:r>
    </w:p>
    <w:p w14:paraId="0E87E1C9"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Location of medication.</w:t>
      </w:r>
    </w:p>
    <w:p w14:paraId="0DED9F15"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Key emergency contacts.</w:t>
      </w:r>
    </w:p>
    <w:p w14:paraId="6FFCB1E8" w14:textId="77777777" w:rsidR="005B6E0E" w:rsidRPr="005B6E0E" w:rsidRDefault="005B6E0E" w:rsidP="00561906">
      <w:pPr>
        <w:numPr>
          <w:ilvl w:val="1"/>
          <w:numId w:val="5"/>
        </w:numPr>
        <w:rPr>
          <w:rFonts w:asciiTheme="minorHAnsi" w:hAnsiTheme="minorHAnsi" w:cstheme="minorHAnsi"/>
        </w:rPr>
      </w:pPr>
      <w:r w:rsidRPr="005B6E0E">
        <w:rPr>
          <w:rFonts w:asciiTheme="minorHAnsi" w:hAnsiTheme="minorHAnsi" w:cstheme="minorHAnsi"/>
        </w:rPr>
        <w:t>Details of their Individual Healthcare Plan (IHP).</w:t>
      </w:r>
    </w:p>
    <w:p w14:paraId="4C4203D9"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3.4 Communication:</w:t>
      </w:r>
      <w:r w:rsidRPr="005B6E0E">
        <w:rPr>
          <w:rFonts w:asciiTheme="minorHAnsi" w:hAnsiTheme="minorHAnsi" w:cstheme="minorHAnsi"/>
        </w:rPr>
        <w:t xml:space="preserve"> Relevant allergy information will be shared with all staff who have a direct responsibility for the pupil, including supply staff and those supervising out-of-class activities (e.g., PE, clubs, </w:t>
      </w:r>
      <w:proofErr w:type="gramStart"/>
      <w:r w:rsidRPr="005B6E0E">
        <w:rPr>
          <w:rFonts w:asciiTheme="minorHAnsi" w:hAnsiTheme="minorHAnsi" w:cstheme="minorHAnsi"/>
        </w:rPr>
        <w:t>trips</w:t>
      </w:r>
      <w:proofErr w:type="gramEnd"/>
      <w:r w:rsidRPr="005B6E0E">
        <w:rPr>
          <w:rFonts w:asciiTheme="minorHAnsi" w:hAnsiTheme="minorHAnsi" w:cstheme="minorHAnsi"/>
        </w:rPr>
        <w:t>). This may include displaying photos and allergy information in designated staff-only areas (e.g., staff room, kitchen).</w:t>
      </w:r>
    </w:p>
    <w:p w14:paraId="1B9A6B55" w14:textId="77777777" w:rsidR="005B6E0E" w:rsidRPr="005B6E0E" w:rsidRDefault="005B6E0E" w:rsidP="00561906">
      <w:pPr>
        <w:ind w:left="720"/>
        <w:rPr>
          <w:rFonts w:asciiTheme="minorHAnsi" w:hAnsiTheme="minorHAnsi" w:cstheme="minorHAnsi"/>
        </w:rPr>
      </w:pPr>
      <w:r w:rsidRPr="005B6E0E">
        <w:rPr>
          <w:rFonts w:asciiTheme="minorHAnsi" w:hAnsiTheme="minorHAnsi" w:cstheme="minorHAnsi"/>
          <w:b/>
          <w:bCs/>
        </w:rPr>
        <w:t>3.5 Confidentiality:</w:t>
      </w:r>
      <w:r w:rsidRPr="005B6E0E">
        <w:rPr>
          <w:rFonts w:asciiTheme="minorHAnsi" w:hAnsiTheme="minorHAnsi" w:cstheme="minorHAnsi"/>
        </w:rPr>
        <w:t xml:space="preserve"> Allergy information will be handled with appropriate confidentiality, shared only with those who need to know to ensure the pupil's safety.</w:t>
      </w:r>
    </w:p>
    <w:p w14:paraId="28C43A4D" w14:textId="3BDD4683" w:rsidR="00EC7718" w:rsidRPr="002F5952" w:rsidRDefault="00EC7718" w:rsidP="00561906">
      <w:pPr>
        <w:rPr>
          <w:rFonts w:asciiTheme="minorHAnsi" w:hAnsiTheme="minorHAnsi" w:cstheme="minorHAnsi"/>
          <w:szCs w:val="24"/>
        </w:rPr>
      </w:pPr>
    </w:p>
    <w:p w14:paraId="0AFD5EE3" w14:textId="77777777"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4. Individual Healthcare Plans (IHPs) &amp; Action Plans</w:t>
      </w:r>
    </w:p>
    <w:p w14:paraId="1EFC95FE"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4.1 Requirement:</w:t>
      </w:r>
      <w:r w:rsidRPr="002573DD">
        <w:rPr>
          <w:rFonts w:asciiTheme="minorHAnsi" w:hAnsiTheme="minorHAnsi" w:cstheme="minorHAnsi"/>
        </w:rPr>
        <w:t xml:space="preserve"> All pupils with a diagnosed allergy at risk of anaphylaxis (or where specified by a healthcare professional) will have an Individual Healthcare Plan (IHP). For EYFS settings, IHPs </w:t>
      </w:r>
      <w:r w:rsidRPr="002573DD">
        <w:rPr>
          <w:rFonts w:asciiTheme="minorHAnsi" w:hAnsiTheme="minorHAnsi" w:cstheme="minorHAnsi"/>
          <w:b/>
          <w:bCs/>
        </w:rPr>
        <w:t>must</w:t>
      </w:r>
      <w:r w:rsidRPr="002573DD">
        <w:rPr>
          <w:rFonts w:asciiTheme="minorHAnsi" w:hAnsiTheme="minorHAnsi" w:cstheme="minorHAnsi"/>
        </w:rPr>
        <w:t xml:space="preserve"> be in place for children with known allergies and intolerances and kept updated.</w:t>
      </w:r>
    </w:p>
    <w:p w14:paraId="5B1302F2" w14:textId="3313DB93"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4.2 Development:</w:t>
      </w:r>
      <w:r w:rsidRPr="002573DD">
        <w:rPr>
          <w:rFonts w:asciiTheme="minorHAnsi" w:hAnsiTheme="minorHAnsi" w:cstheme="minorHAnsi"/>
        </w:rPr>
        <w:t xml:space="preserve"> IHP</w:t>
      </w:r>
      <w:r w:rsidR="005909DB">
        <w:rPr>
          <w:rFonts w:asciiTheme="minorHAnsi" w:hAnsiTheme="minorHAnsi" w:cstheme="minorHAnsi"/>
        </w:rPr>
        <w:t>’</w:t>
      </w:r>
      <w:r w:rsidRPr="002573DD">
        <w:rPr>
          <w:rFonts w:asciiTheme="minorHAnsi" w:hAnsiTheme="minorHAnsi" w:cstheme="minorHAnsi"/>
        </w:rPr>
        <w:t>s will be developed in partnership between the school (Designated Allergy Lead, relevant staff), parents/carers, and, where appropriate, the pupil and their healthcare professional (e.g., school nurse, GP, allergy specialist).</w:t>
      </w:r>
    </w:p>
    <w:p w14:paraId="0364D74F"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4.3 Content:</w:t>
      </w:r>
      <w:r w:rsidRPr="002573DD">
        <w:rPr>
          <w:rFonts w:asciiTheme="minorHAnsi" w:hAnsiTheme="minorHAnsi" w:cstheme="minorHAnsi"/>
        </w:rPr>
        <w:t xml:space="preserve"> The IHP will detail:</w:t>
      </w:r>
    </w:p>
    <w:p w14:paraId="4EA4998F"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The specific allergy/allergens.</w:t>
      </w:r>
    </w:p>
    <w:p w14:paraId="1BA3F511"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Recognised symptoms of a reaction (mild, moderate, severe).</w:t>
      </w:r>
    </w:p>
    <w:p w14:paraId="7BFD5926"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Steps to minimise exposure.</w:t>
      </w:r>
    </w:p>
    <w:p w14:paraId="41520E0D" w14:textId="77777777" w:rsidR="002573DD"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Specific instructions for administering medication (e.g., AAI dosage, location, when to administer).</w:t>
      </w:r>
    </w:p>
    <w:p w14:paraId="4E76A16A" w14:textId="77777777" w:rsidR="005909DB" w:rsidRPr="005909DB" w:rsidRDefault="005909DB" w:rsidP="00561906">
      <w:pPr>
        <w:pStyle w:val="ListParagraph"/>
        <w:ind w:left="1440"/>
        <w:rPr>
          <w:rFonts w:asciiTheme="minorHAnsi" w:hAnsiTheme="minorHAnsi" w:cstheme="minorHAnsi"/>
        </w:rPr>
      </w:pPr>
    </w:p>
    <w:p w14:paraId="03F1DD52" w14:textId="77777777" w:rsidR="002573DD" w:rsidRPr="005909DB"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lastRenderedPageBreak/>
        <w:t>Emergency contacts and procedures (who to call, when to call 999).</w:t>
      </w:r>
    </w:p>
    <w:p w14:paraId="3AF44602" w14:textId="1B036971" w:rsidR="000D6EF3" w:rsidRPr="000D6EF3" w:rsidRDefault="002573DD" w:rsidP="00561906">
      <w:pPr>
        <w:pStyle w:val="ListParagraph"/>
        <w:numPr>
          <w:ilvl w:val="0"/>
          <w:numId w:val="29"/>
        </w:numPr>
        <w:rPr>
          <w:rFonts w:asciiTheme="minorHAnsi" w:hAnsiTheme="minorHAnsi" w:cstheme="minorHAnsi"/>
        </w:rPr>
      </w:pPr>
      <w:r w:rsidRPr="005909DB">
        <w:rPr>
          <w:rFonts w:asciiTheme="minorHAnsi" w:hAnsiTheme="minorHAnsi" w:cstheme="minorHAnsi"/>
        </w:rPr>
        <w:t>Any other relevant information (e.g., asthma management, which can impact allergy severity).</w:t>
      </w:r>
    </w:p>
    <w:p w14:paraId="3532CB97"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4.4 Allergy Action Plans:</w:t>
      </w:r>
      <w:r w:rsidRPr="002573DD">
        <w:rPr>
          <w:rFonts w:asciiTheme="minorHAnsi" w:hAnsiTheme="minorHAnsi" w:cstheme="minorHAnsi"/>
        </w:rPr>
        <w:t xml:space="preserve"> Where a pupil has an AAI prescribed, a clear, written Allergy Action Plan (e.g., the BSACI plan, if provided by parents from their allergy practitioner/doctor) will be attached to or incorporated into the IHP. This will include a photograph of the pupil and clear instructions for emergency management.</w:t>
      </w:r>
    </w:p>
    <w:p w14:paraId="78B93A4A" w14:textId="77777777" w:rsidR="002573DD" w:rsidRPr="002573DD" w:rsidRDefault="002573DD" w:rsidP="00561906">
      <w:pPr>
        <w:ind w:left="720"/>
        <w:rPr>
          <w:rFonts w:asciiTheme="minorHAnsi" w:hAnsiTheme="minorHAnsi" w:cstheme="minorHAnsi"/>
        </w:rPr>
      </w:pPr>
      <w:r w:rsidRPr="002573DD">
        <w:rPr>
          <w:rFonts w:asciiTheme="minorHAnsi" w:hAnsiTheme="minorHAnsi" w:cstheme="minorHAnsi"/>
          <w:b/>
          <w:bCs/>
        </w:rPr>
        <w:t>4.5 Review:</w:t>
      </w:r>
      <w:r w:rsidRPr="002573DD">
        <w:rPr>
          <w:rFonts w:asciiTheme="minorHAnsi" w:hAnsiTheme="minorHAnsi" w:cstheme="minorHAnsi"/>
        </w:rPr>
        <w:t xml:space="preserve"> IHPs and Allergy Action Plans will be reviewed at least annually, or sooner if there are any changes to the pupil's condition, medication, or school circumstances (e.g., starting a new key stage, new diagnosis).</w:t>
      </w:r>
    </w:p>
    <w:p w14:paraId="4966BE99" w14:textId="3D23BC53" w:rsidR="00EC7718" w:rsidRPr="002F5952" w:rsidRDefault="00EC7718" w:rsidP="00EC7718">
      <w:pPr>
        <w:rPr>
          <w:rFonts w:asciiTheme="minorHAnsi" w:hAnsiTheme="minorHAnsi" w:cstheme="minorHAnsi"/>
          <w:szCs w:val="24"/>
        </w:rPr>
      </w:pPr>
    </w:p>
    <w:p w14:paraId="05AACD46" w14:textId="77777777" w:rsidR="00EC7718" w:rsidRPr="002F5952" w:rsidRDefault="00EC7718" w:rsidP="00EC7718">
      <w:pPr>
        <w:rPr>
          <w:rFonts w:asciiTheme="minorHAnsi" w:hAnsiTheme="minorHAnsi" w:cstheme="minorHAnsi"/>
          <w:b/>
          <w:bCs/>
          <w:szCs w:val="24"/>
        </w:rPr>
      </w:pPr>
      <w:r w:rsidRPr="002F5952">
        <w:rPr>
          <w:rFonts w:asciiTheme="minorHAnsi" w:hAnsiTheme="minorHAnsi" w:cstheme="minorHAnsi"/>
          <w:b/>
          <w:bCs/>
          <w:szCs w:val="24"/>
        </w:rPr>
        <w:t>5. Medication Management</w:t>
      </w:r>
    </w:p>
    <w:p w14:paraId="3B626C62" w14:textId="643DA475" w:rsidR="007925C8" w:rsidRPr="007925C8" w:rsidRDefault="007925C8" w:rsidP="007D6E24">
      <w:pPr>
        <w:ind w:left="720"/>
        <w:rPr>
          <w:rFonts w:asciiTheme="minorHAnsi" w:hAnsiTheme="minorHAnsi" w:cstheme="minorHAnsi"/>
        </w:rPr>
      </w:pPr>
      <w:r w:rsidRPr="007D6E24">
        <w:rPr>
          <w:rFonts w:asciiTheme="minorHAnsi" w:hAnsiTheme="minorHAnsi" w:cstheme="minorHAnsi"/>
          <w:b/>
          <w:bCs/>
        </w:rPr>
        <w:t>5.1</w:t>
      </w:r>
      <w:r w:rsidRPr="007925C8">
        <w:rPr>
          <w:rFonts w:asciiTheme="minorHAnsi" w:hAnsiTheme="minorHAnsi" w:cstheme="minorHAnsi"/>
          <w:b/>
          <w:bCs/>
        </w:rPr>
        <w:t xml:space="preserve"> Provision:</w:t>
      </w:r>
      <w:r w:rsidRPr="007925C8">
        <w:rPr>
          <w:rFonts w:asciiTheme="minorHAnsi" w:hAnsiTheme="minorHAnsi" w:cstheme="minorHAnsi"/>
        </w:rPr>
        <w:t xml:space="preserve"> Parents are responsible for providing the school with two in-date, clearly labelled AAI</w:t>
      </w:r>
      <w:r w:rsidR="00C35015">
        <w:rPr>
          <w:rFonts w:asciiTheme="minorHAnsi" w:hAnsiTheme="minorHAnsi" w:cstheme="minorHAnsi"/>
        </w:rPr>
        <w:t>’</w:t>
      </w:r>
      <w:r w:rsidRPr="007925C8">
        <w:rPr>
          <w:rFonts w:asciiTheme="minorHAnsi" w:hAnsiTheme="minorHAnsi" w:cstheme="minorHAnsi"/>
        </w:rPr>
        <w:t>s and any other prescribed allergy medication (e.g., antihistamines).</w:t>
      </w:r>
    </w:p>
    <w:p w14:paraId="777B6F18" w14:textId="51A4D3E9" w:rsidR="00E97EE4" w:rsidRPr="00E97EE4" w:rsidRDefault="00E97EE4" w:rsidP="007D6E24">
      <w:pPr>
        <w:ind w:left="720"/>
        <w:rPr>
          <w:rFonts w:asciiTheme="minorHAnsi" w:hAnsiTheme="minorHAnsi" w:cstheme="minorHAnsi"/>
        </w:rPr>
      </w:pPr>
      <w:r w:rsidRPr="00E97EE4">
        <w:rPr>
          <w:rFonts w:asciiTheme="minorHAnsi" w:hAnsiTheme="minorHAnsi" w:cstheme="minorHAnsi"/>
          <w:b/>
          <w:bCs/>
        </w:rPr>
        <w:t>5.2 Storage:</w:t>
      </w:r>
    </w:p>
    <w:p w14:paraId="5561D4B1"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All medication will be stored in an easily accessible, unlocked, and clearly designated location known to relevant staff.</w:t>
      </w:r>
    </w:p>
    <w:p w14:paraId="25297693"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Medication will be kept out of sight and reach of children (especially in EYFS settings).</w:t>
      </w:r>
    </w:p>
    <w:p w14:paraId="42B6AAF0"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For older pupils capable of self-carrying, their AAI may be kept with them, with appropriate oversight and agreement outlined in their IHP.</w:t>
      </w:r>
    </w:p>
    <w:p w14:paraId="74C8823D" w14:textId="77777777" w:rsidR="00E97EE4" w:rsidRPr="00C35015" w:rsidRDefault="00E97EE4" w:rsidP="00C35015">
      <w:pPr>
        <w:pStyle w:val="ListParagraph"/>
        <w:numPr>
          <w:ilvl w:val="0"/>
          <w:numId w:val="30"/>
        </w:numPr>
        <w:rPr>
          <w:rFonts w:asciiTheme="minorHAnsi" w:hAnsiTheme="minorHAnsi" w:cstheme="minorHAnsi"/>
        </w:rPr>
      </w:pPr>
      <w:r w:rsidRPr="00C35015">
        <w:rPr>
          <w:rFonts w:asciiTheme="minorHAnsi" w:hAnsiTheme="minorHAnsi" w:cstheme="minorHAnsi"/>
        </w:rPr>
        <w:t>Medication must be taken on all off-site activities and trips.</w:t>
      </w:r>
    </w:p>
    <w:p w14:paraId="13F005D0" w14:textId="60DF884C" w:rsidR="007D6E24" w:rsidRPr="00E97EE4" w:rsidRDefault="00E97EE4" w:rsidP="007D6E24">
      <w:pPr>
        <w:ind w:left="720"/>
        <w:rPr>
          <w:rFonts w:asciiTheme="minorHAnsi" w:hAnsiTheme="minorHAnsi" w:cstheme="minorHAnsi"/>
        </w:rPr>
      </w:pPr>
      <w:r w:rsidRPr="00E97EE4">
        <w:rPr>
          <w:rFonts w:asciiTheme="minorHAnsi" w:hAnsiTheme="minorHAnsi" w:cstheme="minorHAnsi"/>
          <w:b/>
          <w:bCs/>
        </w:rPr>
        <w:t>5.3 Expiry Dates:</w:t>
      </w:r>
      <w:r w:rsidRPr="00E97EE4">
        <w:rPr>
          <w:rFonts w:asciiTheme="minorHAnsi" w:hAnsiTheme="minorHAnsi" w:cstheme="minorHAnsi"/>
        </w:rPr>
        <w:t xml:space="preserve"> The Designated Allergy Lead will maintain a register of all AAI</w:t>
      </w:r>
      <w:r w:rsidR="00C35015">
        <w:rPr>
          <w:rFonts w:asciiTheme="minorHAnsi" w:hAnsiTheme="minorHAnsi" w:cstheme="minorHAnsi"/>
        </w:rPr>
        <w:t>’</w:t>
      </w:r>
      <w:r w:rsidRPr="00E97EE4">
        <w:rPr>
          <w:rFonts w:asciiTheme="minorHAnsi" w:hAnsiTheme="minorHAnsi" w:cstheme="minorHAnsi"/>
        </w:rPr>
        <w:t>s, including brand, dose, and expiry dates, and will notify parents well in advance when replacement medication is needed. A system for alerts will be in place.</w:t>
      </w:r>
    </w:p>
    <w:p w14:paraId="70FA250E" w14:textId="0C9ED0F5" w:rsidR="00E97EE4" w:rsidRPr="00E97EE4" w:rsidRDefault="00E97EE4" w:rsidP="007D6E24">
      <w:pPr>
        <w:ind w:left="720"/>
        <w:rPr>
          <w:rFonts w:asciiTheme="minorHAnsi" w:hAnsiTheme="minorHAnsi" w:cstheme="minorHAnsi"/>
        </w:rPr>
      </w:pPr>
      <w:r w:rsidRPr="00E97EE4">
        <w:rPr>
          <w:rFonts w:asciiTheme="minorHAnsi" w:hAnsiTheme="minorHAnsi" w:cstheme="minorHAnsi"/>
          <w:b/>
          <w:bCs/>
        </w:rPr>
        <w:t>5.4 School-held Spare AAIs:</w:t>
      </w:r>
      <w:r w:rsidRPr="00E97EE4">
        <w:rPr>
          <w:rFonts w:asciiTheme="minorHAnsi" w:hAnsiTheme="minorHAnsi" w:cstheme="minorHAnsi"/>
        </w:rPr>
        <w:t xml:space="preserve"> The school will hold a supply of "spare" AAIs for emergency use.</w:t>
      </w:r>
    </w:p>
    <w:p w14:paraId="476C89B0" w14:textId="77777777" w:rsidR="00E97EE4" w:rsidRPr="00C35015" w:rsidRDefault="00E97EE4" w:rsidP="00C35015">
      <w:pPr>
        <w:pStyle w:val="ListParagraph"/>
        <w:numPr>
          <w:ilvl w:val="0"/>
          <w:numId w:val="31"/>
        </w:numPr>
        <w:rPr>
          <w:rFonts w:asciiTheme="minorHAnsi" w:hAnsiTheme="minorHAnsi" w:cstheme="minorHAnsi"/>
        </w:rPr>
      </w:pPr>
      <w:r w:rsidRPr="00C35015">
        <w:rPr>
          <w:rFonts w:asciiTheme="minorHAnsi" w:hAnsiTheme="minorHAnsi" w:cstheme="minorHAnsi"/>
        </w:rPr>
        <w:t>These can be administered without a prescription to a pupil known to be at risk of anaphylaxis whose own prescribed AAI is not immediately available, or to an individual experiencing anaphylaxis who has not been previously diagnosed, if deemed appropriate by emergency services (999).</w:t>
      </w:r>
    </w:p>
    <w:p w14:paraId="29EB0BAA" w14:textId="77777777" w:rsidR="00E97EE4" w:rsidRPr="00C35015" w:rsidRDefault="00E97EE4" w:rsidP="00C35015">
      <w:pPr>
        <w:pStyle w:val="ListParagraph"/>
        <w:numPr>
          <w:ilvl w:val="0"/>
          <w:numId w:val="31"/>
        </w:numPr>
        <w:rPr>
          <w:rFonts w:asciiTheme="minorHAnsi" w:hAnsiTheme="minorHAnsi" w:cstheme="minorHAnsi"/>
        </w:rPr>
      </w:pPr>
      <w:r w:rsidRPr="00C35015">
        <w:rPr>
          <w:rFonts w:asciiTheme="minorHAnsi" w:hAnsiTheme="minorHAnsi" w:cstheme="minorHAnsi"/>
        </w:rPr>
        <w:t>Written parental consent for the use of a school-held spare AAI must be obtained for pupils with diagnosed allergies.</w:t>
      </w:r>
    </w:p>
    <w:p w14:paraId="392B53B9" w14:textId="1DA9C466" w:rsidR="00C35015" w:rsidRDefault="00E97EE4" w:rsidP="00C35015">
      <w:pPr>
        <w:pStyle w:val="ListParagraph"/>
        <w:numPr>
          <w:ilvl w:val="0"/>
          <w:numId w:val="31"/>
        </w:numPr>
        <w:rPr>
          <w:rFonts w:asciiTheme="minorHAnsi" w:hAnsiTheme="minorHAnsi" w:cstheme="minorHAnsi"/>
        </w:rPr>
      </w:pPr>
      <w:r w:rsidRPr="00C35015">
        <w:rPr>
          <w:rFonts w:asciiTheme="minorHAnsi" w:hAnsiTheme="minorHAnsi" w:cstheme="minorHAnsi"/>
        </w:rPr>
        <w:t>The spare AAIs will be stored securely but accessibly and routinely checked for expiry.</w:t>
      </w:r>
    </w:p>
    <w:p w14:paraId="70523AE1" w14:textId="331808AE" w:rsidR="00E97EE4" w:rsidRPr="00C35015" w:rsidRDefault="00C35015" w:rsidP="00C35015">
      <w:pPr>
        <w:rPr>
          <w:rFonts w:asciiTheme="minorHAnsi" w:hAnsiTheme="minorHAnsi" w:cstheme="minorHAnsi"/>
        </w:rPr>
      </w:pPr>
      <w:r>
        <w:rPr>
          <w:rFonts w:asciiTheme="minorHAnsi" w:hAnsiTheme="minorHAnsi" w:cstheme="minorHAnsi"/>
        </w:rPr>
        <w:br w:type="page"/>
      </w:r>
    </w:p>
    <w:p w14:paraId="7238016B" w14:textId="77777777"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lastRenderedPageBreak/>
        <w:t>6. Risk Reduction Strategies</w:t>
      </w:r>
    </w:p>
    <w:p w14:paraId="445B9D8C" w14:textId="7777777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6.1 Catering and Food Management:</w:t>
      </w:r>
    </w:p>
    <w:p w14:paraId="09B7EB30" w14:textId="1A2599A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All school food providers (in-house or external caterers) will comply with the Food Information Regulations 2014, providing clear allergen information for all food served.</w:t>
      </w:r>
    </w:p>
    <w:p w14:paraId="6FC6566B"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Detailed allergen matrices will be available and regularly updated.</w:t>
      </w:r>
    </w:p>
    <w:p w14:paraId="26EE39BD"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Catering staff will receive specific training on allergen awareness, cross-contamination prevention, and emergency procedures.</w:t>
      </w:r>
    </w:p>
    <w:p w14:paraId="1C29CCAC"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Individual dietary requirements for pupils with allergies will be communicated to catering staff well in advance.</w:t>
      </w:r>
    </w:p>
    <w:p w14:paraId="0A9DA121" w14:textId="77777777"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rPr>
        <w:t xml:space="preserve">Specific measures to prevent cross-contamination will be in place (e.g., dedicated preparation areas, colour-coded equipment, </w:t>
      </w:r>
      <w:proofErr w:type="gramStart"/>
      <w:r w:rsidRPr="0039379E">
        <w:rPr>
          <w:rFonts w:asciiTheme="minorHAnsi" w:hAnsiTheme="minorHAnsi" w:cstheme="minorHAnsi"/>
        </w:rPr>
        <w:t>separate</w:t>
      </w:r>
      <w:proofErr w:type="gramEnd"/>
      <w:r w:rsidRPr="0039379E">
        <w:rPr>
          <w:rFonts w:asciiTheme="minorHAnsi" w:hAnsiTheme="minorHAnsi" w:cstheme="minorHAnsi"/>
        </w:rPr>
        <w:t xml:space="preserve"> serving procedures).</w:t>
      </w:r>
    </w:p>
    <w:p w14:paraId="5C3B1CC5" w14:textId="4D81DE20" w:rsidR="006D7A9B" w:rsidRPr="0039379E" w:rsidRDefault="006D7A9B" w:rsidP="0039379E">
      <w:pPr>
        <w:pStyle w:val="ListParagraph"/>
        <w:numPr>
          <w:ilvl w:val="0"/>
          <w:numId w:val="32"/>
        </w:numPr>
        <w:rPr>
          <w:rFonts w:asciiTheme="minorHAnsi" w:hAnsiTheme="minorHAnsi" w:cstheme="minorHAnsi"/>
        </w:rPr>
      </w:pPr>
      <w:r w:rsidRPr="0039379E">
        <w:rPr>
          <w:rFonts w:asciiTheme="minorHAnsi" w:hAnsiTheme="minorHAnsi" w:cstheme="minorHAnsi"/>
          <w:b/>
          <w:bCs/>
        </w:rPr>
        <w:t>EYFS specific:</w:t>
      </w:r>
      <w:r w:rsidRPr="0039379E">
        <w:rPr>
          <w:rFonts w:asciiTheme="minorHAnsi" w:hAnsiTheme="minorHAnsi" w:cstheme="minorHAnsi"/>
        </w:rPr>
        <w:t xml:space="preserve"> </w:t>
      </w:r>
      <w:r w:rsidR="00C809C8">
        <w:rPr>
          <w:rFonts w:asciiTheme="minorHAnsi" w:hAnsiTheme="minorHAnsi" w:cstheme="minorHAnsi"/>
        </w:rPr>
        <w:t>School will c</w:t>
      </w:r>
      <w:r w:rsidRPr="0039379E">
        <w:rPr>
          <w:rFonts w:asciiTheme="minorHAnsi" w:hAnsiTheme="minorHAnsi" w:cstheme="minorHAnsi"/>
        </w:rPr>
        <w:t>onsider using different coloured plates/serving methods for children with allergies.</w:t>
      </w:r>
    </w:p>
    <w:p w14:paraId="62CB8ABB" w14:textId="7777777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6.2 Classroom and Curriculum Activities:</w:t>
      </w:r>
    </w:p>
    <w:p w14:paraId="3596079E" w14:textId="58BFE48A"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Staff will consider food allergies when planning activities involving food (e.g., cooking lessons, science experiments, art projects, rewards). Non-food alternatives will be offered.</w:t>
      </w:r>
    </w:p>
    <w:p w14:paraId="57AF1083" w14:textId="77777777"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Parents will be informed in advance of any planned food-related activities to discuss safe participation.</w:t>
      </w:r>
    </w:p>
    <w:p w14:paraId="52F06448" w14:textId="44B07B2B"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The sharing of food in school is strongly discouraged.</w:t>
      </w:r>
    </w:p>
    <w:p w14:paraId="6B440A47" w14:textId="77777777" w:rsidR="006D7A9B" w:rsidRPr="00753795" w:rsidRDefault="006D7A9B" w:rsidP="00753795">
      <w:pPr>
        <w:pStyle w:val="ListParagraph"/>
        <w:numPr>
          <w:ilvl w:val="1"/>
          <w:numId w:val="33"/>
        </w:numPr>
        <w:rPr>
          <w:rFonts w:asciiTheme="minorHAnsi" w:hAnsiTheme="minorHAnsi" w:cstheme="minorHAnsi"/>
        </w:rPr>
      </w:pPr>
      <w:r w:rsidRPr="00753795">
        <w:rPr>
          <w:rFonts w:asciiTheme="minorHAnsi" w:hAnsiTheme="minorHAnsi" w:cstheme="minorHAnsi"/>
        </w:rPr>
        <w:t>Birthdays and celebrations will be managed sensitively, with a preference for non-food treats or school-provided safe alternatives, agreed with parents.</w:t>
      </w:r>
    </w:p>
    <w:p w14:paraId="2C4B23C1" w14:textId="7777777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6.3 School Trips and Out-of-School Activities:</w:t>
      </w:r>
    </w:p>
    <w:p w14:paraId="5C6F5B8A" w14:textId="45448B88" w:rsidR="002502A3" w:rsidRDefault="002502A3" w:rsidP="002D0E0A">
      <w:pPr>
        <w:pStyle w:val="ListParagraph"/>
        <w:numPr>
          <w:ilvl w:val="0"/>
          <w:numId w:val="34"/>
        </w:numPr>
        <w:rPr>
          <w:rFonts w:asciiTheme="minorHAnsi" w:hAnsiTheme="minorHAnsi" w:cstheme="minorHAnsi"/>
        </w:rPr>
      </w:pPr>
      <w:r w:rsidRPr="002502A3">
        <w:rPr>
          <w:rFonts w:asciiTheme="minorHAnsi" w:hAnsiTheme="minorHAnsi" w:cstheme="minorHAnsi"/>
        </w:rPr>
        <w:t>  </w:t>
      </w:r>
      <w:proofErr w:type="spellStart"/>
      <w:r w:rsidRPr="002502A3">
        <w:rPr>
          <w:rFonts w:asciiTheme="minorHAnsi" w:hAnsiTheme="minorHAnsi" w:cstheme="minorHAnsi"/>
        </w:rPr>
        <w:t>Edsential</w:t>
      </w:r>
      <w:proofErr w:type="spellEnd"/>
      <w:r w:rsidRPr="002502A3">
        <w:rPr>
          <w:rFonts w:asciiTheme="minorHAnsi" w:hAnsiTheme="minorHAnsi" w:cstheme="minorHAnsi"/>
        </w:rPr>
        <w:t xml:space="preserve"> Evolve assessment (or equivalent by competent person with knowledge of school protocols and requirements) for all trips, out-of-school activities and after school clubs will explicitly address allergy management, including medication, trained staff, and emergency procedures.</w:t>
      </w:r>
    </w:p>
    <w:p w14:paraId="082F7CCD" w14:textId="0C84C467" w:rsidR="006D7A9B" w:rsidRPr="002D0E0A" w:rsidRDefault="006D7A9B" w:rsidP="002D0E0A">
      <w:pPr>
        <w:pStyle w:val="ListParagraph"/>
        <w:numPr>
          <w:ilvl w:val="0"/>
          <w:numId w:val="34"/>
        </w:numPr>
        <w:rPr>
          <w:rFonts w:asciiTheme="minorHAnsi" w:hAnsiTheme="minorHAnsi" w:cstheme="minorHAnsi"/>
        </w:rPr>
      </w:pPr>
      <w:r w:rsidRPr="002D0E0A">
        <w:rPr>
          <w:rFonts w:asciiTheme="minorHAnsi" w:hAnsiTheme="minorHAnsi" w:cstheme="minorHAnsi"/>
        </w:rPr>
        <w:t>All relevant allergy information and medication will accompany the pupil on trips.</w:t>
      </w:r>
    </w:p>
    <w:p w14:paraId="20D378B3" w14:textId="3FC24032" w:rsidR="006D7A9B" w:rsidRDefault="006D7A9B" w:rsidP="002D0E0A">
      <w:pPr>
        <w:pStyle w:val="ListParagraph"/>
        <w:numPr>
          <w:ilvl w:val="0"/>
          <w:numId w:val="34"/>
        </w:numPr>
        <w:rPr>
          <w:rFonts w:asciiTheme="minorHAnsi" w:hAnsiTheme="minorHAnsi" w:cstheme="minorHAnsi"/>
        </w:rPr>
      </w:pPr>
      <w:r w:rsidRPr="002D0E0A">
        <w:rPr>
          <w:rFonts w:asciiTheme="minorHAnsi" w:hAnsiTheme="minorHAnsi" w:cstheme="minorHAnsi"/>
        </w:rPr>
        <w:t>Staff leading trips will be fully briefed on pupils' allergies and emergency protocols.</w:t>
      </w:r>
    </w:p>
    <w:p w14:paraId="0B99CC82" w14:textId="251BA8E7" w:rsidR="001742F4" w:rsidRDefault="001742F4" w:rsidP="001742F4">
      <w:pPr>
        <w:rPr>
          <w:rFonts w:asciiTheme="minorHAnsi" w:hAnsiTheme="minorHAnsi" w:cstheme="minorHAnsi"/>
          <w:b/>
          <w:bCs/>
        </w:rPr>
      </w:pPr>
      <w:r>
        <w:rPr>
          <w:rFonts w:asciiTheme="minorHAnsi" w:hAnsiTheme="minorHAnsi" w:cstheme="minorHAnsi"/>
        </w:rPr>
        <w:t xml:space="preserve">      </w:t>
      </w:r>
      <w:r w:rsidRPr="001742F4">
        <w:rPr>
          <w:rFonts w:asciiTheme="minorHAnsi" w:hAnsiTheme="minorHAnsi" w:cstheme="minorHAnsi"/>
          <w:b/>
          <w:bCs/>
        </w:rPr>
        <w:t xml:space="preserve">6.4 </w:t>
      </w:r>
      <w:r>
        <w:rPr>
          <w:rFonts w:asciiTheme="minorHAnsi" w:hAnsiTheme="minorHAnsi" w:cstheme="minorHAnsi"/>
          <w:b/>
          <w:bCs/>
        </w:rPr>
        <w:t xml:space="preserve">Third Party </w:t>
      </w:r>
      <w:r w:rsidR="003C35DB">
        <w:rPr>
          <w:rFonts w:asciiTheme="minorHAnsi" w:hAnsiTheme="minorHAnsi" w:cstheme="minorHAnsi"/>
          <w:b/>
          <w:bCs/>
        </w:rPr>
        <w:t>Providers on site</w:t>
      </w:r>
    </w:p>
    <w:p w14:paraId="643BF7FF" w14:textId="72D77F95" w:rsidR="00946030" w:rsidRDefault="00946030" w:rsidP="000F70CE">
      <w:pPr>
        <w:ind w:left="720"/>
        <w:rPr>
          <w:rFonts w:asciiTheme="minorHAnsi" w:hAnsiTheme="minorHAnsi" w:cstheme="minorHAnsi"/>
        </w:rPr>
      </w:pPr>
      <w:r w:rsidRPr="00946030">
        <w:rPr>
          <w:rFonts w:asciiTheme="minorHAnsi" w:hAnsiTheme="minorHAnsi" w:cstheme="minorHAnsi"/>
        </w:rPr>
        <w:t>All third-party providers (including wraparound care, holiday clubs, and external curriculum coaches) must formally agree to adhere to the school’s Allergy &amp; Anaphylaxis Policy as a condition of their site-use agreement.</w:t>
      </w:r>
    </w:p>
    <w:p w14:paraId="7F8D1D3C" w14:textId="0AB6E4AC" w:rsidR="00567C77" w:rsidRDefault="00EB3A4B" w:rsidP="00567C77">
      <w:pPr>
        <w:pStyle w:val="ListParagraph"/>
        <w:numPr>
          <w:ilvl w:val="0"/>
          <w:numId w:val="44"/>
        </w:numPr>
        <w:rPr>
          <w:rFonts w:asciiTheme="minorHAnsi" w:hAnsiTheme="minorHAnsi" w:cstheme="minorHAnsi"/>
        </w:rPr>
      </w:pPr>
      <w:r w:rsidRPr="00EB3A4B">
        <w:rPr>
          <w:rFonts w:asciiTheme="minorHAnsi" w:hAnsiTheme="minorHAnsi" w:cstheme="minorHAnsi"/>
        </w:rPr>
        <w:t>The school will ensure that providers have access to the Individual Healthcare Plans (IHPs) for all pupils in their care.</w:t>
      </w:r>
    </w:p>
    <w:p w14:paraId="6BB0EA49" w14:textId="46F8421A" w:rsidR="0039318C" w:rsidRDefault="00567C77" w:rsidP="00D75EB4">
      <w:pPr>
        <w:rPr>
          <w:rFonts w:asciiTheme="minorHAnsi" w:hAnsiTheme="minorHAnsi" w:cstheme="minorHAnsi"/>
        </w:rPr>
      </w:pPr>
      <w:r>
        <w:rPr>
          <w:rFonts w:asciiTheme="minorHAnsi" w:hAnsiTheme="minorHAnsi" w:cstheme="minorHAnsi"/>
        </w:rPr>
        <w:br w:type="page"/>
      </w:r>
      <w:r w:rsidRPr="00567C77">
        <w:rPr>
          <w:rFonts w:asciiTheme="minorHAnsi" w:hAnsiTheme="minorHAnsi" w:cstheme="minorHAnsi"/>
        </w:rPr>
        <w:lastRenderedPageBreak/>
        <w:t>Providers must handle this medical data in accordance with GDPR but ensure it is immediately accessible to all "frontline" club staff during the session.</w:t>
      </w:r>
    </w:p>
    <w:p w14:paraId="16F50FB0" w14:textId="77777777" w:rsidR="0039318C" w:rsidRDefault="0039318C" w:rsidP="0039318C">
      <w:pPr>
        <w:pStyle w:val="ListParagraph"/>
        <w:numPr>
          <w:ilvl w:val="0"/>
          <w:numId w:val="44"/>
        </w:numPr>
        <w:rPr>
          <w:rFonts w:asciiTheme="minorHAnsi" w:hAnsiTheme="minorHAnsi" w:cstheme="minorHAnsi"/>
        </w:rPr>
      </w:pPr>
      <w:r w:rsidRPr="0039318C">
        <w:rPr>
          <w:rFonts w:asciiTheme="minorHAnsi" w:hAnsiTheme="minorHAnsi" w:cstheme="minorHAnsi"/>
        </w:rPr>
        <w:t>External providers must provide evidence that their staff have received accredited anaphylaxis training within the last 12 months.</w:t>
      </w:r>
    </w:p>
    <w:p w14:paraId="3D9556BC" w14:textId="44C00E65" w:rsidR="0039318C" w:rsidRPr="001F513F" w:rsidRDefault="0039318C" w:rsidP="0039318C">
      <w:pPr>
        <w:pStyle w:val="ListParagraph"/>
        <w:numPr>
          <w:ilvl w:val="0"/>
          <w:numId w:val="44"/>
        </w:numPr>
        <w:rPr>
          <w:rFonts w:asciiTheme="minorHAnsi" w:hAnsiTheme="minorHAnsi" w:cstheme="minorHAnsi"/>
        </w:rPr>
      </w:pPr>
      <w:r w:rsidRPr="0039318C">
        <w:rPr>
          <w:rFonts w:asciiTheme="minorHAnsi" w:hAnsiTheme="minorHAnsi" w:cstheme="minorHAnsi"/>
        </w:rPr>
        <w:t>Before a club commences, the provider’s Lead First Aider must be briefed by the school’s Allergy Lead on the location of the School’s Spare AAI Kits and the specific Code Blue emergency protocol</w:t>
      </w:r>
      <w:r w:rsidRPr="0039318C">
        <w:rPr>
          <w:rFonts w:asciiTheme="minorHAnsi" w:hAnsiTheme="minorHAnsi" w:cstheme="minorHAnsi"/>
          <w:b/>
          <w:bCs/>
        </w:rPr>
        <w:t>.</w:t>
      </w:r>
    </w:p>
    <w:p w14:paraId="71AF9706" w14:textId="12EF90A6" w:rsidR="001F513F" w:rsidRPr="001F513F" w:rsidRDefault="001F513F" w:rsidP="001F513F">
      <w:pPr>
        <w:pStyle w:val="ListParagraph"/>
        <w:numPr>
          <w:ilvl w:val="0"/>
          <w:numId w:val="44"/>
        </w:numPr>
        <w:rPr>
          <w:rFonts w:asciiTheme="minorHAnsi" w:hAnsiTheme="minorHAnsi" w:cstheme="minorHAnsi"/>
        </w:rPr>
      </w:pPr>
      <w:r w:rsidRPr="001F513F">
        <w:rPr>
          <w:rFonts w:asciiTheme="minorHAnsi" w:hAnsiTheme="minorHAnsi" w:cstheme="minorHAnsi"/>
        </w:rPr>
        <w:t xml:space="preserve"> Wraparound and holiday clubs must operate a Nut-Aware</w:t>
      </w:r>
      <w:r>
        <w:rPr>
          <w:rFonts w:asciiTheme="minorHAnsi" w:hAnsiTheme="minorHAnsi" w:cstheme="minorHAnsi"/>
          <w:b/>
          <w:bCs/>
        </w:rPr>
        <w:t xml:space="preserve"> </w:t>
      </w:r>
      <w:r w:rsidRPr="001F513F">
        <w:rPr>
          <w:rFonts w:asciiTheme="minorHAnsi" w:hAnsiTheme="minorHAnsi" w:cstheme="minorHAnsi"/>
        </w:rPr>
        <w:t>(or allergen-specific) environment. All snacks provided must be checked against the allergy profiles of the children attending that specific session.</w:t>
      </w:r>
    </w:p>
    <w:p w14:paraId="72911CE2" w14:textId="43228B6B" w:rsidR="001F513F" w:rsidRPr="0039318C" w:rsidRDefault="00DA1D4C" w:rsidP="001F513F">
      <w:pPr>
        <w:pStyle w:val="ListParagraph"/>
        <w:numPr>
          <w:ilvl w:val="0"/>
          <w:numId w:val="44"/>
        </w:numPr>
        <w:rPr>
          <w:rFonts w:asciiTheme="minorHAnsi" w:hAnsiTheme="minorHAnsi" w:cstheme="minorHAnsi"/>
        </w:rPr>
      </w:pPr>
      <w:r w:rsidRPr="00DA1D4C">
        <w:rPr>
          <w:rFonts w:asciiTheme="minorHAnsi" w:hAnsiTheme="minorHAnsi" w:cstheme="minorHAnsi"/>
        </w:rPr>
        <w:t xml:space="preserve">Providers must submit a specific risk assessment for any activity involving food (e.g., Food Tech </w:t>
      </w:r>
      <w:proofErr w:type="gramStart"/>
      <w:r w:rsidRPr="00DA1D4C">
        <w:rPr>
          <w:rFonts w:asciiTheme="minorHAnsi" w:hAnsiTheme="minorHAnsi" w:cstheme="minorHAnsi"/>
        </w:rPr>
        <w:t>Clu</w:t>
      </w:r>
      <w:r>
        <w:rPr>
          <w:rFonts w:asciiTheme="minorHAnsi" w:hAnsiTheme="minorHAnsi" w:cstheme="minorHAnsi"/>
        </w:rPr>
        <w:t xml:space="preserve">b </w:t>
      </w:r>
      <w:r w:rsidRPr="00DA1D4C">
        <w:rPr>
          <w:rFonts w:asciiTheme="minorHAnsi" w:hAnsiTheme="minorHAnsi" w:cstheme="minorHAnsi"/>
        </w:rPr>
        <w:t xml:space="preserve"> or</w:t>
      </w:r>
      <w:proofErr w:type="gramEnd"/>
      <w:r w:rsidRPr="00DA1D4C">
        <w:rPr>
          <w:rFonts w:asciiTheme="minorHAnsi" w:hAnsiTheme="minorHAnsi" w:cstheme="minorHAnsi"/>
        </w:rPr>
        <w:t xml:space="preserve"> Decorating Biscuits) for approval by the school’s Senior Leadership Team (SLT).</w:t>
      </w:r>
    </w:p>
    <w:p w14:paraId="6BCA35A7" w14:textId="261E843E"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w:t>
      </w:r>
      <w:r w:rsidR="009610C5">
        <w:rPr>
          <w:rFonts w:asciiTheme="minorHAnsi" w:hAnsiTheme="minorHAnsi" w:cstheme="minorHAnsi"/>
          <w:b/>
          <w:bCs/>
        </w:rPr>
        <w:t>5</w:t>
      </w:r>
      <w:r w:rsidRPr="006D7A9B">
        <w:rPr>
          <w:rFonts w:asciiTheme="minorHAnsi" w:hAnsiTheme="minorHAnsi" w:cstheme="minorHAnsi"/>
          <w:b/>
          <w:bCs/>
        </w:rPr>
        <w:t xml:space="preserve"> Environment:</w:t>
      </w:r>
    </w:p>
    <w:p w14:paraId="47794493" w14:textId="77777777" w:rsidR="006D7A9B" w:rsidRPr="00D23068" w:rsidRDefault="006D7A9B" w:rsidP="00D23068">
      <w:pPr>
        <w:pStyle w:val="ListParagraph"/>
        <w:numPr>
          <w:ilvl w:val="0"/>
          <w:numId w:val="35"/>
        </w:numPr>
        <w:rPr>
          <w:rFonts w:asciiTheme="minorHAnsi" w:hAnsiTheme="minorHAnsi" w:cstheme="minorHAnsi"/>
        </w:rPr>
      </w:pPr>
      <w:r w:rsidRPr="00D23068">
        <w:rPr>
          <w:rFonts w:asciiTheme="minorHAnsi" w:hAnsiTheme="minorHAnsi" w:cstheme="minorHAnsi"/>
        </w:rPr>
        <w:t>Regular cleaning routines will be in place to minimise allergen residues on surfaces.</w:t>
      </w:r>
    </w:p>
    <w:p w14:paraId="12488D74" w14:textId="77777777" w:rsidR="006D7A9B" w:rsidRPr="00D23068" w:rsidRDefault="006D7A9B" w:rsidP="00D23068">
      <w:pPr>
        <w:pStyle w:val="ListParagraph"/>
        <w:numPr>
          <w:ilvl w:val="0"/>
          <w:numId w:val="35"/>
        </w:numPr>
        <w:rPr>
          <w:rFonts w:asciiTheme="minorHAnsi" w:hAnsiTheme="minorHAnsi" w:cstheme="minorHAnsi"/>
        </w:rPr>
      </w:pPr>
      <w:r w:rsidRPr="00D23068">
        <w:rPr>
          <w:rFonts w:asciiTheme="minorHAnsi" w:hAnsiTheme="minorHAnsi" w:cstheme="minorHAnsi"/>
        </w:rPr>
        <w:t>Encourage pupils to wash hands before and after eating.</w:t>
      </w:r>
    </w:p>
    <w:p w14:paraId="04674AA6" w14:textId="7CE224BA" w:rsidR="006D7A9B" w:rsidRPr="00D23068" w:rsidRDefault="006D7A9B" w:rsidP="00D23068">
      <w:pPr>
        <w:pStyle w:val="ListParagraph"/>
        <w:numPr>
          <w:ilvl w:val="0"/>
          <w:numId w:val="35"/>
        </w:numPr>
        <w:rPr>
          <w:rFonts w:asciiTheme="minorHAnsi" w:hAnsiTheme="minorHAnsi" w:cstheme="minorHAnsi"/>
        </w:rPr>
      </w:pPr>
      <w:r w:rsidRPr="00D23068">
        <w:rPr>
          <w:rFonts w:asciiTheme="minorHAnsi" w:hAnsiTheme="minorHAnsi" w:cstheme="minorHAnsi"/>
        </w:rPr>
        <w:t>While we cannot guarantee an allergen-free environment, we aim to minimise risk through robust management.</w:t>
      </w:r>
    </w:p>
    <w:p w14:paraId="09A77BEE" w14:textId="2A217967" w:rsidR="006D7A9B" w:rsidRPr="006D7A9B" w:rsidRDefault="006D7A9B" w:rsidP="006D7A9B">
      <w:pPr>
        <w:ind w:left="360"/>
        <w:rPr>
          <w:rFonts w:asciiTheme="minorHAnsi" w:hAnsiTheme="minorHAnsi" w:cstheme="minorHAnsi"/>
        </w:rPr>
      </w:pPr>
      <w:r w:rsidRPr="006D7A9B">
        <w:rPr>
          <w:rFonts w:asciiTheme="minorHAnsi" w:hAnsiTheme="minorHAnsi" w:cstheme="minorHAnsi"/>
          <w:b/>
          <w:bCs/>
        </w:rPr>
        <w:t>6.</w:t>
      </w:r>
      <w:r w:rsidR="009610C5">
        <w:rPr>
          <w:rFonts w:asciiTheme="minorHAnsi" w:hAnsiTheme="minorHAnsi" w:cstheme="minorHAnsi"/>
          <w:b/>
          <w:bCs/>
        </w:rPr>
        <w:t>6</w:t>
      </w:r>
      <w:r w:rsidRPr="006D7A9B">
        <w:rPr>
          <w:rFonts w:asciiTheme="minorHAnsi" w:hAnsiTheme="minorHAnsi" w:cstheme="minorHAnsi"/>
          <w:b/>
          <w:bCs/>
        </w:rPr>
        <w:t xml:space="preserve"> Weaning (EYFS specific):</w:t>
      </w:r>
    </w:p>
    <w:p w14:paraId="794A00B8" w14:textId="77777777" w:rsidR="006D7A9B" w:rsidRPr="00D8778D" w:rsidRDefault="006D7A9B" w:rsidP="00D8778D">
      <w:pPr>
        <w:pStyle w:val="ListParagraph"/>
        <w:numPr>
          <w:ilvl w:val="0"/>
          <w:numId w:val="36"/>
        </w:numPr>
        <w:rPr>
          <w:rFonts w:asciiTheme="minorHAnsi" w:hAnsiTheme="minorHAnsi" w:cstheme="minorHAnsi"/>
        </w:rPr>
      </w:pPr>
      <w:r w:rsidRPr="00D8778D">
        <w:rPr>
          <w:rFonts w:asciiTheme="minorHAnsi" w:hAnsiTheme="minorHAnsi" w:cstheme="minorHAnsi"/>
        </w:rPr>
        <w:t>Staff must recognise that allergies can occur at any time, especially when weaning.</w:t>
      </w:r>
    </w:p>
    <w:p w14:paraId="270A99F1" w14:textId="6092B7FE" w:rsidR="006D7A9B" w:rsidRPr="009B42A0" w:rsidRDefault="006D7A9B" w:rsidP="009B42A0">
      <w:pPr>
        <w:pStyle w:val="ListParagraph"/>
        <w:numPr>
          <w:ilvl w:val="0"/>
          <w:numId w:val="36"/>
        </w:numPr>
        <w:rPr>
          <w:rFonts w:asciiTheme="minorHAnsi" w:hAnsiTheme="minorHAnsi" w:cstheme="minorHAnsi"/>
          <w:szCs w:val="24"/>
        </w:rPr>
      </w:pPr>
      <w:r w:rsidRPr="009B42A0">
        <w:rPr>
          <w:rFonts w:asciiTheme="minorHAnsi" w:hAnsiTheme="minorHAnsi" w:cstheme="minorHAnsi"/>
        </w:rPr>
        <w:t>Settings must support weaning in stage-appropriate ways, working closely with parents to ensure food is prepared suitably to prevent choking and using textures eaten at home.</w:t>
      </w:r>
      <w:r w:rsidR="009B42A0" w:rsidRPr="009B42A0">
        <w:rPr>
          <w:rFonts w:asciiTheme="minorHAnsi" w:hAnsiTheme="minorHAnsi" w:cstheme="minorHAnsi"/>
          <w:szCs w:val="24"/>
        </w:rPr>
        <w:t xml:space="preserve"> School ensures new allergens are introduced by parents first.</w:t>
      </w:r>
    </w:p>
    <w:p w14:paraId="5CC07935" w14:textId="77777777" w:rsidR="006D7A9B" w:rsidRPr="00D8778D" w:rsidRDefault="006D7A9B" w:rsidP="00D8778D">
      <w:pPr>
        <w:pStyle w:val="ListParagraph"/>
        <w:numPr>
          <w:ilvl w:val="0"/>
          <w:numId w:val="36"/>
        </w:numPr>
        <w:rPr>
          <w:rFonts w:asciiTheme="minorHAnsi" w:hAnsiTheme="minorHAnsi" w:cstheme="minorHAnsi"/>
        </w:rPr>
      </w:pPr>
      <w:r w:rsidRPr="00D8778D">
        <w:rPr>
          <w:rFonts w:asciiTheme="minorHAnsi" w:hAnsiTheme="minorHAnsi" w:cstheme="minorHAnsi"/>
        </w:rPr>
        <w:t>Staff must sit facing children when they are eating to monitor for choking and allergic reactions.</w:t>
      </w:r>
    </w:p>
    <w:p w14:paraId="2BF297EF" w14:textId="22B6F740" w:rsidR="00EC7718" w:rsidRPr="009B42A0" w:rsidRDefault="00EC7718" w:rsidP="009B42A0">
      <w:pPr>
        <w:rPr>
          <w:rFonts w:asciiTheme="minorHAnsi" w:hAnsiTheme="minorHAnsi" w:cstheme="minorHAnsi"/>
          <w:szCs w:val="24"/>
        </w:rPr>
      </w:pPr>
    </w:p>
    <w:p w14:paraId="14BB7555" w14:textId="77777777"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t>7. Training and Paediatric First Aid</w:t>
      </w:r>
    </w:p>
    <w:p w14:paraId="50A3A200" w14:textId="6B199950" w:rsidR="00891565" w:rsidRPr="00891565" w:rsidRDefault="00891565" w:rsidP="00891565">
      <w:pPr>
        <w:ind w:left="360"/>
        <w:rPr>
          <w:rFonts w:asciiTheme="minorHAnsi" w:hAnsiTheme="minorHAnsi" w:cstheme="minorHAnsi"/>
        </w:rPr>
      </w:pPr>
      <w:r w:rsidRPr="00891565">
        <w:rPr>
          <w:rFonts w:asciiTheme="minorHAnsi" w:hAnsiTheme="minorHAnsi" w:cstheme="minorHAnsi"/>
          <w:b/>
          <w:bCs/>
        </w:rPr>
        <w:t>7.1 Whole-Staff Training:</w:t>
      </w:r>
      <w:r w:rsidRPr="00891565">
        <w:rPr>
          <w:rFonts w:asciiTheme="minorHAnsi" w:hAnsiTheme="minorHAnsi" w:cstheme="minorHAnsi"/>
        </w:rPr>
        <w:t xml:space="preserve"> All school staff will receive </w:t>
      </w:r>
      <w:r w:rsidR="00675875">
        <w:rPr>
          <w:rFonts w:asciiTheme="minorHAnsi" w:hAnsiTheme="minorHAnsi" w:cstheme="minorHAnsi"/>
          <w:szCs w:val="24"/>
        </w:rPr>
        <w:t xml:space="preserve">basic awareness </w:t>
      </w:r>
      <w:r w:rsidR="00675875" w:rsidRPr="002F5952">
        <w:rPr>
          <w:rFonts w:asciiTheme="minorHAnsi" w:hAnsiTheme="minorHAnsi" w:cstheme="minorHAnsi"/>
          <w:szCs w:val="24"/>
        </w:rPr>
        <w:t>training</w:t>
      </w:r>
      <w:r w:rsidRPr="00891565">
        <w:rPr>
          <w:rFonts w:asciiTheme="minorHAnsi" w:hAnsiTheme="minorHAnsi" w:cstheme="minorHAnsi"/>
        </w:rPr>
        <w:t>, including:</w:t>
      </w:r>
    </w:p>
    <w:p w14:paraId="308ABAF5" w14:textId="77777777" w:rsidR="00891565" w:rsidRPr="00AF143C" w:rsidRDefault="00891565" w:rsidP="00AF143C">
      <w:pPr>
        <w:pStyle w:val="ListParagraph"/>
        <w:numPr>
          <w:ilvl w:val="0"/>
          <w:numId w:val="37"/>
        </w:numPr>
        <w:rPr>
          <w:rFonts w:asciiTheme="minorHAnsi" w:hAnsiTheme="minorHAnsi" w:cstheme="minorHAnsi"/>
        </w:rPr>
      </w:pPr>
      <w:r w:rsidRPr="00AF143C">
        <w:rPr>
          <w:rFonts w:asciiTheme="minorHAnsi" w:hAnsiTheme="minorHAnsi" w:cstheme="minorHAnsi"/>
        </w:rPr>
        <w:t>Understanding common allergens and allergic reactions.</w:t>
      </w:r>
    </w:p>
    <w:p w14:paraId="5533247E" w14:textId="77777777" w:rsidR="00891565" w:rsidRPr="00AF143C" w:rsidRDefault="00891565" w:rsidP="00AF143C">
      <w:pPr>
        <w:pStyle w:val="ListParagraph"/>
        <w:numPr>
          <w:ilvl w:val="0"/>
          <w:numId w:val="37"/>
        </w:numPr>
        <w:rPr>
          <w:rFonts w:asciiTheme="minorHAnsi" w:hAnsiTheme="minorHAnsi" w:cstheme="minorHAnsi"/>
        </w:rPr>
      </w:pPr>
      <w:r w:rsidRPr="00AF143C">
        <w:rPr>
          <w:rFonts w:asciiTheme="minorHAnsi" w:hAnsiTheme="minorHAnsi" w:cstheme="minorHAnsi"/>
        </w:rPr>
        <w:t>Recognising the signs and symptoms of anaphylaxis.</w:t>
      </w:r>
    </w:p>
    <w:p w14:paraId="260BC74C" w14:textId="77777777" w:rsidR="00891565" w:rsidRPr="00AF143C" w:rsidRDefault="00891565" w:rsidP="00AF143C">
      <w:pPr>
        <w:pStyle w:val="ListParagraph"/>
        <w:numPr>
          <w:ilvl w:val="0"/>
          <w:numId w:val="37"/>
        </w:numPr>
        <w:rPr>
          <w:rFonts w:asciiTheme="minorHAnsi" w:hAnsiTheme="minorHAnsi" w:cstheme="minorHAnsi"/>
        </w:rPr>
      </w:pPr>
      <w:r w:rsidRPr="00AF143C">
        <w:rPr>
          <w:rFonts w:asciiTheme="minorHAnsi" w:hAnsiTheme="minorHAnsi" w:cstheme="minorHAnsi"/>
        </w:rPr>
        <w:t>Knowledge of the school's allergy policy and emergency procedures.</w:t>
      </w:r>
    </w:p>
    <w:p w14:paraId="52CF8B04" w14:textId="06E1D3A9" w:rsidR="00675875" w:rsidRPr="00504421" w:rsidRDefault="00891565" w:rsidP="00504421">
      <w:pPr>
        <w:pStyle w:val="ListParagraph"/>
        <w:numPr>
          <w:ilvl w:val="0"/>
          <w:numId w:val="37"/>
        </w:numPr>
        <w:rPr>
          <w:rFonts w:asciiTheme="minorHAnsi" w:hAnsiTheme="minorHAnsi" w:cstheme="minorHAnsi"/>
        </w:rPr>
      </w:pPr>
      <w:r w:rsidRPr="00AF143C">
        <w:rPr>
          <w:rFonts w:asciiTheme="minorHAnsi" w:hAnsiTheme="minorHAnsi" w:cstheme="minorHAnsi"/>
        </w:rPr>
        <w:t>Understanding the importance of administering AAI</w:t>
      </w:r>
      <w:r w:rsidR="00504421">
        <w:rPr>
          <w:rFonts w:asciiTheme="minorHAnsi" w:hAnsiTheme="minorHAnsi" w:cstheme="minorHAnsi"/>
        </w:rPr>
        <w:t>’</w:t>
      </w:r>
      <w:r w:rsidRPr="00AF143C">
        <w:rPr>
          <w:rFonts w:asciiTheme="minorHAnsi" w:hAnsiTheme="minorHAnsi" w:cstheme="minorHAnsi"/>
        </w:rPr>
        <w:t xml:space="preserve">s without </w:t>
      </w:r>
      <w:r w:rsidR="00504421">
        <w:rPr>
          <w:rFonts w:asciiTheme="minorHAnsi" w:hAnsiTheme="minorHAnsi" w:cstheme="minorHAnsi"/>
        </w:rPr>
        <w:t>delay.</w:t>
      </w:r>
    </w:p>
    <w:p w14:paraId="48CA63BD" w14:textId="77777777" w:rsidR="00675875" w:rsidRPr="00675875" w:rsidRDefault="00675875" w:rsidP="00675875">
      <w:pPr>
        <w:rPr>
          <w:rFonts w:asciiTheme="minorHAnsi" w:hAnsiTheme="minorHAnsi" w:cstheme="minorHAnsi"/>
        </w:rPr>
      </w:pPr>
    </w:p>
    <w:p w14:paraId="4FE61535" w14:textId="77777777" w:rsidR="00A62D9E" w:rsidRPr="00A62D9E" w:rsidRDefault="00891565" w:rsidP="00891565">
      <w:pPr>
        <w:ind w:left="360"/>
        <w:rPr>
          <w:rFonts w:asciiTheme="minorHAnsi" w:hAnsiTheme="minorHAnsi" w:cstheme="minorHAnsi"/>
        </w:rPr>
      </w:pPr>
      <w:r w:rsidRPr="00891565">
        <w:rPr>
          <w:rFonts w:asciiTheme="minorHAnsi" w:hAnsiTheme="minorHAnsi" w:cstheme="minorHAnsi"/>
          <w:b/>
          <w:bCs/>
        </w:rPr>
        <w:t>7.2 Anaphylaxis Training:</w:t>
      </w:r>
      <w:r w:rsidRPr="00891565">
        <w:rPr>
          <w:rFonts w:asciiTheme="minorHAnsi" w:hAnsiTheme="minorHAnsi" w:cstheme="minorHAnsi"/>
        </w:rPr>
        <w:t xml:space="preserve"> </w:t>
      </w:r>
      <w:r w:rsidR="00A62D9E" w:rsidRPr="00A62D9E">
        <w:rPr>
          <w:rFonts w:asciiTheme="minorHAnsi" w:hAnsiTheme="minorHAnsi" w:cstheme="minorHAnsi"/>
        </w:rPr>
        <w:t xml:space="preserve">Every member of staff will receive basic allergy awareness training. Furthermore, all staff working directly with pupils at risk of anaphylaxis—including Key Workers, </w:t>
      </w:r>
      <w:r w:rsidR="00A62D9E" w:rsidRPr="00A62D9E">
        <w:rPr>
          <w:rFonts w:asciiTheme="minorHAnsi" w:hAnsiTheme="minorHAnsi" w:cstheme="minorHAnsi"/>
        </w:rPr>
        <w:lastRenderedPageBreak/>
        <w:t>Teaching Assistants, Lunchtime Supervisors, and First Aiders—will receive specialist, accredited training. This training will be face-to-face where possible to ensure practical competency in administering all types of AAI devices held on-site.</w:t>
      </w:r>
    </w:p>
    <w:p w14:paraId="5AEB2B28" w14:textId="3C597B90" w:rsidR="00891565" w:rsidRPr="00891565" w:rsidRDefault="00891565" w:rsidP="00891565">
      <w:pPr>
        <w:ind w:left="360"/>
        <w:rPr>
          <w:rFonts w:asciiTheme="minorHAnsi" w:hAnsiTheme="minorHAnsi" w:cstheme="minorHAnsi"/>
        </w:rPr>
      </w:pPr>
      <w:r w:rsidRPr="00891565">
        <w:rPr>
          <w:rFonts w:asciiTheme="minorHAnsi" w:hAnsiTheme="minorHAnsi" w:cstheme="minorHAnsi"/>
          <w:b/>
          <w:bCs/>
        </w:rPr>
        <w:t>7.3 Refresher Training:</w:t>
      </w:r>
      <w:r w:rsidRPr="00891565">
        <w:rPr>
          <w:rFonts w:asciiTheme="minorHAnsi" w:hAnsiTheme="minorHAnsi" w:cstheme="minorHAnsi"/>
        </w:rPr>
        <w:t xml:space="preserve"> Training will be refreshed annually, or more frequently as needed (e.g., when new staff join or new pupils with allergies enrol). Anaphylaxis emergency drills will be conducted periodically.</w:t>
      </w:r>
    </w:p>
    <w:p w14:paraId="582172BC" w14:textId="30F87389" w:rsidR="00891565" w:rsidRPr="002D116F" w:rsidRDefault="00891565" w:rsidP="002D116F">
      <w:pPr>
        <w:ind w:left="360"/>
      </w:pPr>
      <w:r w:rsidRPr="00891565">
        <w:rPr>
          <w:rFonts w:asciiTheme="minorHAnsi" w:hAnsiTheme="minorHAnsi" w:cstheme="minorHAnsi"/>
          <w:b/>
          <w:bCs/>
        </w:rPr>
        <w:t xml:space="preserve">7.4 </w:t>
      </w:r>
      <w:r w:rsidR="002D116F" w:rsidRPr="002D116F">
        <w:rPr>
          <w:rFonts w:asciiTheme="minorHAnsi" w:hAnsiTheme="minorHAnsi" w:cstheme="minorHAnsi"/>
          <w:b/>
          <w:bCs/>
        </w:rPr>
        <w:t xml:space="preserve">Paediatric First Aid (PFA) &amp; Mealtimes: </w:t>
      </w:r>
      <w:r w:rsidR="002D116F" w:rsidRPr="002D116F">
        <w:rPr>
          <w:rFonts w:asciiTheme="minorHAnsi" w:hAnsiTheme="minorHAnsi" w:cstheme="minorHAnsi"/>
        </w:rPr>
        <w:t xml:space="preserve">In accordance with the EYFS framework, a staff member holding a valid </w:t>
      </w:r>
      <w:r w:rsidR="001D415D" w:rsidRPr="001D415D">
        <w:rPr>
          <w:rFonts w:asciiTheme="minorHAnsi" w:hAnsiTheme="minorHAnsi" w:cstheme="minorHAnsi"/>
        </w:rPr>
        <w:t>Paediatric First Aid</w:t>
      </w:r>
      <w:r w:rsidR="001D415D" w:rsidRPr="002D116F">
        <w:rPr>
          <w:rFonts w:asciiTheme="minorHAnsi" w:hAnsiTheme="minorHAnsi" w:cstheme="minorHAnsi"/>
          <w:b/>
          <w:bCs/>
        </w:rPr>
        <w:t xml:space="preserve"> </w:t>
      </w:r>
      <w:r w:rsidR="002D116F" w:rsidRPr="002D116F">
        <w:rPr>
          <w:rFonts w:asciiTheme="minorHAnsi" w:hAnsiTheme="minorHAnsi" w:cstheme="minorHAnsi"/>
        </w:rPr>
        <w:t>qualification will be present during all mealtimes. This staff member is trained to recogni</w:t>
      </w:r>
      <w:r w:rsidR="00D87C09">
        <w:rPr>
          <w:rFonts w:asciiTheme="minorHAnsi" w:hAnsiTheme="minorHAnsi" w:cstheme="minorHAnsi"/>
        </w:rPr>
        <w:t>s</w:t>
      </w:r>
      <w:r w:rsidR="002D116F" w:rsidRPr="002D116F">
        <w:rPr>
          <w:rFonts w:asciiTheme="minorHAnsi" w:hAnsiTheme="minorHAnsi" w:cstheme="minorHAnsi"/>
        </w:rPr>
        <w:t>e the symptoms of allergic reactions and anaphylaxis and is certified as competent in the administration of adrenaline auto-injectors (AAI</w:t>
      </w:r>
      <w:r w:rsidR="00E457C5">
        <w:rPr>
          <w:rFonts w:asciiTheme="minorHAnsi" w:hAnsiTheme="minorHAnsi" w:cstheme="minorHAnsi"/>
        </w:rPr>
        <w:t>’</w:t>
      </w:r>
      <w:r w:rsidR="002D116F" w:rsidRPr="002D116F">
        <w:rPr>
          <w:rFonts w:asciiTheme="minorHAnsi" w:hAnsiTheme="minorHAnsi" w:cstheme="minorHAnsi"/>
        </w:rPr>
        <w:t>s).</w:t>
      </w:r>
    </w:p>
    <w:p w14:paraId="57135BDF" w14:textId="143BADF0" w:rsidR="000F6BDD" w:rsidRPr="0002236C" w:rsidRDefault="00747FEB" w:rsidP="00293BBD">
      <w:pPr>
        <w:ind w:left="360"/>
        <w:rPr>
          <w:rFonts w:asciiTheme="minorHAnsi" w:hAnsiTheme="minorHAnsi" w:cstheme="minorHAnsi"/>
          <w:szCs w:val="24"/>
        </w:rPr>
      </w:pPr>
      <w:r>
        <w:rPr>
          <w:rFonts w:asciiTheme="minorHAnsi" w:hAnsiTheme="minorHAnsi" w:cstheme="minorHAnsi"/>
          <w:b/>
          <w:bCs/>
          <w:szCs w:val="24"/>
        </w:rPr>
        <w:t xml:space="preserve">7.5 </w:t>
      </w:r>
      <w:r w:rsidR="008A040E" w:rsidRPr="008A040E">
        <w:rPr>
          <w:rFonts w:asciiTheme="minorHAnsi" w:hAnsiTheme="minorHAnsi" w:cstheme="minorHAnsi"/>
          <w:b/>
          <w:bCs/>
          <w:szCs w:val="24"/>
        </w:rPr>
        <w:t>Emergency Response Drills</w:t>
      </w:r>
      <w:r w:rsidR="00545767" w:rsidRPr="00545767">
        <w:rPr>
          <w:rFonts w:asciiTheme="minorHAnsi" w:hAnsiTheme="minorHAnsi" w:cstheme="minorHAnsi"/>
          <w:szCs w:val="24"/>
        </w:rPr>
        <w:t xml:space="preserve">: </w:t>
      </w:r>
      <w:r w:rsidR="00545767" w:rsidRPr="00545767">
        <w:t xml:space="preserve"> </w:t>
      </w:r>
      <w:r w:rsidR="00545767" w:rsidRPr="00545767">
        <w:rPr>
          <w:rFonts w:asciiTheme="minorHAnsi" w:hAnsiTheme="minorHAnsi" w:cstheme="minorHAnsi"/>
          <w:szCs w:val="24"/>
        </w:rPr>
        <w:t xml:space="preserve">In line with the Schools Allergy Code and Statutory Guidance (2026), the school will conduct regular anaphylaxis emergency drills to ensure all staff can </w:t>
      </w:r>
      <w:r w:rsidR="0002236C" w:rsidRPr="00545767">
        <w:rPr>
          <w:rFonts w:asciiTheme="minorHAnsi" w:hAnsiTheme="minorHAnsi" w:cstheme="minorHAnsi"/>
          <w:szCs w:val="24"/>
        </w:rPr>
        <w:t>fulfil</w:t>
      </w:r>
      <w:r w:rsidR="00545767" w:rsidRPr="00545767">
        <w:rPr>
          <w:rFonts w:asciiTheme="minorHAnsi" w:hAnsiTheme="minorHAnsi" w:cstheme="minorHAnsi"/>
          <w:szCs w:val="24"/>
        </w:rPr>
        <w:t xml:space="preserve"> their legal duty to respond to a medical emergency within five minutes.</w:t>
      </w:r>
      <w:r w:rsidR="0002236C">
        <w:rPr>
          <w:rFonts w:asciiTheme="minorHAnsi" w:hAnsiTheme="minorHAnsi" w:cstheme="minorHAnsi"/>
          <w:szCs w:val="24"/>
        </w:rPr>
        <w:t xml:space="preserve"> </w:t>
      </w:r>
      <w:r w:rsidR="0002236C" w:rsidRPr="0002236C">
        <w:rPr>
          <w:rFonts w:asciiTheme="minorHAnsi" w:hAnsiTheme="minorHAnsi" w:cstheme="minorHAnsi"/>
          <w:szCs w:val="24"/>
        </w:rPr>
        <w:t>These exercises test the school’s internal communication systems, the speed of retrieving both the pupil’s prescribed AAI and the school’s Spare emergency kit, and the accuracy of the emergency 999 protocol.</w:t>
      </w:r>
    </w:p>
    <w:p w14:paraId="0FDCFBAD" w14:textId="77777777"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t>8. Emergency Procedures</w:t>
      </w:r>
    </w:p>
    <w:p w14:paraId="5A314566" w14:textId="77777777" w:rsidR="00A57D7D" w:rsidRPr="00A57D7D" w:rsidRDefault="00A57D7D" w:rsidP="00A57D7D">
      <w:pPr>
        <w:ind w:left="720"/>
        <w:rPr>
          <w:rFonts w:asciiTheme="minorHAnsi" w:hAnsiTheme="minorHAnsi" w:cstheme="minorHAnsi"/>
        </w:rPr>
      </w:pPr>
      <w:r w:rsidRPr="00A57D7D">
        <w:rPr>
          <w:rFonts w:asciiTheme="minorHAnsi" w:hAnsiTheme="minorHAnsi" w:cstheme="minorHAnsi"/>
          <w:b/>
          <w:bCs/>
        </w:rPr>
        <w:t>8.1 Recognition:</w:t>
      </w:r>
      <w:r w:rsidRPr="00A57D7D">
        <w:rPr>
          <w:rFonts w:asciiTheme="minorHAnsi" w:hAnsiTheme="minorHAnsi" w:cstheme="minorHAnsi"/>
        </w:rPr>
        <w:t xml:space="preserve"> All staff will be trained to recognise the signs and symptoms of an allergic reaction (mild, moderate, severe/anaphylaxis).</w:t>
      </w:r>
    </w:p>
    <w:p w14:paraId="7533AAED" w14:textId="77777777" w:rsidR="00A57D7D" w:rsidRPr="00A57D7D" w:rsidRDefault="00A57D7D" w:rsidP="00EC7718">
      <w:pPr>
        <w:rPr>
          <w:rFonts w:asciiTheme="minorHAnsi" w:hAnsiTheme="minorHAnsi" w:cstheme="minorHAnsi"/>
          <w:b/>
          <w:bCs/>
          <w:szCs w:val="24"/>
        </w:rPr>
      </w:pPr>
    </w:p>
    <w:p w14:paraId="2BAFE461" w14:textId="12B221AA" w:rsidR="00EC7718" w:rsidRDefault="00EC7718" w:rsidP="00323F8F">
      <w:pPr>
        <w:ind w:left="360"/>
        <w:rPr>
          <w:rFonts w:asciiTheme="minorHAnsi" w:hAnsiTheme="minorHAnsi" w:cstheme="minorHAnsi"/>
          <w:b/>
          <w:bCs/>
          <w:szCs w:val="24"/>
        </w:rPr>
      </w:pPr>
      <w:r w:rsidRPr="002F5952">
        <w:rPr>
          <w:rFonts w:asciiTheme="minorHAnsi" w:hAnsiTheme="minorHAnsi" w:cstheme="minorHAnsi"/>
          <w:b/>
          <w:bCs/>
          <w:szCs w:val="24"/>
        </w:rPr>
        <w:t>8.</w:t>
      </w:r>
      <w:r w:rsidR="00A57D7D">
        <w:rPr>
          <w:rFonts w:asciiTheme="minorHAnsi" w:hAnsiTheme="minorHAnsi" w:cstheme="minorHAnsi"/>
          <w:b/>
          <w:bCs/>
          <w:szCs w:val="24"/>
        </w:rPr>
        <w:t>2</w:t>
      </w:r>
      <w:r w:rsidRPr="002F5952">
        <w:rPr>
          <w:rFonts w:asciiTheme="minorHAnsi" w:hAnsiTheme="minorHAnsi" w:cstheme="minorHAnsi"/>
          <w:b/>
          <w:bCs/>
          <w:szCs w:val="24"/>
        </w:rPr>
        <w:t xml:space="preserve"> Immediate Action (IF IN DOUBT, GIVE ADRENALINE):</w:t>
      </w:r>
    </w:p>
    <w:p w14:paraId="16F802AF"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b/>
          <w:bCs/>
        </w:rPr>
        <w:t>IF IN DOUBT, GIVE ADRENALINE.</w:t>
      </w:r>
    </w:p>
    <w:p w14:paraId="438BBD61" w14:textId="4899D38A"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If a pupil is suspected of having anaphylaxis, administer their prescribed AAI</w:t>
      </w:r>
      <w:r w:rsidR="00707C8D">
        <w:rPr>
          <w:rFonts w:asciiTheme="minorHAnsi" w:hAnsiTheme="minorHAnsi" w:cstheme="minorHAnsi"/>
        </w:rPr>
        <w:t xml:space="preserve"> </w:t>
      </w:r>
      <w:r w:rsidR="00707C8D" w:rsidRPr="002F5952">
        <w:rPr>
          <w:rFonts w:asciiTheme="minorHAnsi" w:hAnsiTheme="minorHAnsi" w:cstheme="minorHAnsi"/>
          <w:szCs w:val="24"/>
        </w:rPr>
        <w:t xml:space="preserve">(or school </w:t>
      </w:r>
      <w:r w:rsidR="00B21BA5" w:rsidRPr="002F5952">
        <w:rPr>
          <w:rFonts w:asciiTheme="minorHAnsi" w:hAnsiTheme="minorHAnsi" w:cstheme="minorHAnsi"/>
          <w:szCs w:val="24"/>
        </w:rPr>
        <w:t xml:space="preserve">spare) </w:t>
      </w:r>
      <w:r w:rsidR="00B21BA5" w:rsidRPr="00AC70F2">
        <w:rPr>
          <w:rFonts w:asciiTheme="minorHAnsi" w:hAnsiTheme="minorHAnsi" w:cstheme="minorHAnsi"/>
        </w:rPr>
        <w:t>without</w:t>
      </w:r>
      <w:r w:rsidRPr="00AC70F2">
        <w:rPr>
          <w:rFonts w:asciiTheme="minorHAnsi" w:hAnsiTheme="minorHAnsi" w:cstheme="minorHAnsi"/>
        </w:rPr>
        <w:t xml:space="preserve"> delay, following the instructions on their Allergy Action Plan and the device.</w:t>
      </w:r>
    </w:p>
    <w:p w14:paraId="62ED08DB" w14:textId="201C0BFE"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 xml:space="preserve">Immediately call 999 for an ambulance, stating </w:t>
      </w:r>
      <w:r w:rsidR="00B21BA5">
        <w:rPr>
          <w:rFonts w:asciiTheme="minorHAnsi" w:hAnsiTheme="minorHAnsi" w:cstheme="minorHAnsi"/>
        </w:rPr>
        <w:t>ANAPHYLAXIS</w:t>
      </w:r>
    </w:p>
    <w:p w14:paraId="3A799280"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Position the child appropriately (lying flat with legs raised or sitting up if breathing is difficult).</w:t>
      </w:r>
    </w:p>
    <w:p w14:paraId="64F60347"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Do NOT stand the child up or allow them to walk if they are having an anaphylactic reaction.</w:t>
      </w:r>
    </w:p>
    <w:p w14:paraId="4CE89F45" w14:textId="77777777"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Stay with the child until medical help arrives.</w:t>
      </w:r>
    </w:p>
    <w:p w14:paraId="13330A2A" w14:textId="5F3852B0"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If symptoms do not improve within 5 minutes of the first dose, administer a second dose using another AAI.</w:t>
      </w:r>
    </w:p>
    <w:p w14:paraId="2819968C" w14:textId="3A3E62F9" w:rsidR="00AC70F2" w:rsidRPr="00AC70F2" w:rsidRDefault="00AC70F2" w:rsidP="00AC70F2">
      <w:pPr>
        <w:numPr>
          <w:ilvl w:val="0"/>
          <w:numId w:val="40"/>
        </w:numPr>
        <w:rPr>
          <w:rFonts w:asciiTheme="minorHAnsi" w:hAnsiTheme="minorHAnsi" w:cstheme="minorHAnsi"/>
        </w:rPr>
      </w:pPr>
      <w:r w:rsidRPr="00AC70F2">
        <w:rPr>
          <w:rFonts w:asciiTheme="minorHAnsi" w:hAnsiTheme="minorHAnsi" w:cstheme="minorHAnsi"/>
        </w:rPr>
        <w:t xml:space="preserve">Even if symptoms improve, </w:t>
      </w:r>
      <w:r w:rsidR="002E673E">
        <w:rPr>
          <w:rFonts w:asciiTheme="minorHAnsi" w:hAnsiTheme="minorHAnsi" w:cstheme="minorHAnsi"/>
        </w:rPr>
        <w:t>all pupils</w:t>
      </w:r>
      <w:r w:rsidRPr="00AC70F2">
        <w:rPr>
          <w:rFonts w:asciiTheme="minorHAnsi" w:hAnsiTheme="minorHAnsi" w:cstheme="minorHAnsi"/>
        </w:rPr>
        <w:t xml:space="preserve"> </w:t>
      </w:r>
      <w:r w:rsidR="002E673E" w:rsidRPr="002F5952">
        <w:rPr>
          <w:rFonts w:asciiTheme="minorHAnsi" w:hAnsiTheme="minorHAnsi" w:cstheme="minorHAnsi"/>
          <w:szCs w:val="24"/>
        </w:rPr>
        <w:t xml:space="preserve">who receive an AAI </w:t>
      </w:r>
      <w:r w:rsidRPr="00AC70F2">
        <w:rPr>
          <w:rFonts w:asciiTheme="minorHAnsi" w:hAnsiTheme="minorHAnsi" w:cstheme="minorHAnsi"/>
        </w:rPr>
        <w:t>must be taken to hospital for further observation.</w:t>
      </w:r>
    </w:p>
    <w:p w14:paraId="1BF4BCB4" w14:textId="122A353A" w:rsidR="00AC70F2" w:rsidRPr="00C23B55" w:rsidRDefault="00C23B55" w:rsidP="00323F8F">
      <w:pPr>
        <w:ind w:left="360"/>
        <w:rPr>
          <w:rFonts w:asciiTheme="minorHAnsi" w:hAnsiTheme="minorHAnsi" w:cstheme="minorHAnsi"/>
          <w:b/>
          <w:bCs/>
          <w:szCs w:val="24"/>
        </w:rPr>
      </w:pPr>
      <w:r w:rsidRPr="00C23B55">
        <w:rPr>
          <w:rFonts w:asciiTheme="minorHAnsi" w:hAnsiTheme="minorHAnsi" w:cstheme="minorHAnsi"/>
          <w:b/>
          <w:bCs/>
        </w:rPr>
        <w:lastRenderedPageBreak/>
        <w:t>8.3 Record Keeping:</w:t>
      </w:r>
      <w:r w:rsidRPr="00C23B55">
        <w:rPr>
          <w:rFonts w:asciiTheme="minorHAnsi" w:hAnsiTheme="minorHAnsi" w:cstheme="minorHAnsi"/>
        </w:rPr>
        <w:t xml:space="preserve"> All allergic reactions, including </w:t>
      </w:r>
      <w:r w:rsidR="00BC5814" w:rsidRPr="00C23B55">
        <w:rPr>
          <w:rFonts w:asciiTheme="minorHAnsi" w:hAnsiTheme="minorHAnsi" w:cstheme="minorHAnsi"/>
        </w:rPr>
        <w:t>near misses</w:t>
      </w:r>
      <w:r w:rsidR="00D75EB4">
        <w:rPr>
          <w:rFonts w:asciiTheme="minorHAnsi" w:hAnsiTheme="minorHAnsi" w:cstheme="minorHAnsi"/>
        </w:rPr>
        <w:t>, will be recorded in detail on Medical Tracker</w:t>
      </w:r>
      <w:r w:rsidR="006741C4" w:rsidRPr="00D971EE">
        <w:rPr>
          <w:rFonts w:asciiTheme="minorHAnsi" w:hAnsiTheme="minorHAnsi" w:cstheme="minorHAnsi"/>
          <w:color w:val="EE0000"/>
        </w:rPr>
        <w:t xml:space="preserve"> </w:t>
      </w:r>
      <w:r w:rsidR="006741C4" w:rsidRPr="00C03369">
        <w:rPr>
          <w:rFonts w:asciiTheme="minorHAnsi" w:hAnsiTheme="minorHAnsi" w:cstheme="minorHAnsi"/>
        </w:rPr>
        <w:t>and</w:t>
      </w:r>
      <w:r w:rsidRPr="00C03369">
        <w:rPr>
          <w:rFonts w:asciiTheme="minorHAnsi" w:hAnsiTheme="minorHAnsi" w:cstheme="minorHAnsi"/>
        </w:rPr>
        <w:t xml:space="preserve"> </w:t>
      </w:r>
      <w:r w:rsidRPr="00C23B55">
        <w:rPr>
          <w:rFonts w:asciiTheme="minorHAnsi" w:hAnsiTheme="minorHAnsi" w:cstheme="minorHAnsi"/>
        </w:rPr>
        <w:t>reviewed by the Designated Allergy Lead</w:t>
      </w:r>
      <w:r>
        <w:rPr>
          <w:rFonts w:asciiTheme="minorHAnsi" w:hAnsiTheme="minorHAnsi" w:cstheme="minorHAnsi"/>
        </w:rPr>
        <w:t xml:space="preserve"> (DAL) </w:t>
      </w:r>
      <w:r w:rsidRPr="00C23B55">
        <w:rPr>
          <w:rFonts w:asciiTheme="minorHAnsi" w:hAnsiTheme="minorHAnsi" w:cstheme="minorHAnsi"/>
        </w:rPr>
        <w:t>to identify any patterns or areas for improvement. Parents will be informed of any reaction</w:t>
      </w:r>
      <w:r w:rsidR="00D971EE">
        <w:rPr>
          <w:rFonts w:asciiTheme="minorHAnsi" w:hAnsiTheme="minorHAnsi" w:cstheme="minorHAnsi"/>
        </w:rPr>
        <w:t>.</w:t>
      </w:r>
    </w:p>
    <w:p w14:paraId="3C57A2C1" w14:textId="26D5383D" w:rsidR="00EC7718" w:rsidRPr="002F5952" w:rsidRDefault="00EC7718" w:rsidP="00EC7718">
      <w:pPr>
        <w:rPr>
          <w:rFonts w:asciiTheme="minorHAnsi" w:hAnsiTheme="minorHAnsi" w:cstheme="minorHAnsi"/>
          <w:szCs w:val="24"/>
        </w:rPr>
      </w:pPr>
    </w:p>
    <w:p w14:paraId="090B9B9C" w14:textId="65DB05FF" w:rsidR="00EC7718" w:rsidRDefault="00EC7718" w:rsidP="00EC7718">
      <w:pPr>
        <w:rPr>
          <w:rFonts w:asciiTheme="minorHAnsi" w:hAnsiTheme="minorHAnsi" w:cstheme="minorHAnsi"/>
          <w:b/>
          <w:bCs/>
          <w:szCs w:val="24"/>
        </w:rPr>
      </w:pPr>
      <w:r w:rsidRPr="002F5952">
        <w:rPr>
          <w:rFonts w:asciiTheme="minorHAnsi" w:hAnsiTheme="minorHAnsi" w:cstheme="minorHAnsi"/>
          <w:b/>
          <w:bCs/>
          <w:szCs w:val="24"/>
        </w:rPr>
        <w:t xml:space="preserve">9. Partnership </w:t>
      </w:r>
      <w:r w:rsidR="00BC5814">
        <w:rPr>
          <w:rFonts w:asciiTheme="minorHAnsi" w:hAnsiTheme="minorHAnsi" w:cstheme="minorHAnsi"/>
          <w:b/>
          <w:bCs/>
          <w:szCs w:val="24"/>
        </w:rPr>
        <w:t>with Parents and External Agencies</w:t>
      </w:r>
    </w:p>
    <w:p w14:paraId="44327D8F" w14:textId="77777777" w:rsidR="00813EFB" w:rsidRPr="00813EFB" w:rsidRDefault="00813EFB" w:rsidP="00813EFB">
      <w:pPr>
        <w:ind w:left="360"/>
        <w:rPr>
          <w:rFonts w:asciiTheme="minorHAnsi" w:hAnsiTheme="minorHAnsi" w:cstheme="minorHAnsi"/>
        </w:rPr>
      </w:pPr>
      <w:r w:rsidRPr="00813EFB">
        <w:rPr>
          <w:rFonts w:asciiTheme="minorHAnsi" w:hAnsiTheme="minorHAnsi" w:cstheme="minorHAnsi"/>
          <w:b/>
          <w:bCs/>
        </w:rPr>
        <w:t>9.1 Open Communication:</w:t>
      </w:r>
      <w:r w:rsidRPr="00813EFB">
        <w:rPr>
          <w:rFonts w:asciiTheme="minorHAnsi" w:hAnsiTheme="minorHAnsi" w:cstheme="minorHAnsi"/>
        </w:rPr>
        <w:t xml:space="preserve"> We are committed to open and ongoing communication with parents regarding their child's allergy management.</w:t>
      </w:r>
    </w:p>
    <w:p w14:paraId="6007BB80" w14:textId="77777777" w:rsidR="00813EFB" w:rsidRPr="00813EFB" w:rsidRDefault="00813EFB" w:rsidP="00813EFB">
      <w:pPr>
        <w:ind w:left="360"/>
        <w:rPr>
          <w:rFonts w:asciiTheme="minorHAnsi" w:hAnsiTheme="minorHAnsi" w:cstheme="minorHAnsi"/>
        </w:rPr>
      </w:pPr>
      <w:r w:rsidRPr="00813EFB">
        <w:rPr>
          <w:rFonts w:asciiTheme="minorHAnsi" w:hAnsiTheme="minorHAnsi" w:cstheme="minorHAnsi"/>
          <w:b/>
          <w:bCs/>
        </w:rPr>
        <w:t>9.2 Healthcare Professionals:</w:t>
      </w:r>
      <w:r w:rsidRPr="00813EFB">
        <w:rPr>
          <w:rFonts w:asciiTheme="minorHAnsi" w:hAnsiTheme="minorHAnsi" w:cstheme="minorHAnsi"/>
        </w:rPr>
        <w:t xml:space="preserve"> We will work collaboratively with healthcare professionals (GPs, school nurses, allergy specialists) to ensure IHPs are accurate and appropriate.</w:t>
      </w:r>
    </w:p>
    <w:p w14:paraId="23B11490" w14:textId="77777777" w:rsidR="00813EFB" w:rsidRPr="00813EFB" w:rsidRDefault="00813EFB" w:rsidP="00813EFB">
      <w:pPr>
        <w:ind w:left="360"/>
        <w:rPr>
          <w:rFonts w:asciiTheme="minorHAnsi" w:hAnsiTheme="minorHAnsi" w:cstheme="minorHAnsi"/>
        </w:rPr>
      </w:pPr>
      <w:r w:rsidRPr="00813EFB">
        <w:rPr>
          <w:rFonts w:asciiTheme="minorHAnsi" w:hAnsiTheme="minorHAnsi" w:cstheme="minorHAnsi"/>
          <w:b/>
          <w:bCs/>
        </w:rPr>
        <w:t>9.3 Information Sharing:</w:t>
      </w:r>
      <w:r w:rsidRPr="00813EFB">
        <w:rPr>
          <w:rFonts w:asciiTheme="minorHAnsi" w:hAnsiTheme="minorHAnsi" w:cstheme="minorHAnsi"/>
        </w:rPr>
        <w:t xml:space="preserve"> With parental consent, relevant medical information will be shared with other professionals involved in the child's care.</w:t>
      </w:r>
    </w:p>
    <w:p w14:paraId="64DD91C5" w14:textId="77777777" w:rsidR="004D49F4" w:rsidRPr="004D49F4" w:rsidRDefault="004D49F4" w:rsidP="004D49F4">
      <w:pPr>
        <w:rPr>
          <w:rFonts w:asciiTheme="minorHAnsi" w:hAnsiTheme="minorHAnsi" w:cstheme="minorHAnsi"/>
          <w:b/>
          <w:bCs/>
        </w:rPr>
      </w:pPr>
      <w:r w:rsidRPr="004D49F4">
        <w:rPr>
          <w:rFonts w:asciiTheme="minorHAnsi" w:hAnsiTheme="minorHAnsi" w:cstheme="minorHAnsi"/>
          <w:b/>
          <w:bCs/>
        </w:rPr>
        <w:t>10. Monitoring and Review</w:t>
      </w:r>
    </w:p>
    <w:p w14:paraId="232E1C98" w14:textId="77777777" w:rsidR="004D49F4" w:rsidRPr="004D49F4" w:rsidRDefault="004D49F4" w:rsidP="004D49F4">
      <w:pPr>
        <w:numPr>
          <w:ilvl w:val="0"/>
          <w:numId w:val="12"/>
        </w:numPr>
        <w:rPr>
          <w:rFonts w:asciiTheme="minorHAnsi" w:hAnsiTheme="minorHAnsi" w:cstheme="minorHAnsi"/>
        </w:rPr>
      </w:pPr>
      <w:r w:rsidRPr="004D49F4">
        <w:rPr>
          <w:rFonts w:asciiTheme="minorHAnsi" w:hAnsiTheme="minorHAnsi" w:cstheme="minorHAnsi"/>
        </w:rPr>
        <w:t>This policy will be reviewed at least annually by the Governing Body/Proprietor and the Designated Allergy Lead.</w:t>
      </w:r>
    </w:p>
    <w:p w14:paraId="3B0BA785" w14:textId="77777777" w:rsidR="004D49F4" w:rsidRPr="004D49F4" w:rsidRDefault="004D49F4" w:rsidP="004D49F4">
      <w:pPr>
        <w:numPr>
          <w:ilvl w:val="0"/>
          <w:numId w:val="12"/>
        </w:numPr>
        <w:rPr>
          <w:rFonts w:asciiTheme="minorHAnsi" w:hAnsiTheme="minorHAnsi" w:cstheme="minorHAnsi"/>
        </w:rPr>
      </w:pPr>
      <w:r w:rsidRPr="004D49F4">
        <w:rPr>
          <w:rFonts w:asciiTheme="minorHAnsi" w:hAnsiTheme="minorHAnsi" w:cstheme="minorHAnsi"/>
        </w:rPr>
        <w:t>The effectiveness of the policy and procedures will be monitored through:</w:t>
      </w:r>
    </w:p>
    <w:p w14:paraId="49266AEA" w14:textId="77777777"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Regular staff training evaluations.</w:t>
      </w:r>
    </w:p>
    <w:p w14:paraId="61E0656D" w14:textId="6B116CAD"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Review of incident reports and near miss</w:t>
      </w:r>
      <w:r>
        <w:rPr>
          <w:rFonts w:asciiTheme="minorHAnsi" w:hAnsiTheme="minorHAnsi" w:cstheme="minorHAnsi"/>
        </w:rPr>
        <w:t xml:space="preserve"> events</w:t>
      </w:r>
      <w:r w:rsidRPr="004D49F4">
        <w:rPr>
          <w:rFonts w:asciiTheme="minorHAnsi" w:hAnsiTheme="minorHAnsi" w:cstheme="minorHAnsi"/>
        </w:rPr>
        <w:t>.</w:t>
      </w:r>
    </w:p>
    <w:p w14:paraId="789FFF4E" w14:textId="77777777"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Feedback from parents, pupils, and staff.</w:t>
      </w:r>
    </w:p>
    <w:p w14:paraId="2D124514" w14:textId="77777777" w:rsidR="004D49F4" w:rsidRPr="004D49F4" w:rsidRDefault="004D49F4" w:rsidP="004D49F4">
      <w:pPr>
        <w:numPr>
          <w:ilvl w:val="1"/>
          <w:numId w:val="12"/>
        </w:numPr>
        <w:rPr>
          <w:rFonts w:asciiTheme="minorHAnsi" w:hAnsiTheme="minorHAnsi" w:cstheme="minorHAnsi"/>
        </w:rPr>
      </w:pPr>
      <w:r w:rsidRPr="004D49F4">
        <w:rPr>
          <w:rFonts w:asciiTheme="minorHAnsi" w:hAnsiTheme="minorHAnsi" w:cstheme="minorHAnsi"/>
        </w:rPr>
        <w:t>Compliance with updated guidance from the Department for Education and other relevant bodies.</w:t>
      </w:r>
    </w:p>
    <w:p w14:paraId="30F0DFEA" w14:textId="77777777" w:rsidR="004D49F4" w:rsidRPr="004D49F4" w:rsidRDefault="004D49F4" w:rsidP="004D49F4">
      <w:pPr>
        <w:rPr>
          <w:rFonts w:asciiTheme="minorHAnsi" w:hAnsiTheme="minorHAnsi" w:cstheme="minorHAnsi"/>
        </w:rPr>
      </w:pPr>
      <w:r w:rsidRPr="004D49F4">
        <w:rPr>
          <w:rFonts w:asciiTheme="minorHAnsi" w:hAnsiTheme="minorHAnsi" w:cstheme="minorHAnsi"/>
          <w:b/>
          <w:bCs/>
        </w:rPr>
        <w:t>This policy will be made publicly available on the school's website and communicated to all staff, parents, and pupils.</w:t>
      </w:r>
    </w:p>
    <w:p w14:paraId="23CAF112" w14:textId="530CB92B" w:rsidR="004D49F4" w:rsidRPr="00EA0EA7" w:rsidRDefault="004D49F4" w:rsidP="004D49F4">
      <w:pPr>
        <w:rPr>
          <w:rFonts w:asciiTheme="minorHAnsi" w:hAnsiTheme="minorHAnsi" w:cstheme="minorHAnsi"/>
          <w:i/>
          <w:iCs/>
          <w:szCs w:val="24"/>
        </w:rPr>
      </w:pPr>
      <w:r w:rsidRPr="004D49F4">
        <w:rPr>
          <w:rFonts w:asciiTheme="minorHAnsi" w:hAnsiTheme="minorHAnsi" w:cstheme="minorHAnsi"/>
        </w:rPr>
        <w:t xml:space="preserve">Date of Policy: </w:t>
      </w:r>
      <w:r w:rsidR="00D75EB4">
        <w:rPr>
          <w:rFonts w:asciiTheme="minorHAnsi" w:hAnsiTheme="minorHAnsi" w:cstheme="minorHAnsi"/>
          <w:i/>
          <w:iCs/>
          <w:szCs w:val="24"/>
        </w:rPr>
        <w:t>18</w:t>
      </w:r>
      <w:r w:rsidR="00D75EB4" w:rsidRPr="00D75EB4">
        <w:rPr>
          <w:rFonts w:asciiTheme="minorHAnsi" w:hAnsiTheme="minorHAnsi" w:cstheme="minorHAnsi"/>
          <w:i/>
          <w:iCs/>
          <w:szCs w:val="24"/>
          <w:vertAlign w:val="superscript"/>
        </w:rPr>
        <w:t>th</w:t>
      </w:r>
      <w:r w:rsidR="00D75EB4">
        <w:rPr>
          <w:rFonts w:asciiTheme="minorHAnsi" w:hAnsiTheme="minorHAnsi" w:cstheme="minorHAnsi"/>
          <w:i/>
          <w:iCs/>
          <w:szCs w:val="24"/>
        </w:rPr>
        <w:t xml:space="preserve"> May 2026</w:t>
      </w:r>
    </w:p>
    <w:p w14:paraId="3B8F09F2" w14:textId="7C3FB212" w:rsidR="004D49F4" w:rsidRPr="004D49F4" w:rsidRDefault="00D75EB4" w:rsidP="004D49F4">
      <w:pPr>
        <w:rPr>
          <w:rFonts w:asciiTheme="minorHAnsi" w:hAnsiTheme="minorHAnsi" w:cstheme="minorHAnsi"/>
        </w:rPr>
      </w:pPr>
      <w:r>
        <w:rPr>
          <w:rFonts w:asciiTheme="minorHAnsi" w:hAnsiTheme="minorHAnsi" w:cstheme="minorHAnsi"/>
        </w:rPr>
        <w:t>Review Date: May 2027</w:t>
      </w:r>
    </w:p>
    <w:p w14:paraId="797D4A8C" w14:textId="016FED2E" w:rsidR="004D49F4" w:rsidRPr="004D49F4" w:rsidRDefault="00D75EB4" w:rsidP="004D49F4">
      <w:pPr>
        <w:rPr>
          <w:rFonts w:asciiTheme="minorHAnsi" w:hAnsiTheme="minorHAnsi" w:cstheme="minorHAnsi"/>
        </w:rPr>
      </w:pPr>
      <w:r>
        <w:rPr>
          <w:rFonts w:asciiTheme="minorHAnsi" w:hAnsiTheme="minorHAnsi" w:cstheme="minorHAnsi"/>
        </w:rPr>
        <w:t>Author/Person Responsible: Mrs K Head</w:t>
      </w:r>
    </w:p>
    <w:p w14:paraId="4FEBAB96" w14:textId="77777777" w:rsidR="00813EFB" w:rsidRPr="004D49F4" w:rsidRDefault="00813EFB" w:rsidP="00EC7718">
      <w:pPr>
        <w:rPr>
          <w:rFonts w:asciiTheme="minorHAnsi" w:hAnsiTheme="minorHAnsi" w:cstheme="minorHAnsi"/>
          <w:b/>
          <w:bCs/>
          <w:szCs w:val="24"/>
        </w:rPr>
      </w:pPr>
    </w:p>
    <w:p w14:paraId="071CBC26" w14:textId="77777777" w:rsidR="00813EFB" w:rsidRPr="004D49F4" w:rsidRDefault="00813EFB" w:rsidP="00EC7718">
      <w:pPr>
        <w:rPr>
          <w:rFonts w:asciiTheme="minorHAnsi" w:hAnsiTheme="minorHAnsi" w:cstheme="minorHAnsi"/>
          <w:b/>
          <w:bCs/>
          <w:szCs w:val="24"/>
        </w:rPr>
      </w:pPr>
    </w:p>
    <w:p w14:paraId="3ECEE9EB" w14:textId="77777777" w:rsidR="00813EFB" w:rsidRPr="004D49F4" w:rsidRDefault="00813EFB" w:rsidP="00EC7718">
      <w:pPr>
        <w:rPr>
          <w:rFonts w:asciiTheme="minorHAnsi" w:hAnsiTheme="minorHAnsi" w:cstheme="minorHAnsi"/>
          <w:b/>
          <w:bCs/>
          <w:szCs w:val="24"/>
        </w:rPr>
      </w:pPr>
    </w:p>
    <w:p w14:paraId="039E7B05" w14:textId="77777777" w:rsidR="00E727A0" w:rsidRDefault="00E727A0">
      <w:pPr>
        <w:rPr>
          <w:rFonts w:asciiTheme="minorHAnsi" w:hAnsiTheme="minorHAnsi" w:cstheme="minorHAnsi"/>
          <w:szCs w:val="24"/>
        </w:rPr>
      </w:pPr>
    </w:p>
    <w:p w14:paraId="63E21795" w14:textId="48F60DB6" w:rsidR="00E727A0" w:rsidRDefault="00F83295" w:rsidP="00554837">
      <w:pPr>
        <w:rPr>
          <w:rFonts w:asciiTheme="minorHAnsi" w:hAnsiTheme="minorHAnsi" w:cstheme="minorHAnsi"/>
          <w:b/>
          <w:bCs/>
          <w:szCs w:val="24"/>
        </w:rPr>
      </w:pPr>
      <w:r>
        <w:rPr>
          <w:rFonts w:asciiTheme="minorHAnsi" w:hAnsiTheme="minorHAnsi" w:cstheme="minorHAnsi"/>
          <w:b/>
          <w:bCs/>
          <w:szCs w:val="24"/>
        </w:rPr>
        <w:lastRenderedPageBreak/>
        <w:t>Appendix 1: Running an</w:t>
      </w:r>
      <w:r w:rsidRPr="00F83295">
        <w:rPr>
          <w:rFonts w:asciiTheme="minorHAnsi" w:hAnsiTheme="minorHAnsi" w:cstheme="minorHAnsi"/>
          <w:b/>
          <w:bCs/>
          <w:szCs w:val="24"/>
        </w:rPr>
        <w:t xml:space="preserve"> </w:t>
      </w:r>
      <w:r w:rsidRPr="004120A8">
        <w:rPr>
          <w:rFonts w:asciiTheme="minorHAnsi" w:hAnsiTheme="minorHAnsi" w:cstheme="minorHAnsi"/>
          <w:b/>
          <w:bCs/>
          <w:szCs w:val="24"/>
        </w:rPr>
        <w:t>Anaphylaxis Drill</w:t>
      </w:r>
      <w:r w:rsidR="004767E8">
        <w:rPr>
          <w:rFonts w:asciiTheme="minorHAnsi" w:hAnsiTheme="minorHAnsi" w:cstheme="minorHAnsi"/>
          <w:b/>
          <w:bCs/>
          <w:szCs w:val="24"/>
        </w:rPr>
        <w:tab/>
      </w:r>
    </w:p>
    <w:p w14:paraId="3CD70A00" w14:textId="77777777" w:rsidR="004767E8" w:rsidRPr="004767E8" w:rsidRDefault="004767E8" w:rsidP="004767E8">
      <w:pPr>
        <w:tabs>
          <w:tab w:val="center" w:pos="5233"/>
        </w:tabs>
        <w:rPr>
          <w:rFonts w:asciiTheme="minorHAnsi" w:hAnsiTheme="minorHAnsi" w:cstheme="minorHAnsi"/>
          <w:szCs w:val="24"/>
        </w:rPr>
      </w:pPr>
      <w:r w:rsidRPr="004767E8">
        <w:rPr>
          <w:rFonts w:asciiTheme="minorHAnsi" w:hAnsiTheme="minorHAnsi" w:cstheme="minorHAnsi"/>
          <w:szCs w:val="24"/>
        </w:rPr>
        <w:t>To run an effective drill under the 2026 Benedict’s Law standards, you need to treat it exactly like a fire drill: unannounced (or semi-announced), timed, and reviewed.</w:t>
      </w:r>
    </w:p>
    <w:p w14:paraId="54D0B292" w14:textId="6CBBD1D9" w:rsidR="004767E8" w:rsidRPr="004767E8" w:rsidRDefault="004767E8" w:rsidP="004767E8">
      <w:pPr>
        <w:tabs>
          <w:tab w:val="center" w:pos="5233"/>
        </w:tabs>
        <w:rPr>
          <w:rFonts w:asciiTheme="minorHAnsi" w:hAnsiTheme="minorHAnsi" w:cstheme="minorHAnsi"/>
          <w:szCs w:val="24"/>
        </w:rPr>
      </w:pPr>
      <w:r w:rsidRPr="004767E8">
        <w:rPr>
          <w:rFonts w:asciiTheme="minorHAnsi" w:hAnsiTheme="minorHAnsi" w:cstheme="minorHAnsi"/>
          <w:szCs w:val="24"/>
        </w:rPr>
        <w:t>The goal is to move from knowing what to do to doing it under stress. Here is a step-by-step guide to running a professional Code Blue drill.</w:t>
      </w:r>
    </w:p>
    <w:p w14:paraId="655F5E6F" w14:textId="77777777" w:rsidR="004767E8" w:rsidRPr="004767E8" w:rsidRDefault="004767E8" w:rsidP="004767E8">
      <w:pPr>
        <w:tabs>
          <w:tab w:val="center" w:pos="5233"/>
        </w:tabs>
        <w:rPr>
          <w:rFonts w:asciiTheme="minorHAnsi" w:hAnsiTheme="minorHAnsi" w:cstheme="minorHAnsi"/>
          <w:b/>
          <w:bCs/>
          <w:szCs w:val="24"/>
        </w:rPr>
      </w:pPr>
      <w:r w:rsidRPr="004767E8">
        <w:rPr>
          <w:rFonts w:asciiTheme="minorHAnsi" w:hAnsiTheme="minorHAnsi" w:cstheme="minorHAnsi"/>
          <w:b/>
          <w:bCs/>
          <w:szCs w:val="24"/>
        </w:rPr>
        <w:t>Phase 1: The Setup (Preparation)</w:t>
      </w:r>
    </w:p>
    <w:p w14:paraId="16B6A889" w14:textId="2B648E8A" w:rsidR="004767E8" w:rsidRPr="004767E8" w:rsidRDefault="004767E8" w:rsidP="004767E8">
      <w:pPr>
        <w:tabs>
          <w:tab w:val="center" w:pos="5233"/>
        </w:tabs>
        <w:rPr>
          <w:rFonts w:asciiTheme="minorHAnsi" w:hAnsiTheme="minorHAnsi" w:cstheme="minorHAnsi"/>
          <w:szCs w:val="24"/>
        </w:rPr>
      </w:pPr>
      <w:r w:rsidRPr="004767E8">
        <w:rPr>
          <w:rFonts w:asciiTheme="minorHAnsi" w:hAnsiTheme="minorHAnsi" w:cstheme="minorHAnsi"/>
          <w:szCs w:val="24"/>
        </w:rPr>
        <w:t xml:space="preserve">Before you start, ensure you have the necessary dummy </w:t>
      </w:r>
      <w:r w:rsidR="00313D75" w:rsidRPr="004767E8">
        <w:rPr>
          <w:rFonts w:asciiTheme="minorHAnsi" w:hAnsiTheme="minorHAnsi" w:cstheme="minorHAnsi"/>
          <w:szCs w:val="24"/>
        </w:rPr>
        <w:t>equipment,</w:t>
      </w:r>
      <w:r w:rsidRPr="004767E8">
        <w:rPr>
          <w:rFonts w:asciiTheme="minorHAnsi" w:hAnsiTheme="minorHAnsi" w:cstheme="minorHAnsi"/>
          <w:szCs w:val="24"/>
        </w:rPr>
        <w:t xml:space="preserve"> so you don't accidentally discharge a real AAI.</w:t>
      </w:r>
    </w:p>
    <w:p w14:paraId="786C4BEF" w14:textId="149E4465" w:rsidR="004767E8" w:rsidRPr="004767E8" w:rsidRDefault="004767E8" w:rsidP="004767E8">
      <w:pPr>
        <w:numPr>
          <w:ilvl w:val="0"/>
          <w:numId w:val="38"/>
        </w:numPr>
        <w:tabs>
          <w:tab w:val="center" w:pos="5233"/>
        </w:tabs>
        <w:rPr>
          <w:rFonts w:asciiTheme="minorHAnsi" w:hAnsiTheme="minorHAnsi" w:cstheme="minorHAnsi"/>
          <w:szCs w:val="24"/>
        </w:rPr>
      </w:pPr>
      <w:r w:rsidRPr="004767E8">
        <w:rPr>
          <w:rFonts w:asciiTheme="minorHAnsi" w:hAnsiTheme="minorHAnsi" w:cstheme="minorHAnsi"/>
          <w:szCs w:val="24"/>
        </w:rPr>
        <w:t>Select a Patient: Use a staff member or a manikin. (Do not use a student for the first few drills).</w:t>
      </w:r>
    </w:p>
    <w:p w14:paraId="6DAA0A8E" w14:textId="77777777" w:rsidR="004767E8" w:rsidRPr="004767E8" w:rsidRDefault="004767E8" w:rsidP="004767E8">
      <w:pPr>
        <w:numPr>
          <w:ilvl w:val="0"/>
          <w:numId w:val="38"/>
        </w:numPr>
        <w:tabs>
          <w:tab w:val="center" w:pos="5233"/>
        </w:tabs>
        <w:rPr>
          <w:rFonts w:asciiTheme="minorHAnsi" w:hAnsiTheme="minorHAnsi" w:cstheme="minorHAnsi"/>
          <w:szCs w:val="24"/>
        </w:rPr>
      </w:pPr>
      <w:r w:rsidRPr="004767E8">
        <w:rPr>
          <w:rFonts w:asciiTheme="minorHAnsi" w:hAnsiTheme="minorHAnsi" w:cstheme="minorHAnsi"/>
          <w:szCs w:val="24"/>
        </w:rPr>
        <w:t>Equipment: Use Trainer Pens (</w:t>
      </w:r>
      <w:proofErr w:type="spellStart"/>
      <w:r w:rsidRPr="004767E8">
        <w:rPr>
          <w:rFonts w:asciiTheme="minorHAnsi" w:hAnsiTheme="minorHAnsi" w:cstheme="minorHAnsi"/>
          <w:szCs w:val="24"/>
        </w:rPr>
        <w:t>EpiPen</w:t>
      </w:r>
      <w:proofErr w:type="spellEnd"/>
      <w:r w:rsidRPr="004767E8">
        <w:rPr>
          <w:rFonts w:asciiTheme="minorHAnsi" w:hAnsiTheme="minorHAnsi" w:cstheme="minorHAnsi"/>
          <w:szCs w:val="24"/>
        </w:rPr>
        <w:t>/</w:t>
      </w:r>
      <w:proofErr w:type="spellStart"/>
      <w:r w:rsidRPr="004767E8">
        <w:rPr>
          <w:rFonts w:asciiTheme="minorHAnsi" w:hAnsiTheme="minorHAnsi" w:cstheme="minorHAnsi"/>
          <w:szCs w:val="24"/>
        </w:rPr>
        <w:t>Jext</w:t>
      </w:r>
      <w:proofErr w:type="spellEnd"/>
      <w:r w:rsidRPr="004767E8">
        <w:rPr>
          <w:rFonts w:asciiTheme="minorHAnsi" w:hAnsiTheme="minorHAnsi" w:cstheme="minorHAnsi"/>
          <w:szCs w:val="24"/>
        </w:rPr>
        <w:t>/</w:t>
      </w:r>
      <w:proofErr w:type="spellStart"/>
      <w:r w:rsidRPr="004767E8">
        <w:rPr>
          <w:rFonts w:asciiTheme="minorHAnsi" w:hAnsiTheme="minorHAnsi" w:cstheme="minorHAnsi"/>
          <w:szCs w:val="24"/>
        </w:rPr>
        <w:t>Emerade</w:t>
      </w:r>
      <w:proofErr w:type="spellEnd"/>
      <w:r w:rsidRPr="004767E8">
        <w:rPr>
          <w:rFonts w:asciiTheme="minorHAnsi" w:hAnsiTheme="minorHAnsi" w:cstheme="minorHAnsi"/>
          <w:szCs w:val="24"/>
        </w:rPr>
        <w:t xml:space="preserve"> trainers) that have no needle or medicine.</w:t>
      </w:r>
    </w:p>
    <w:p w14:paraId="2F63D7CF" w14:textId="77777777" w:rsidR="004767E8" w:rsidRPr="004767E8" w:rsidRDefault="004767E8" w:rsidP="004767E8">
      <w:pPr>
        <w:numPr>
          <w:ilvl w:val="0"/>
          <w:numId w:val="38"/>
        </w:numPr>
        <w:tabs>
          <w:tab w:val="center" w:pos="5233"/>
        </w:tabs>
        <w:rPr>
          <w:rFonts w:asciiTheme="minorHAnsi" w:hAnsiTheme="minorHAnsi" w:cstheme="minorHAnsi"/>
          <w:szCs w:val="24"/>
        </w:rPr>
      </w:pPr>
      <w:r w:rsidRPr="004767E8">
        <w:rPr>
          <w:rFonts w:asciiTheme="minorHAnsi" w:hAnsiTheme="minorHAnsi" w:cstheme="minorHAnsi"/>
          <w:szCs w:val="24"/>
        </w:rPr>
        <w:t xml:space="preserve">Scenario Card: Create a card that says: </w:t>
      </w:r>
      <w:r w:rsidRPr="004767E8">
        <w:rPr>
          <w:rFonts w:asciiTheme="minorHAnsi" w:hAnsiTheme="minorHAnsi" w:cstheme="minorHAnsi"/>
          <w:i/>
          <w:iCs/>
          <w:szCs w:val="24"/>
        </w:rPr>
        <w:t>"Pupil is clutching throat, coughing, and has hives after eating a biscuit. They are becoming drowsy."</w:t>
      </w:r>
    </w:p>
    <w:p w14:paraId="245ADB2B" w14:textId="77777777" w:rsidR="004767E8" w:rsidRPr="004767E8" w:rsidRDefault="004767E8" w:rsidP="004767E8">
      <w:pPr>
        <w:tabs>
          <w:tab w:val="center" w:pos="5233"/>
        </w:tabs>
        <w:rPr>
          <w:rFonts w:asciiTheme="minorHAnsi" w:hAnsiTheme="minorHAnsi" w:cstheme="minorHAnsi"/>
          <w:b/>
          <w:bCs/>
          <w:szCs w:val="24"/>
        </w:rPr>
      </w:pPr>
      <w:r w:rsidRPr="004767E8">
        <w:rPr>
          <w:rFonts w:asciiTheme="minorHAnsi" w:hAnsiTheme="minorHAnsi" w:cstheme="minorHAnsi"/>
          <w:b/>
          <w:bCs/>
          <w:szCs w:val="24"/>
        </w:rPr>
        <w:t>Phase 2: The Drill (Action)</w:t>
      </w:r>
    </w:p>
    <w:p w14:paraId="4C96D896" w14:textId="77777777" w:rsidR="004767E8" w:rsidRPr="004767E8" w:rsidRDefault="004767E8" w:rsidP="004767E8">
      <w:pPr>
        <w:tabs>
          <w:tab w:val="center" w:pos="5233"/>
        </w:tabs>
        <w:rPr>
          <w:rFonts w:asciiTheme="minorHAnsi" w:hAnsiTheme="minorHAnsi" w:cstheme="minorHAnsi"/>
          <w:b/>
          <w:bCs/>
          <w:szCs w:val="24"/>
        </w:rPr>
      </w:pPr>
      <w:r w:rsidRPr="004767E8">
        <w:rPr>
          <w:rFonts w:asciiTheme="minorHAnsi" w:hAnsiTheme="minorHAnsi" w:cstheme="minorHAnsi"/>
          <w:b/>
          <w:bCs/>
          <w:szCs w:val="24"/>
        </w:rPr>
        <w:t>Pick a high-risk time, such as lunchtime or PE, when staff are spread out.</w:t>
      </w:r>
    </w:p>
    <w:p w14:paraId="51FFD5C5" w14:textId="4BBD1787" w:rsidR="004767E8" w:rsidRP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Trigger: </w:t>
      </w:r>
      <w:r w:rsidRPr="004767E8">
        <w:rPr>
          <w:rFonts w:asciiTheme="minorHAnsi" w:hAnsiTheme="minorHAnsi" w:cstheme="minorHAnsi"/>
          <w:szCs w:val="24"/>
        </w:rPr>
        <w:t>Hand the Scenario Card to a staff member (e.g., a Lunchtime Supervisor). Start your stopwatch</w:t>
      </w:r>
    </w:p>
    <w:p w14:paraId="5EB8DA41" w14:textId="1A9157C9" w:rsidR="004767E8" w:rsidRP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Alarm: </w:t>
      </w:r>
      <w:r w:rsidRPr="004767E8">
        <w:rPr>
          <w:rFonts w:asciiTheme="minorHAnsi" w:hAnsiTheme="minorHAnsi" w:cstheme="minorHAnsi"/>
          <w:szCs w:val="24"/>
        </w:rPr>
        <w:t>The staff member must shout the school’s emergency code (e.g., CODE BLUE - HALL!) or use the internal radio/intercom.</w:t>
      </w:r>
    </w:p>
    <w:p w14:paraId="7499DAD5" w14:textId="77777777" w:rsidR="004767E8" w:rsidRPr="004767E8" w:rsidRDefault="004767E8" w:rsidP="004767E8">
      <w:pPr>
        <w:numPr>
          <w:ilvl w:val="0"/>
          <w:numId w:val="39"/>
        </w:numPr>
        <w:tabs>
          <w:tab w:val="center" w:pos="5233"/>
        </w:tabs>
        <w:rPr>
          <w:rFonts w:asciiTheme="minorHAnsi" w:hAnsiTheme="minorHAnsi" w:cstheme="minorHAnsi"/>
          <w:b/>
          <w:bCs/>
          <w:szCs w:val="24"/>
        </w:rPr>
      </w:pPr>
      <w:r w:rsidRPr="004767E8">
        <w:rPr>
          <w:rFonts w:asciiTheme="minorHAnsi" w:hAnsiTheme="minorHAnsi" w:cstheme="minorHAnsi"/>
          <w:b/>
          <w:bCs/>
          <w:szCs w:val="24"/>
        </w:rPr>
        <w:t>The Response:</w:t>
      </w:r>
    </w:p>
    <w:p w14:paraId="4D6D1ACF" w14:textId="05888487" w:rsidR="004767E8" w:rsidRPr="004767E8" w:rsidRDefault="004767E8" w:rsidP="004767E8">
      <w:pPr>
        <w:numPr>
          <w:ilvl w:val="1"/>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Staff </w:t>
      </w:r>
      <w:proofErr w:type="gramStart"/>
      <w:r w:rsidRPr="004767E8">
        <w:rPr>
          <w:rFonts w:asciiTheme="minorHAnsi" w:hAnsiTheme="minorHAnsi" w:cstheme="minorHAnsi"/>
          <w:b/>
          <w:bCs/>
          <w:szCs w:val="24"/>
        </w:rPr>
        <w:t>A</w:t>
      </w:r>
      <w:proofErr w:type="gramEnd"/>
      <w:r w:rsidRPr="004767E8">
        <w:rPr>
          <w:rFonts w:asciiTheme="minorHAnsi" w:hAnsiTheme="minorHAnsi" w:cstheme="minorHAnsi"/>
          <w:szCs w:val="24"/>
        </w:rPr>
        <w:t xml:space="preserve"> stays with the </w:t>
      </w:r>
      <w:r w:rsidR="00313D75">
        <w:rPr>
          <w:rFonts w:asciiTheme="minorHAnsi" w:hAnsiTheme="minorHAnsi" w:cstheme="minorHAnsi"/>
          <w:szCs w:val="24"/>
        </w:rPr>
        <w:t>P</w:t>
      </w:r>
      <w:r w:rsidRPr="004767E8">
        <w:rPr>
          <w:rFonts w:asciiTheme="minorHAnsi" w:hAnsiTheme="minorHAnsi" w:cstheme="minorHAnsi"/>
          <w:szCs w:val="24"/>
        </w:rPr>
        <w:t xml:space="preserve">atient and keeps them in the correct position (sitting on the floor with legs </w:t>
      </w:r>
      <w:r w:rsidR="00313D75" w:rsidRPr="004767E8">
        <w:rPr>
          <w:rFonts w:asciiTheme="minorHAnsi" w:hAnsiTheme="minorHAnsi" w:cstheme="minorHAnsi"/>
          <w:szCs w:val="24"/>
        </w:rPr>
        <w:t>raised or</w:t>
      </w:r>
      <w:r w:rsidRPr="004767E8">
        <w:rPr>
          <w:rFonts w:asciiTheme="minorHAnsi" w:hAnsiTheme="minorHAnsi" w:cstheme="minorHAnsi"/>
          <w:szCs w:val="24"/>
        </w:rPr>
        <w:t xml:space="preserve"> lying flat if feeling faint).</w:t>
      </w:r>
    </w:p>
    <w:p w14:paraId="6DAA53BC" w14:textId="77777777" w:rsidR="004767E8" w:rsidRPr="004767E8" w:rsidRDefault="004767E8" w:rsidP="004767E8">
      <w:pPr>
        <w:numPr>
          <w:ilvl w:val="1"/>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Staff B</w:t>
      </w:r>
      <w:r w:rsidRPr="004767E8">
        <w:rPr>
          <w:rFonts w:asciiTheme="minorHAnsi" w:hAnsiTheme="minorHAnsi" w:cstheme="minorHAnsi"/>
          <w:szCs w:val="24"/>
        </w:rPr>
        <w:t xml:space="preserve"> runs to the medical point to retrieve the Pupil's AAI and the School's Spare AAI kit.</w:t>
      </w:r>
    </w:p>
    <w:p w14:paraId="3A5B39A6" w14:textId="521BCEC8" w:rsidR="004767E8" w:rsidRPr="004767E8" w:rsidRDefault="004767E8" w:rsidP="004767E8">
      <w:pPr>
        <w:numPr>
          <w:ilvl w:val="1"/>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Staff C</w:t>
      </w:r>
      <w:r w:rsidRPr="004767E8">
        <w:rPr>
          <w:rFonts w:asciiTheme="minorHAnsi" w:hAnsiTheme="minorHAnsi" w:cstheme="minorHAnsi"/>
          <w:szCs w:val="24"/>
        </w:rPr>
        <w:t xml:space="preserve"> simulates the 999 call (calling a designated </w:t>
      </w:r>
      <w:r w:rsidRPr="004767E8">
        <w:rPr>
          <w:rFonts w:asciiTheme="minorHAnsi" w:hAnsiTheme="minorHAnsi" w:cstheme="minorHAnsi"/>
          <w:i/>
          <w:iCs/>
          <w:szCs w:val="24"/>
        </w:rPr>
        <w:t>operator</w:t>
      </w:r>
      <w:r w:rsidR="00313D75">
        <w:rPr>
          <w:rFonts w:asciiTheme="minorHAnsi" w:hAnsiTheme="minorHAnsi" w:cstheme="minorHAnsi"/>
          <w:szCs w:val="24"/>
        </w:rPr>
        <w:t xml:space="preserve"> </w:t>
      </w:r>
      <w:r w:rsidRPr="004767E8">
        <w:rPr>
          <w:rFonts w:asciiTheme="minorHAnsi" w:hAnsiTheme="minorHAnsi" w:cstheme="minorHAnsi"/>
          <w:szCs w:val="24"/>
        </w:rPr>
        <w:t>in the school office).</w:t>
      </w:r>
    </w:p>
    <w:p w14:paraId="58BF73F0" w14:textId="5EA32A1B" w:rsidR="004767E8" w:rsidRP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Administration: </w:t>
      </w:r>
      <w:r w:rsidRPr="004767E8">
        <w:rPr>
          <w:rFonts w:asciiTheme="minorHAnsi" w:hAnsiTheme="minorHAnsi" w:cstheme="minorHAnsi"/>
          <w:szCs w:val="24"/>
        </w:rPr>
        <w:t xml:space="preserve">Staff B returns. Staff A (or B) demonstrates using the trainer pen on the </w:t>
      </w:r>
      <w:r w:rsidR="00FF49D1">
        <w:rPr>
          <w:rFonts w:asciiTheme="minorHAnsi" w:hAnsiTheme="minorHAnsi" w:cstheme="minorHAnsi"/>
          <w:szCs w:val="24"/>
        </w:rPr>
        <w:t xml:space="preserve">Patient’s </w:t>
      </w:r>
      <w:r w:rsidR="00FF49D1" w:rsidRPr="004767E8">
        <w:rPr>
          <w:rFonts w:asciiTheme="minorHAnsi" w:hAnsiTheme="minorHAnsi" w:cstheme="minorHAnsi"/>
          <w:szCs w:val="24"/>
        </w:rPr>
        <w:t>outer</w:t>
      </w:r>
      <w:r w:rsidRPr="004767E8">
        <w:rPr>
          <w:rFonts w:asciiTheme="minorHAnsi" w:hAnsiTheme="minorHAnsi" w:cstheme="minorHAnsi"/>
          <w:szCs w:val="24"/>
        </w:rPr>
        <w:t xml:space="preserve"> thigh, holding it for the correct count (usually 10 seconds for most devices).</w:t>
      </w:r>
    </w:p>
    <w:p w14:paraId="43CFA7D6" w14:textId="347CB33D" w:rsidR="004767E8" w:rsidRDefault="004767E8" w:rsidP="004767E8">
      <w:pPr>
        <w:numPr>
          <w:ilvl w:val="0"/>
          <w:numId w:val="39"/>
        </w:numPr>
        <w:tabs>
          <w:tab w:val="center" w:pos="5233"/>
        </w:tabs>
        <w:rPr>
          <w:rFonts w:asciiTheme="minorHAnsi" w:hAnsiTheme="minorHAnsi" w:cstheme="minorHAnsi"/>
          <w:szCs w:val="24"/>
        </w:rPr>
      </w:pPr>
      <w:r w:rsidRPr="004767E8">
        <w:rPr>
          <w:rFonts w:asciiTheme="minorHAnsi" w:hAnsiTheme="minorHAnsi" w:cstheme="minorHAnsi"/>
          <w:b/>
          <w:bCs/>
          <w:szCs w:val="24"/>
        </w:rPr>
        <w:t xml:space="preserve">The Handover: </w:t>
      </w:r>
      <w:r w:rsidRPr="004767E8">
        <w:rPr>
          <w:rFonts w:asciiTheme="minorHAnsi" w:hAnsiTheme="minorHAnsi" w:cstheme="minorHAnsi"/>
          <w:szCs w:val="24"/>
        </w:rPr>
        <w:t>The drill ends when the Office Staff arrives with the Pupil's Individual Healthcare Plan (IHP) and a mock Emergency Log</w:t>
      </w:r>
      <w:r w:rsidR="00313D75">
        <w:rPr>
          <w:rFonts w:asciiTheme="minorHAnsi" w:hAnsiTheme="minorHAnsi" w:cstheme="minorHAnsi"/>
          <w:szCs w:val="24"/>
        </w:rPr>
        <w:t xml:space="preserve"> </w:t>
      </w:r>
      <w:r w:rsidRPr="004767E8">
        <w:rPr>
          <w:rFonts w:asciiTheme="minorHAnsi" w:hAnsiTheme="minorHAnsi" w:cstheme="minorHAnsi"/>
          <w:szCs w:val="24"/>
        </w:rPr>
        <w:t>to record the time of the injection.</w:t>
      </w:r>
    </w:p>
    <w:p w14:paraId="4D4530D8" w14:textId="0CA1A632" w:rsidR="00035675" w:rsidRDefault="00035675">
      <w:pPr>
        <w:rPr>
          <w:rFonts w:asciiTheme="minorHAnsi" w:hAnsiTheme="minorHAnsi" w:cstheme="minorHAnsi"/>
          <w:szCs w:val="24"/>
        </w:rPr>
      </w:pPr>
      <w:r>
        <w:rPr>
          <w:rFonts w:asciiTheme="minorHAnsi" w:hAnsiTheme="minorHAnsi" w:cstheme="minorHAnsi"/>
          <w:szCs w:val="24"/>
        </w:rPr>
        <w:br w:type="page"/>
      </w:r>
    </w:p>
    <w:p w14:paraId="30717633" w14:textId="77777777" w:rsidR="00ED3D3F" w:rsidRDefault="00ED3D3F" w:rsidP="00ED3D3F">
      <w:pPr>
        <w:tabs>
          <w:tab w:val="center" w:pos="5233"/>
        </w:tabs>
        <w:rPr>
          <w:rFonts w:asciiTheme="minorHAnsi" w:hAnsiTheme="minorHAnsi" w:cstheme="minorHAnsi"/>
          <w:szCs w:val="24"/>
        </w:rPr>
      </w:pPr>
    </w:p>
    <w:p w14:paraId="285177FA" w14:textId="3A8CD2C7" w:rsidR="0083055D" w:rsidRDefault="00ED3D3F" w:rsidP="00ED3D3F">
      <w:pPr>
        <w:tabs>
          <w:tab w:val="center" w:pos="5233"/>
        </w:tabs>
        <w:rPr>
          <w:rFonts w:asciiTheme="minorHAnsi" w:hAnsiTheme="minorHAnsi" w:cstheme="minorHAnsi"/>
          <w:b/>
          <w:bCs/>
          <w:szCs w:val="24"/>
        </w:rPr>
      </w:pPr>
      <w:r w:rsidRPr="00ED3D3F">
        <w:rPr>
          <w:rFonts w:asciiTheme="minorHAnsi" w:hAnsiTheme="minorHAnsi" w:cstheme="minorHAnsi"/>
          <w:b/>
          <w:bCs/>
          <w:szCs w:val="24"/>
        </w:rPr>
        <w:t xml:space="preserve">Phase 3: </w:t>
      </w:r>
      <w:r w:rsidR="0083055D">
        <w:rPr>
          <w:rFonts w:asciiTheme="minorHAnsi" w:hAnsiTheme="minorHAnsi" w:cstheme="minorHAnsi"/>
          <w:b/>
          <w:bCs/>
          <w:szCs w:val="24"/>
        </w:rPr>
        <w:t xml:space="preserve">Drill </w:t>
      </w:r>
      <w:r w:rsidR="00035675">
        <w:rPr>
          <w:rFonts w:asciiTheme="minorHAnsi" w:hAnsiTheme="minorHAnsi" w:cstheme="minorHAnsi"/>
          <w:b/>
          <w:bCs/>
          <w:szCs w:val="24"/>
        </w:rPr>
        <w:t>Review (Recorded)</w:t>
      </w:r>
    </w:p>
    <w:p w14:paraId="4593CE32" w14:textId="525A3D23" w:rsidR="00843C3F" w:rsidRPr="00ED3D3F" w:rsidRDefault="00843C3F" w:rsidP="00ED3D3F">
      <w:pPr>
        <w:tabs>
          <w:tab w:val="center" w:pos="5233"/>
        </w:tabs>
        <w:rPr>
          <w:rFonts w:asciiTheme="minorHAnsi" w:hAnsiTheme="minorHAnsi" w:cstheme="minorHAnsi"/>
          <w:b/>
          <w:bCs/>
          <w:szCs w:val="24"/>
        </w:rPr>
      </w:pPr>
      <w:r w:rsidRPr="00ED3D3F">
        <w:rPr>
          <w:rFonts w:asciiTheme="minorHAnsi" w:hAnsiTheme="minorHAnsi" w:cstheme="minorHAnsi"/>
          <w:szCs w:val="24"/>
        </w:rPr>
        <w:t>Under the new 2026 guidelines, you are looking for these specific benchmarks:</w:t>
      </w:r>
    </w:p>
    <w:tbl>
      <w:tblPr>
        <w:tblStyle w:val="TableGrid0"/>
        <w:tblW w:w="0" w:type="auto"/>
        <w:tblLook w:val="04A0" w:firstRow="1" w:lastRow="0" w:firstColumn="1" w:lastColumn="0" w:noHBand="0" w:noVBand="1"/>
      </w:tblPr>
      <w:tblGrid>
        <w:gridCol w:w="5228"/>
        <w:gridCol w:w="5228"/>
      </w:tblGrid>
      <w:tr w:rsidR="0083055D" w14:paraId="52667E4E" w14:textId="77777777" w:rsidTr="00843C3F">
        <w:tc>
          <w:tcPr>
            <w:tcW w:w="5228" w:type="dxa"/>
            <w:shd w:val="clear" w:color="auto" w:fill="E7E6E6" w:themeFill="background2"/>
            <w:vAlign w:val="center"/>
          </w:tcPr>
          <w:p w14:paraId="29B8774E" w14:textId="0F170E55"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Benchmark</w:t>
            </w:r>
          </w:p>
        </w:tc>
        <w:tc>
          <w:tcPr>
            <w:tcW w:w="5228" w:type="dxa"/>
            <w:shd w:val="clear" w:color="auto" w:fill="E7E6E6" w:themeFill="background2"/>
            <w:vAlign w:val="center"/>
          </w:tcPr>
          <w:p w14:paraId="3E7C8F82" w14:textId="77777777"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Success Criteria</w:t>
            </w:r>
          </w:p>
          <w:p w14:paraId="24C5C6C0" w14:textId="028D95CB" w:rsidR="00843C3F" w:rsidRDefault="00843C3F" w:rsidP="0083055D">
            <w:pPr>
              <w:tabs>
                <w:tab w:val="center" w:pos="5233"/>
              </w:tabs>
              <w:rPr>
                <w:rFonts w:asciiTheme="minorHAnsi" w:hAnsiTheme="minorHAnsi" w:cstheme="minorHAnsi"/>
                <w:b/>
                <w:bCs/>
                <w:szCs w:val="24"/>
              </w:rPr>
            </w:pPr>
          </w:p>
        </w:tc>
      </w:tr>
      <w:tr w:rsidR="0083055D" w14:paraId="37710E30" w14:textId="77777777" w:rsidTr="00F04A8C">
        <w:tc>
          <w:tcPr>
            <w:tcW w:w="5228" w:type="dxa"/>
            <w:vAlign w:val="center"/>
          </w:tcPr>
          <w:p w14:paraId="410845E9" w14:textId="0CB84818"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Response Time</w:t>
            </w:r>
          </w:p>
        </w:tc>
        <w:tc>
          <w:tcPr>
            <w:tcW w:w="5228" w:type="dxa"/>
            <w:vAlign w:val="center"/>
          </w:tcPr>
          <w:p w14:paraId="756ED1BC" w14:textId="14B26ECE"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 xml:space="preserve">Was the AAI at the scene in </w:t>
            </w:r>
            <w:r w:rsidRPr="0083055D">
              <w:rPr>
                <w:rFonts w:asciiTheme="minorHAnsi" w:hAnsiTheme="minorHAnsi" w:cstheme="minorHAnsi"/>
                <w:b/>
                <w:bCs/>
                <w:szCs w:val="24"/>
              </w:rPr>
              <w:t>under 2 minutes</w:t>
            </w:r>
            <w:r w:rsidRPr="0083055D">
              <w:rPr>
                <w:rFonts w:asciiTheme="minorHAnsi" w:hAnsiTheme="minorHAnsi" w:cstheme="minorHAnsi"/>
                <w:szCs w:val="24"/>
              </w:rPr>
              <w:t>?</w:t>
            </w:r>
          </w:p>
        </w:tc>
      </w:tr>
      <w:tr w:rsidR="0083055D" w14:paraId="59CB6C7B" w14:textId="77777777" w:rsidTr="00F04A8C">
        <w:tc>
          <w:tcPr>
            <w:tcW w:w="5228" w:type="dxa"/>
            <w:vAlign w:val="center"/>
          </w:tcPr>
          <w:p w14:paraId="073A08B4" w14:textId="1C519425"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Positioning</w:t>
            </w:r>
          </w:p>
        </w:tc>
        <w:tc>
          <w:tcPr>
            <w:tcW w:w="5228" w:type="dxa"/>
            <w:vAlign w:val="center"/>
          </w:tcPr>
          <w:p w14:paraId="586C9CE2" w14:textId="00AD0655"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Was the patient kept still? (Moving an anaphylactic patient can be fatal).</w:t>
            </w:r>
          </w:p>
        </w:tc>
      </w:tr>
      <w:tr w:rsidR="0083055D" w14:paraId="20D92E80" w14:textId="77777777" w:rsidTr="00F04A8C">
        <w:tc>
          <w:tcPr>
            <w:tcW w:w="5228" w:type="dxa"/>
            <w:vAlign w:val="center"/>
          </w:tcPr>
          <w:p w14:paraId="6C0D977A" w14:textId="08D88D2A"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Communication</w:t>
            </w:r>
          </w:p>
        </w:tc>
        <w:tc>
          <w:tcPr>
            <w:tcW w:w="5228" w:type="dxa"/>
            <w:vAlign w:val="center"/>
          </w:tcPr>
          <w:p w14:paraId="607919A1" w14:textId="380314FF"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Did the office know exactly where to send the Ambulance?</w:t>
            </w:r>
          </w:p>
        </w:tc>
      </w:tr>
      <w:tr w:rsidR="0083055D" w14:paraId="7CA27C97" w14:textId="77777777" w:rsidTr="00F04A8C">
        <w:tc>
          <w:tcPr>
            <w:tcW w:w="5228" w:type="dxa"/>
            <w:vAlign w:val="center"/>
          </w:tcPr>
          <w:p w14:paraId="46D9A563" w14:textId="6DE7F692"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b/>
                <w:bCs/>
                <w:szCs w:val="24"/>
              </w:rPr>
              <w:t>The Second Pen</w:t>
            </w:r>
          </w:p>
        </w:tc>
        <w:tc>
          <w:tcPr>
            <w:tcW w:w="5228" w:type="dxa"/>
            <w:vAlign w:val="center"/>
          </w:tcPr>
          <w:p w14:paraId="26AAAC58" w14:textId="53EFC111" w:rsidR="0083055D" w:rsidRDefault="0083055D" w:rsidP="0083055D">
            <w:pPr>
              <w:tabs>
                <w:tab w:val="center" w:pos="5233"/>
              </w:tabs>
              <w:rPr>
                <w:rFonts w:asciiTheme="minorHAnsi" w:hAnsiTheme="minorHAnsi" w:cstheme="minorHAnsi"/>
                <w:b/>
                <w:bCs/>
                <w:szCs w:val="24"/>
              </w:rPr>
            </w:pPr>
            <w:r w:rsidRPr="0083055D">
              <w:rPr>
                <w:rFonts w:asciiTheme="minorHAnsi" w:hAnsiTheme="minorHAnsi" w:cstheme="minorHAnsi"/>
                <w:szCs w:val="24"/>
              </w:rPr>
              <w:t xml:space="preserve">Did staff remember to bring the </w:t>
            </w:r>
            <w:r w:rsidRPr="0083055D">
              <w:rPr>
                <w:rFonts w:asciiTheme="minorHAnsi" w:hAnsiTheme="minorHAnsi" w:cstheme="minorHAnsi"/>
                <w:i/>
                <w:iCs/>
                <w:szCs w:val="24"/>
              </w:rPr>
              <w:t>second</w:t>
            </w:r>
            <w:r w:rsidRPr="0083055D">
              <w:rPr>
                <w:rFonts w:asciiTheme="minorHAnsi" w:hAnsiTheme="minorHAnsi" w:cstheme="minorHAnsi"/>
                <w:szCs w:val="24"/>
              </w:rPr>
              <w:t xml:space="preserve"> backup pen in case the first failed?</w:t>
            </w:r>
          </w:p>
        </w:tc>
      </w:tr>
    </w:tbl>
    <w:p w14:paraId="3CAA6F10" w14:textId="77777777" w:rsidR="0083055D" w:rsidRDefault="0083055D" w:rsidP="00ED3D3F">
      <w:pPr>
        <w:tabs>
          <w:tab w:val="center" w:pos="5233"/>
        </w:tabs>
        <w:rPr>
          <w:rFonts w:asciiTheme="minorHAnsi" w:hAnsiTheme="minorHAnsi" w:cstheme="minorHAnsi"/>
          <w:b/>
          <w:bCs/>
          <w:szCs w:val="24"/>
        </w:rPr>
      </w:pPr>
    </w:p>
    <w:p w14:paraId="3624B94E" w14:textId="3235F2DC" w:rsidR="00E727A0" w:rsidRDefault="0083055D" w:rsidP="00843C3F">
      <w:pPr>
        <w:tabs>
          <w:tab w:val="center" w:pos="5233"/>
        </w:tabs>
        <w:rPr>
          <w:rFonts w:asciiTheme="minorHAnsi" w:hAnsiTheme="minorHAnsi" w:cstheme="minorHAnsi"/>
          <w:b/>
          <w:bCs/>
          <w:szCs w:val="24"/>
        </w:rPr>
      </w:pPr>
      <w:r w:rsidRPr="0083055D">
        <w:rPr>
          <w:rFonts w:asciiTheme="minorHAnsi" w:hAnsiTheme="minorHAnsi" w:cstheme="minorHAnsi"/>
          <w:szCs w:val="24"/>
        </w:rPr>
        <w:t xml:space="preserve"> </w:t>
      </w:r>
      <w:r w:rsidR="00E727A0" w:rsidRPr="00BE5DE4">
        <w:rPr>
          <w:rFonts w:asciiTheme="minorHAnsi" w:hAnsiTheme="minorHAnsi" w:cstheme="minorHAnsi"/>
          <w:b/>
          <w:bCs/>
          <w:szCs w:val="24"/>
        </w:rPr>
        <w:t xml:space="preserve">Appendix </w:t>
      </w:r>
      <w:r w:rsidR="00F83295">
        <w:rPr>
          <w:rFonts w:asciiTheme="minorHAnsi" w:hAnsiTheme="minorHAnsi" w:cstheme="minorHAnsi"/>
          <w:b/>
          <w:bCs/>
          <w:szCs w:val="24"/>
        </w:rPr>
        <w:t>2</w:t>
      </w:r>
      <w:r w:rsidR="004120A8">
        <w:rPr>
          <w:rFonts w:asciiTheme="minorHAnsi" w:hAnsiTheme="minorHAnsi" w:cstheme="minorHAnsi"/>
          <w:b/>
          <w:bCs/>
          <w:szCs w:val="24"/>
        </w:rPr>
        <w:t xml:space="preserve">: </w:t>
      </w:r>
      <w:r w:rsidR="004120A8" w:rsidRPr="004120A8">
        <w:rPr>
          <w:rFonts w:asciiTheme="minorHAnsi" w:hAnsiTheme="minorHAnsi" w:cstheme="minorHAnsi"/>
          <w:b/>
          <w:bCs/>
          <w:szCs w:val="24"/>
        </w:rPr>
        <w:t>Anaphylaxis Drill Recording Template (2026 Standard)</w:t>
      </w:r>
    </w:p>
    <w:p w14:paraId="3AAE7F18" w14:textId="77777777" w:rsidR="00035675" w:rsidRPr="00843C3F" w:rsidRDefault="00035675" w:rsidP="00843C3F">
      <w:pPr>
        <w:tabs>
          <w:tab w:val="center" w:pos="5233"/>
        </w:tabs>
        <w:rPr>
          <w:rFonts w:asciiTheme="minorHAnsi" w:hAnsiTheme="minorHAnsi" w:cstheme="minorHAnsi"/>
          <w:szCs w:val="24"/>
        </w:rPr>
      </w:pPr>
    </w:p>
    <w:tbl>
      <w:tblPr>
        <w:tblStyle w:val="TableGrid0"/>
        <w:tblW w:w="0" w:type="auto"/>
        <w:tblLook w:val="04A0" w:firstRow="1" w:lastRow="0" w:firstColumn="1" w:lastColumn="0" w:noHBand="0" w:noVBand="1"/>
      </w:tblPr>
      <w:tblGrid>
        <w:gridCol w:w="3485"/>
        <w:gridCol w:w="3485"/>
        <w:gridCol w:w="3486"/>
      </w:tblGrid>
      <w:tr w:rsidR="00644B54" w14:paraId="75533744" w14:textId="77777777" w:rsidTr="001A4965">
        <w:tc>
          <w:tcPr>
            <w:tcW w:w="3485" w:type="dxa"/>
            <w:shd w:val="clear" w:color="auto" w:fill="FFFFFF" w:themeFill="background1"/>
            <w:vAlign w:val="center"/>
          </w:tcPr>
          <w:p w14:paraId="65998BCB" w14:textId="77777777" w:rsidR="00644B54" w:rsidRDefault="00644B54" w:rsidP="00306311">
            <w:pPr>
              <w:rPr>
                <w:rFonts w:asciiTheme="minorHAnsi" w:hAnsiTheme="minorHAnsi" w:cstheme="minorHAnsi"/>
                <w:b/>
                <w:bCs/>
                <w:szCs w:val="24"/>
              </w:rPr>
            </w:pPr>
            <w:r>
              <w:rPr>
                <w:rFonts w:asciiTheme="minorHAnsi" w:hAnsiTheme="minorHAnsi" w:cstheme="minorHAnsi"/>
                <w:b/>
                <w:bCs/>
                <w:szCs w:val="24"/>
              </w:rPr>
              <w:t xml:space="preserve">Drill Date: </w:t>
            </w:r>
          </w:p>
          <w:p w14:paraId="2B07D419" w14:textId="6511FE90" w:rsidR="00306311" w:rsidRDefault="00306311" w:rsidP="00306311">
            <w:pPr>
              <w:rPr>
                <w:rFonts w:asciiTheme="minorHAnsi" w:hAnsiTheme="minorHAnsi" w:cstheme="minorHAnsi"/>
                <w:b/>
                <w:bCs/>
                <w:szCs w:val="24"/>
              </w:rPr>
            </w:pPr>
          </w:p>
        </w:tc>
        <w:tc>
          <w:tcPr>
            <w:tcW w:w="6971" w:type="dxa"/>
            <w:gridSpan w:val="2"/>
            <w:shd w:val="clear" w:color="auto" w:fill="FFFFFF" w:themeFill="background1"/>
            <w:vAlign w:val="center"/>
          </w:tcPr>
          <w:p w14:paraId="1FD624EC" w14:textId="77777777" w:rsidR="00644B54" w:rsidRPr="00E727A0" w:rsidRDefault="00644B54" w:rsidP="00D41381">
            <w:pPr>
              <w:rPr>
                <w:rFonts w:asciiTheme="minorHAnsi" w:hAnsiTheme="minorHAnsi" w:cstheme="minorHAnsi"/>
                <w:b/>
                <w:bCs/>
                <w:szCs w:val="24"/>
              </w:rPr>
            </w:pPr>
          </w:p>
        </w:tc>
      </w:tr>
      <w:tr w:rsidR="00306311" w14:paraId="2B7EECF5" w14:textId="77777777" w:rsidTr="00FE51A1">
        <w:tc>
          <w:tcPr>
            <w:tcW w:w="3485" w:type="dxa"/>
            <w:shd w:val="clear" w:color="auto" w:fill="FFFFFF" w:themeFill="background1"/>
            <w:vAlign w:val="center"/>
          </w:tcPr>
          <w:p w14:paraId="3FB058D9" w14:textId="77777777" w:rsidR="00306311" w:rsidRDefault="00306311" w:rsidP="00306311">
            <w:pPr>
              <w:rPr>
                <w:rFonts w:asciiTheme="minorHAnsi" w:hAnsiTheme="minorHAnsi" w:cstheme="minorHAnsi"/>
                <w:b/>
                <w:bCs/>
                <w:szCs w:val="24"/>
              </w:rPr>
            </w:pPr>
            <w:r>
              <w:rPr>
                <w:rFonts w:asciiTheme="minorHAnsi" w:hAnsiTheme="minorHAnsi" w:cstheme="minorHAnsi"/>
                <w:b/>
                <w:bCs/>
                <w:szCs w:val="24"/>
              </w:rPr>
              <w:t>Scenario Location:</w:t>
            </w:r>
          </w:p>
          <w:p w14:paraId="075AD0AA" w14:textId="7514C31D" w:rsidR="00306311" w:rsidRDefault="00306311" w:rsidP="00306311">
            <w:pPr>
              <w:rPr>
                <w:rFonts w:asciiTheme="minorHAnsi" w:hAnsiTheme="minorHAnsi" w:cstheme="minorHAnsi"/>
                <w:b/>
                <w:bCs/>
                <w:szCs w:val="24"/>
              </w:rPr>
            </w:pPr>
          </w:p>
        </w:tc>
        <w:tc>
          <w:tcPr>
            <w:tcW w:w="6971" w:type="dxa"/>
            <w:gridSpan w:val="2"/>
            <w:shd w:val="clear" w:color="auto" w:fill="FFFFFF" w:themeFill="background1"/>
            <w:vAlign w:val="center"/>
          </w:tcPr>
          <w:p w14:paraId="25BBAA3F" w14:textId="4B170F42" w:rsidR="00306311" w:rsidRPr="00E727A0" w:rsidRDefault="00306311" w:rsidP="00D41381">
            <w:pPr>
              <w:rPr>
                <w:rFonts w:asciiTheme="minorHAnsi" w:hAnsiTheme="minorHAnsi" w:cstheme="minorHAnsi"/>
                <w:b/>
                <w:bCs/>
                <w:szCs w:val="24"/>
              </w:rPr>
            </w:pPr>
            <w:r w:rsidRPr="00306311">
              <w:rPr>
                <w:rFonts w:asciiTheme="minorHAnsi" w:hAnsiTheme="minorHAnsi" w:cstheme="minorHAnsi"/>
                <w:b/>
                <w:bCs/>
                <w:szCs w:val="24"/>
              </w:rPr>
              <w:t>(</w:t>
            </w:r>
            <w:r w:rsidRPr="00306311">
              <w:rPr>
                <w:rFonts w:asciiTheme="minorHAnsi" w:hAnsiTheme="minorHAnsi" w:cstheme="minorHAnsi"/>
                <w:i/>
                <w:iCs/>
                <w:szCs w:val="24"/>
              </w:rPr>
              <w:t>e.g., Playground/Canteen)</w:t>
            </w:r>
          </w:p>
        </w:tc>
      </w:tr>
      <w:tr w:rsidR="00D41381" w14:paraId="52389D2F" w14:textId="77777777" w:rsidTr="004120A8">
        <w:tc>
          <w:tcPr>
            <w:tcW w:w="3485" w:type="dxa"/>
            <w:shd w:val="clear" w:color="auto" w:fill="E7E6E6" w:themeFill="background2"/>
            <w:vAlign w:val="center"/>
          </w:tcPr>
          <w:p w14:paraId="1002E84F" w14:textId="77777777" w:rsidR="008264DD" w:rsidRDefault="008264DD" w:rsidP="004120A8">
            <w:pPr>
              <w:jc w:val="center"/>
              <w:rPr>
                <w:rFonts w:asciiTheme="minorHAnsi" w:hAnsiTheme="minorHAnsi" w:cstheme="minorHAnsi"/>
                <w:b/>
                <w:bCs/>
                <w:szCs w:val="24"/>
              </w:rPr>
            </w:pPr>
          </w:p>
          <w:p w14:paraId="2B131AAD" w14:textId="2DC8EB98" w:rsidR="00D41381" w:rsidRPr="004120A8" w:rsidRDefault="00D41381" w:rsidP="004120A8">
            <w:pPr>
              <w:jc w:val="center"/>
              <w:rPr>
                <w:rFonts w:asciiTheme="minorHAnsi" w:hAnsiTheme="minorHAnsi" w:cstheme="minorHAnsi"/>
                <w:b/>
                <w:bCs/>
                <w:szCs w:val="24"/>
              </w:rPr>
            </w:pPr>
            <w:r w:rsidRPr="00E727A0">
              <w:rPr>
                <w:rFonts w:asciiTheme="minorHAnsi" w:hAnsiTheme="minorHAnsi" w:cstheme="minorHAnsi"/>
                <w:b/>
                <w:bCs/>
                <w:szCs w:val="24"/>
              </w:rPr>
              <w:t>Key Performance Indicator (KPI)</w:t>
            </w:r>
          </w:p>
          <w:p w14:paraId="2055B1C9" w14:textId="6B4D756C" w:rsidR="00D41381" w:rsidRPr="004120A8" w:rsidRDefault="00D41381" w:rsidP="004120A8">
            <w:pPr>
              <w:jc w:val="center"/>
              <w:rPr>
                <w:rFonts w:asciiTheme="minorHAnsi" w:hAnsiTheme="minorHAnsi" w:cstheme="minorHAnsi"/>
                <w:b/>
                <w:bCs/>
                <w:szCs w:val="24"/>
              </w:rPr>
            </w:pPr>
          </w:p>
        </w:tc>
        <w:tc>
          <w:tcPr>
            <w:tcW w:w="3485" w:type="dxa"/>
            <w:shd w:val="clear" w:color="auto" w:fill="E7E6E6" w:themeFill="background2"/>
            <w:vAlign w:val="center"/>
          </w:tcPr>
          <w:p w14:paraId="129225F1" w14:textId="159EB337" w:rsidR="00D41381" w:rsidRPr="004120A8" w:rsidRDefault="00D41381" w:rsidP="00D41381">
            <w:pPr>
              <w:rPr>
                <w:rFonts w:asciiTheme="minorHAnsi" w:hAnsiTheme="minorHAnsi" w:cstheme="minorHAnsi"/>
                <w:b/>
                <w:bCs/>
                <w:szCs w:val="24"/>
              </w:rPr>
            </w:pPr>
            <w:r w:rsidRPr="00E727A0">
              <w:rPr>
                <w:rFonts w:asciiTheme="minorHAnsi" w:hAnsiTheme="minorHAnsi" w:cstheme="minorHAnsi"/>
                <w:b/>
                <w:bCs/>
                <w:szCs w:val="24"/>
              </w:rPr>
              <w:t>Target</w:t>
            </w:r>
          </w:p>
        </w:tc>
        <w:tc>
          <w:tcPr>
            <w:tcW w:w="3486" w:type="dxa"/>
            <w:shd w:val="clear" w:color="auto" w:fill="E7E6E6" w:themeFill="background2"/>
            <w:vAlign w:val="center"/>
          </w:tcPr>
          <w:p w14:paraId="0BC651B1" w14:textId="044DFCA8" w:rsidR="00D41381" w:rsidRPr="004120A8" w:rsidRDefault="00D41381" w:rsidP="00D41381">
            <w:pPr>
              <w:rPr>
                <w:rFonts w:asciiTheme="minorHAnsi" w:hAnsiTheme="minorHAnsi" w:cstheme="minorHAnsi"/>
                <w:b/>
                <w:bCs/>
                <w:szCs w:val="24"/>
              </w:rPr>
            </w:pPr>
            <w:r w:rsidRPr="00E727A0">
              <w:rPr>
                <w:rFonts w:asciiTheme="minorHAnsi" w:hAnsiTheme="minorHAnsi" w:cstheme="minorHAnsi"/>
                <w:b/>
                <w:bCs/>
                <w:szCs w:val="24"/>
              </w:rPr>
              <w:t>Actual Time / Result</w:t>
            </w:r>
          </w:p>
        </w:tc>
      </w:tr>
      <w:tr w:rsidR="00D41381" w14:paraId="1FA2D8EF" w14:textId="77777777" w:rsidTr="008302E6">
        <w:tc>
          <w:tcPr>
            <w:tcW w:w="3485" w:type="dxa"/>
            <w:vAlign w:val="center"/>
          </w:tcPr>
          <w:p w14:paraId="0771878D"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Symptom Recognition</w:t>
            </w:r>
          </w:p>
          <w:p w14:paraId="60F30284" w14:textId="3EE26AEF" w:rsidR="00D41381" w:rsidRPr="00D41381" w:rsidRDefault="00D41381" w:rsidP="00D41381">
            <w:pPr>
              <w:rPr>
                <w:rFonts w:asciiTheme="minorHAnsi" w:hAnsiTheme="minorHAnsi" w:cstheme="minorHAnsi"/>
                <w:szCs w:val="24"/>
              </w:rPr>
            </w:pPr>
          </w:p>
        </w:tc>
        <w:tc>
          <w:tcPr>
            <w:tcW w:w="3485" w:type="dxa"/>
            <w:vAlign w:val="center"/>
          </w:tcPr>
          <w:p w14:paraId="65B4781D" w14:textId="0F2D2B9E"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Immediate</w:t>
            </w:r>
          </w:p>
        </w:tc>
        <w:tc>
          <w:tcPr>
            <w:tcW w:w="3486" w:type="dxa"/>
            <w:vAlign w:val="center"/>
          </w:tcPr>
          <w:p w14:paraId="5770DB88" w14:textId="77777777" w:rsidR="00D41381" w:rsidRPr="00D41381" w:rsidRDefault="00D41381" w:rsidP="00D41381">
            <w:pPr>
              <w:rPr>
                <w:rFonts w:asciiTheme="minorHAnsi" w:hAnsiTheme="minorHAnsi" w:cstheme="minorHAnsi"/>
                <w:szCs w:val="24"/>
              </w:rPr>
            </w:pPr>
          </w:p>
        </w:tc>
      </w:tr>
      <w:tr w:rsidR="00D41381" w14:paraId="561FA974" w14:textId="77777777" w:rsidTr="008302E6">
        <w:tc>
          <w:tcPr>
            <w:tcW w:w="3485" w:type="dxa"/>
            <w:vAlign w:val="center"/>
          </w:tcPr>
          <w:p w14:paraId="5F3D262D" w14:textId="683A8C4F" w:rsidR="00D41381" w:rsidRDefault="00D41381" w:rsidP="00D41381">
            <w:pPr>
              <w:rPr>
                <w:rFonts w:asciiTheme="minorHAnsi" w:hAnsiTheme="minorHAnsi" w:cstheme="minorHAnsi"/>
                <w:szCs w:val="24"/>
              </w:rPr>
            </w:pPr>
            <w:r w:rsidRPr="00E727A0">
              <w:rPr>
                <w:rFonts w:asciiTheme="minorHAnsi" w:hAnsiTheme="minorHAnsi" w:cstheme="minorHAnsi"/>
                <w:szCs w:val="24"/>
              </w:rPr>
              <w:t>Code Blue / Alarm Raised</w:t>
            </w:r>
          </w:p>
          <w:p w14:paraId="45690B36" w14:textId="52EF093D" w:rsidR="00D41381" w:rsidRPr="00D41381" w:rsidRDefault="00D41381" w:rsidP="00D41381">
            <w:pPr>
              <w:rPr>
                <w:rFonts w:asciiTheme="minorHAnsi" w:hAnsiTheme="minorHAnsi" w:cstheme="minorHAnsi"/>
                <w:szCs w:val="24"/>
              </w:rPr>
            </w:pPr>
          </w:p>
        </w:tc>
        <w:tc>
          <w:tcPr>
            <w:tcW w:w="3485" w:type="dxa"/>
            <w:vAlign w:val="center"/>
          </w:tcPr>
          <w:p w14:paraId="69DFEDE8" w14:textId="374255E2"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&lt; 30 Seconds</w:t>
            </w:r>
          </w:p>
        </w:tc>
        <w:tc>
          <w:tcPr>
            <w:tcW w:w="3486" w:type="dxa"/>
            <w:vAlign w:val="center"/>
          </w:tcPr>
          <w:p w14:paraId="4EB6CE92" w14:textId="77777777" w:rsidR="00D41381" w:rsidRPr="00D41381" w:rsidRDefault="00D41381" w:rsidP="00D41381">
            <w:pPr>
              <w:rPr>
                <w:rFonts w:asciiTheme="minorHAnsi" w:hAnsiTheme="minorHAnsi" w:cstheme="minorHAnsi"/>
                <w:szCs w:val="24"/>
              </w:rPr>
            </w:pPr>
          </w:p>
        </w:tc>
      </w:tr>
      <w:tr w:rsidR="00D41381" w14:paraId="46180E6B" w14:textId="77777777" w:rsidTr="008302E6">
        <w:tc>
          <w:tcPr>
            <w:tcW w:w="3485" w:type="dxa"/>
            <w:vAlign w:val="center"/>
          </w:tcPr>
          <w:p w14:paraId="1F6FE59C"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AAI Retrieval (Pupil or Spare)</w:t>
            </w:r>
          </w:p>
          <w:p w14:paraId="17B4AEFE" w14:textId="06E58816" w:rsidR="00D41381" w:rsidRPr="00D41381" w:rsidRDefault="00D41381" w:rsidP="00D41381">
            <w:pPr>
              <w:rPr>
                <w:rFonts w:asciiTheme="minorHAnsi" w:hAnsiTheme="minorHAnsi" w:cstheme="minorHAnsi"/>
                <w:szCs w:val="24"/>
              </w:rPr>
            </w:pPr>
          </w:p>
        </w:tc>
        <w:tc>
          <w:tcPr>
            <w:tcW w:w="3485" w:type="dxa"/>
            <w:vAlign w:val="center"/>
          </w:tcPr>
          <w:p w14:paraId="09AA16AD" w14:textId="2EA26453"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&lt; 2 Minutes</w:t>
            </w:r>
          </w:p>
        </w:tc>
        <w:tc>
          <w:tcPr>
            <w:tcW w:w="3486" w:type="dxa"/>
            <w:vAlign w:val="center"/>
          </w:tcPr>
          <w:p w14:paraId="5D349A80" w14:textId="77777777" w:rsidR="00D41381" w:rsidRPr="00D41381" w:rsidRDefault="00D41381" w:rsidP="00D41381">
            <w:pPr>
              <w:rPr>
                <w:rFonts w:asciiTheme="minorHAnsi" w:hAnsiTheme="minorHAnsi" w:cstheme="minorHAnsi"/>
                <w:szCs w:val="24"/>
              </w:rPr>
            </w:pPr>
          </w:p>
        </w:tc>
      </w:tr>
      <w:tr w:rsidR="00D41381" w14:paraId="0E62279F" w14:textId="77777777" w:rsidTr="008302E6">
        <w:tc>
          <w:tcPr>
            <w:tcW w:w="3485" w:type="dxa"/>
            <w:vAlign w:val="center"/>
          </w:tcPr>
          <w:p w14:paraId="7C95207C"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Simulated Administration</w:t>
            </w:r>
          </w:p>
          <w:p w14:paraId="23EE0A9F" w14:textId="26EF7DB3" w:rsidR="00D41381" w:rsidRPr="00D41381" w:rsidRDefault="00D41381" w:rsidP="00D41381">
            <w:pPr>
              <w:rPr>
                <w:rFonts w:asciiTheme="minorHAnsi" w:hAnsiTheme="minorHAnsi" w:cstheme="minorHAnsi"/>
                <w:szCs w:val="24"/>
              </w:rPr>
            </w:pPr>
          </w:p>
        </w:tc>
        <w:tc>
          <w:tcPr>
            <w:tcW w:w="3485" w:type="dxa"/>
            <w:vAlign w:val="center"/>
          </w:tcPr>
          <w:p w14:paraId="7E1A30E0" w14:textId="4CB602AF"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Correct Technique</w:t>
            </w:r>
          </w:p>
        </w:tc>
        <w:tc>
          <w:tcPr>
            <w:tcW w:w="3486" w:type="dxa"/>
            <w:vAlign w:val="center"/>
          </w:tcPr>
          <w:p w14:paraId="4DD20DA4" w14:textId="7D91D86D"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(Pass/Fail)</w:t>
            </w:r>
          </w:p>
        </w:tc>
      </w:tr>
      <w:tr w:rsidR="00D41381" w14:paraId="50D82EF5" w14:textId="77777777" w:rsidTr="008302E6">
        <w:tc>
          <w:tcPr>
            <w:tcW w:w="3485" w:type="dxa"/>
            <w:vAlign w:val="center"/>
          </w:tcPr>
          <w:p w14:paraId="6E4436ED" w14:textId="77777777" w:rsidR="00D41381" w:rsidRDefault="00D41381" w:rsidP="00D41381">
            <w:pPr>
              <w:rPr>
                <w:rFonts w:asciiTheme="minorHAnsi" w:hAnsiTheme="minorHAnsi" w:cstheme="minorHAnsi"/>
                <w:szCs w:val="24"/>
              </w:rPr>
            </w:pPr>
            <w:r w:rsidRPr="00E727A0">
              <w:rPr>
                <w:rFonts w:asciiTheme="minorHAnsi" w:hAnsiTheme="minorHAnsi" w:cstheme="minorHAnsi"/>
                <w:szCs w:val="24"/>
              </w:rPr>
              <w:t>999 Call Simulation</w:t>
            </w:r>
          </w:p>
          <w:p w14:paraId="6696A679" w14:textId="5F28BA2B" w:rsidR="00D41381" w:rsidRPr="00D41381" w:rsidRDefault="00D41381" w:rsidP="00D41381">
            <w:pPr>
              <w:rPr>
                <w:rFonts w:asciiTheme="minorHAnsi" w:hAnsiTheme="minorHAnsi" w:cstheme="minorHAnsi"/>
                <w:szCs w:val="24"/>
              </w:rPr>
            </w:pPr>
          </w:p>
        </w:tc>
        <w:tc>
          <w:tcPr>
            <w:tcW w:w="3485" w:type="dxa"/>
            <w:vAlign w:val="center"/>
          </w:tcPr>
          <w:p w14:paraId="3C7D5423" w14:textId="387AE51B"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Follows Protocol</w:t>
            </w:r>
          </w:p>
        </w:tc>
        <w:tc>
          <w:tcPr>
            <w:tcW w:w="3486" w:type="dxa"/>
            <w:vAlign w:val="center"/>
          </w:tcPr>
          <w:p w14:paraId="2F1196F0" w14:textId="5DB3FC59" w:rsidR="00D41381" w:rsidRPr="00D41381" w:rsidRDefault="00D41381" w:rsidP="00D41381">
            <w:pPr>
              <w:rPr>
                <w:rFonts w:asciiTheme="minorHAnsi" w:hAnsiTheme="minorHAnsi" w:cstheme="minorHAnsi"/>
                <w:szCs w:val="24"/>
              </w:rPr>
            </w:pPr>
            <w:r w:rsidRPr="00E727A0">
              <w:rPr>
                <w:rFonts w:asciiTheme="minorHAnsi" w:hAnsiTheme="minorHAnsi" w:cstheme="minorHAnsi"/>
                <w:szCs w:val="24"/>
              </w:rPr>
              <w:t>(Pass/Fail)</w:t>
            </w:r>
          </w:p>
        </w:tc>
      </w:tr>
    </w:tbl>
    <w:p w14:paraId="7C5B1BF5" w14:textId="77777777" w:rsidR="00035675" w:rsidRDefault="00035675" w:rsidP="008A5F75">
      <w:pPr>
        <w:rPr>
          <w:rFonts w:asciiTheme="minorHAnsi" w:hAnsiTheme="minorHAnsi" w:cstheme="minorHAnsi"/>
          <w:b/>
          <w:bCs/>
          <w:szCs w:val="24"/>
        </w:rPr>
      </w:pPr>
    </w:p>
    <w:p w14:paraId="52E1BA6A" w14:textId="77777777" w:rsidR="00035675" w:rsidRDefault="00035675">
      <w:pPr>
        <w:rPr>
          <w:rFonts w:asciiTheme="minorHAnsi" w:hAnsiTheme="minorHAnsi" w:cstheme="minorHAnsi"/>
          <w:b/>
          <w:bCs/>
          <w:szCs w:val="24"/>
        </w:rPr>
      </w:pPr>
      <w:r>
        <w:rPr>
          <w:rFonts w:asciiTheme="minorHAnsi" w:hAnsiTheme="minorHAnsi" w:cstheme="minorHAnsi"/>
          <w:b/>
          <w:bCs/>
          <w:szCs w:val="24"/>
        </w:rPr>
        <w:br w:type="page"/>
      </w:r>
    </w:p>
    <w:p w14:paraId="67F56973" w14:textId="0BD0588C" w:rsidR="008A5F75" w:rsidRDefault="00035675" w:rsidP="008A5F75">
      <w:pPr>
        <w:rPr>
          <w:rFonts w:asciiTheme="minorHAnsi" w:hAnsiTheme="minorHAnsi" w:cstheme="minorHAnsi"/>
          <w:szCs w:val="24"/>
        </w:rPr>
      </w:pPr>
      <w:r>
        <w:rPr>
          <w:rFonts w:asciiTheme="minorHAnsi" w:hAnsiTheme="minorHAnsi" w:cstheme="minorHAnsi"/>
          <w:b/>
          <w:bCs/>
          <w:szCs w:val="24"/>
        </w:rPr>
        <w:lastRenderedPageBreak/>
        <w:t xml:space="preserve">Record </w:t>
      </w:r>
      <w:r w:rsidR="008A5F75" w:rsidRPr="008A5F75">
        <w:rPr>
          <w:rFonts w:asciiTheme="minorHAnsi" w:hAnsiTheme="minorHAnsi" w:cstheme="minorHAnsi"/>
          <w:b/>
          <w:bCs/>
          <w:szCs w:val="24"/>
        </w:rPr>
        <w:t>Staff Involved:</w:t>
      </w:r>
      <w:r w:rsidR="008A5F75" w:rsidRPr="008A5F75">
        <w:rPr>
          <w:rFonts w:asciiTheme="minorHAnsi" w:hAnsiTheme="minorHAnsi" w:cstheme="minorHAnsi"/>
          <w:szCs w:val="24"/>
        </w:rPr>
        <w:t xml:space="preserve"> </w:t>
      </w:r>
    </w:p>
    <w:tbl>
      <w:tblPr>
        <w:tblStyle w:val="TableGrid0"/>
        <w:tblW w:w="0" w:type="auto"/>
        <w:tblLook w:val="04A0" w:firstRow="1" w:lastRow="0" w:firstColumn="1" w:lastColumn="0" w:noHBand="0" w:noVBand="1"/>
      </w:tblPr>
      <w:tblGrid>
        <w:gridCol w:w="5228"/>
        <w:gridCol w:w="5228"/>
      </w:tblGrid>
      <w:tr w:rsidR="00D41381" w14:paraId="7490A652" w14:textId="77777777" w:rsidTr="00D41381">
        <w:tc>
          <w:tcPr>
            <w:tcW w:w="5228" w:type="dxa"/>
          </w:tcPr>
          <w:p w14:paraId="69B67626" w14:textId="19B286D6" w:rsidR="00D41381" w:rsidRDefault="00D41381" w:rsidP="008A5F75">
            <w:pPr>
              <w:rPr>
                <w:rFonts w:asciiTheme="minorHAnsi" w:hAnsiTheme="minorHAnsi" w:cstheme="minorHAnsi"/>
                <w:szCs w:val="24"/>
              </w:rPr>
            </w:pPr>
            <w:r>
              <w:rPr>
                <w:rFonts w:asciiTheme="minorHAnsi" w:hAnsiTheme="minorHAnsi" w:cstheme="minorHAnsi"/>
                <w:szCs w:val="24"/>
              </w:rPr>
              <w:t>Name</w:t>
            </w:r>
          </w:p>
        </w:tc>
        <w:tc>
          <w:tcPr>
            <w:tcW w:w="5228" w:type="dxa"/>
          </w:tcPr>
          <w:p w14:paraId="17DF8226" w14:textId="15E3C33A" w:rsidR="00D41381" w:rsidRDefault="00FF49D1" w:rsidP="008A5F75">
            <w:pPr>
              <w:rPr>
                <w:rFonts w:asciiTheme="minorHAnsi" w:hAnsiTheme="minorHAnsi" w:cstheme="minorHAnsi"/>
                <w:szCs w:val="24"/>
              </w:rPr>
            </w:pPr>
            <w:r>
              <w:rPr>
                <w:rFonts w:asciiTheme="minorHAnsi" w:hAnsiTheme="minorHAnsi" w:cstheme="minorHAnsi"/>
                <w:szCs w:val="24"/>
              </w:rPr>
              <w:t>Role</w:t>
            </w:r>
          </w:p>
        </w:tc>
      </w:tr>
      <w:tr w:rsidR="00D41381" w14:paraId="77CE0B23" w14:textId="77777777" w:rsidTr="00D41381">
        <w:tc>
          <w:tcPr>
            <w:tcW w:w="5228" w:type="dxa"/>
          </w:tcPr>
          <w:p w14:paraId="6C4992AB" w14:textId="77777777" w:rsidR="00D41381" w:rsidRDefault="00D41381" w:rsidP="008A5F75">
            <w:pPr>
              <w:rPr>
                <w:rFonts w:asciiTheme="minorHAnsi" w:hAnsiTheme="minorHAnsi" w:cstheme="minorHAnsi"/>
                <w:szCs w:val="24"/>
              </w:rPr>
            </w:pPr>
          </w:p>
        </w:tc>
        <w:tc>
          <w:tcPr>
            <w:tcW w:w="5228" w:type="dxa"/>
          </w:tcPr>
          <w:p w14:paraId="5D8CA620" w14:textId="77777777" w:rsidR="00D41381" w:rsidRDefault="00D41381" w:rsidP="008A5F75">
            <w:pPr>
              <w:rPr>
                <w:rFonts w:asciiTheme="minorHAnsi" w:hAnsiTheme="minorHAnsi" w:cstheme="minorHAnsi"/>
                <w:szCs w:val="24"/>
              </w:rPr>
            </w:pPr>
          </w:p>
        </w:tc>
      </w:tr>
      <w:tr w:rsidR="00D41381" w14:paraId="64B5B4BD" w14:textId="77777777" w:rsidTr="00D41381">
        <w:tc>
          <w:tcPr>
            <w:tcW w:w="5228" w:type="dxa"/>
          </w:tcPr>
          <w:p w14:paraId="368E4509" w14:textId="77777777" w:rsidR="00D41381" w:rsidRDefault="00D41381" w:rsidP="008A5F75">
            <w:pPr>
              <w:rPr>
                <w:rFonts w:asciiTheme="minorHAnsi" w:hAnsiTheme="minorHAnsi" w:cstheme="minorHAnsi"/>
                <w:szCs w:val="24"/>
              </w:rPr>
            </w:pPr>
          </w:p>
        </w:tc>
        <w:tc>
          <w:tcPr>
            <w:tcW w:w="5228" w:type="dxa"/>
          </w:tcPr>
          <w:p w14:paraId="0AFB45E9" w14:textId="77777777" w:rsidR="00D41381" w:rsidRDefault="00D41381" w:rsidP="008A5F75">
            <w:pPr>
              <w:rPr>
                <w:rFonts w:asciiTheme="minorHAnsi" w:hAnsiTheme="minorHAnsi" w:cstheme="minorHAnsi"/>
                <w:szCs w:val="24"/>
              </w:rPr>
            </w:pPr>
          </w:p>
        </w:tc>
      </w:tr>
      <w:tr w:rsidR="00D41381" w14:paraId="00725E6B" w14:textId="77777777" w:rsidTr="00D41381">
        <w:tc>
          <w:tcPr>
            <w:tcW w:w="5228" w:type="dxa"/>
          </w:tcPr>
          <w:p w14:paraId="29E3A03C" w14:textId="77777777" w:rsidR="00D41381" w:rsidRDefault="00D41381" w:rsidP="008A5F75">
            <w:pPr>
              <w:rPr>
                <w:rFonts w:asciiTheme="minorHAnsi" w:hAnsiTheme="minorHAnsi" w:cstheme="minorHAnsi"/>
                <w:szCs w:val="24"/>
              </w:rPr>
            </w:pPr>
          </w:p>
        </w:tc>
        <w:tc>
          <w:tcPr>
            <w:tcW w:w="5228" w:type="dxa"/>
          </w:tcPr>
          <w:p w14:paraId="1C86F504" w14:textId="77777777" w:rsidR="00D41381" w:rsidRDefault="00D41381" w:rsidP="008A5F75">
            <w:pPr>
              <w:rPr>
                <w:rFonts w:asciiTheme="minorHAnsi" w:hAnsiTheme="minorHAnsi" w:cstheme="minorHAnsi"/>
                <w:szCs w:val="24"/>
              </w:rPr>
            </w:pPr>
          </w:p>
        </w:tc>
      </w:tr>
    </w:tbl>
    <w:p w14:paraId="528F11DC" w14:textId="77777777" w:rsidR="00D41381" w:rsidRPr="008A5F75" w:rsidRDefault="00D41381" w:rsidP="008A5F75">
      <w:pPr>
        <w:rPr>
          <w:rFonts w:asciiTheme="minorHAnsi" w:hAnsiTheme="minorHAnsi" w:cstheme="minorHAnsi"/>
          <w:szCs w:val="24"/>
        </w:rPr>
      </w:pPr>
    </w:p>
    <w:p w14:paraId="4CDB3EF6" w14:textId="77777777" w:rsidR="008A5F75" w:rsidRPr="008A5F75" w:rsidRDefault="008A5F75" w:rsidP="008A5F75">
      <w:pPr>
        <w:rPr>
          <w:rFonts w:asciiTheme="minorHAnsi" w:hAnsiTheme="minorHAnsi" w:cstheme="minorHAnsi"/>
          <w:szCs w:val="24"/>
        </w:rPr>
      </w:pPr>
      <w:r w:rsidRPr="008A5F75">
        <w:rPr>
          <w:rFonts w:asciiTheme="minorHAnsi" w:hAnsiTheme="minorHAnsi" w:cstheme="minorHAnsi"/>
          <w:b/>
          <w:bCs/>
          <w:szCs w:val="24"/>
        </w:rPr>
        <w:t>Observations &amp; Bottlenecks:</w:t>
      </w:r>
      <w:r w:rsidRPr="008A5F75">
        <w:rPr>
          <w:rFonts w:asciiTheme="minorHAnsi" w:hAnsiTheme="minorHAnsi" w:cstheme="minorHAnsi"/>
          <w:szCs w:val="24"/>
        </w:rPr>
        <w:t xml:space="preserve"> </w:t>
      </w:r>
      <w:r w:rsidRPr="008A5F75">
        <w:rPr>
          <w:rFonts w:asciiTheme="minorHAnsi" w:hAnsiTheme="minorHAnsi" w:cstheme="minorHAnsi"/>
          <w:i/>
          <w:iCs/>
          <w:szCs w:val="24"/>
        </w:rPr>
        <w:t>(e.g., "The key to the medical cabinet was with a staff member on break," or "The spare AAI was located quickly but the IHP was hard to read.")</w:t>
      </w:r>
    </w:p>
    <w:p w14:paraId="120B4993" w14:textId="77777777" w:rsidR="008A5F75" w:rsidRPr="008A5F75" w:rsidRDefault="008A5F75" w:rsidP="008A5F75">
      <w:pPr>
        <w:rPr>
          <w:rFonts w:asciiTheme="minorHAnsi" w:hAnsiTheme="minorHAnsi" w:cstheme="minorHAnsi"/>
          <w:szCs w:val="24"/>
        </w:rPr>
      </w:pPr>
      <w:r w:rsidRPr="008A5F75">
        <w:rPr>
          <w:rFonts w:asciiTheme="minorHAnsi" w:hAnsiTheme="minorHAnsi" w:cstheme="minorHAnsi"/>
          <w:b/>
          <w:bCs/>
          <w:szCs w:val="24"/>
        </w:rPr>
        <w:t>Action Plan:</w:t>
      </w:r>
      <w:r w:rsidRPr="008A5F75">
        <w:rPr>
          <w:rFonts w:asciiTheme="minorHAnsi" w:hAnsiTheme="minorHAnsi" w:cstheme="minorHAnsi"/>
          <w:szCs w:val="24"/>
        </w:rPr>
        <w:t xml:space="preserve"> </w:t>
      </w:r>
      <w:r w:rsidRPr="008A5F75">
        <w:rPr>
          <w:rFonts w:asciiTheme="minorHAnsi" w:hAnsiTheme="minorHAnsi" w:cstheme="minorHAnsi"/>
          <w:i/>
          <w:iCs/>
          <w:szCs w:val="24"/>
        </w:rPr>
        <w:t>(e.g., "Duplicate key to be placed in the school office," or "IHPs to be printed in larger font and color-coded.")</w:t>
      </w:r>
    </w:p>
    <w:p w14:paraId="62D3B2FF" w14:textId="7A962E3C" w:rsidR="00437288" w:rsidRPr="002F5952" w:rsidRDefault="00437288">
      <w:pPr>
        <w:rPr>
          <w:rFonts w:asciiTheme="minorHAnsi" w:hAnsiTheme="minorHAnsi" w:cstheme="minorHAnsi"/>
          <w:szCs w:val="24"/>
        </w:rPr>
      </w:pPr>
      <w:r w:rsidRPr="002F5952">
        <w:rPr>
          <w:rFonts w:asciiTheme="minorHAnsi" w:hAnsiTheme="minorHAnsi" w:cstheme="minorHAnsi"/>
          <w:szCs w:val="24"/>
        </w:rPr>
        <w:br w:type="page"/>
      </w:r>
    </w:p>
    <w:sectPr w:rsidR="00437288" w:rsidRPr="002F5952" w:rsidSect="009448C0">
      <w:headerReference w:type="default" r:id="rId12"/>
      <w:footerReference w:type="default" r:id="rId13"/>
      <w:pgSz w:w="11906" w:h="16838"/>
      <w:pgMar w:top="2268" w:right="720" w:bottom="1701"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F6F43" w14:textId="77777777" w:rsidR="00D51692" w:rsidRDefault="00D51692" w:rsidP="001F7F85">
      <w:pPr>
        <w:spacing w:after="0" w:line="240" w:lineRule="auto"/>
      </w:pPr>
      <w:r>
        <w:separator/>
      </w:r>
    </w:p>
  </w:endnote>
  <w:endnote w:type="continuationSeparator" w:id="0">
    <w:p w14:paraId="6C365725" w14:textId="77777777" w:rsidR="00D51692" w:rsidRDefault="00D51692" w:rsidP="001F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A8C6" w14:textId="7CAC0EF2" w:rsidR="00055011" w:rsidRPr="004A7CCE" w:rsidRDefault="008A5C76" w:rsidP="00055011">
    <w:pPr>
      <w:spacing w:after="0" w:line="240" w:lineRule="auto"/>
      <w:jc w:val="center"/>
      <w:rPr>
        <w:color w:val="FFFFFF" w:themeColor="background1"/>
        <w:sz w:val="52"/>
        <w:szCs w:val="52"/>
      </w:rPr>
    </w:pPr>
    <w:r>
      <w:rPr>
        <w:noProof/>
        <w:lang w:eastAsia="en-GB"/>
      </w:rPr>
      <mc:AlternateContent>
        <mc:Choice Requires="wps">
          <w:drawing>
            <wp:anchor distT="0" distB="0" distL="114300" distR="114300" simplePos="0" relativeHeight="251671552" behindDoc="0" locked="0" layoutInCell="1" allowOverlap="1" wp14:anchorId="72564A0D" wp14:editId="43328EC2">
              <wp:simplePos x="0" y="0"/>
              <wp:positionH relativeFrom="page">
                <wp:align>left</wp:align>
              </wp:positionH>
              <wp:positionV relativeFrom="paragraph">
                <wp:posOffset>-200660</wp:posOffset>
              </wp:positionV>
              <wp:extent cx="3281881" cy="1374140"/>
              <wp:effectExtent l="0" t="0" r="0" b="0"/>
              <wp:wrapNone/>
              <wp:docPr id="792182058" name="Rectangle: Single Corner Rounded 10"/>
              <wp:cNvGraphicFramePr/>
              <a:graphic xmlns:a="http://schemas.openxmlformats.org/drawingml/2006/main">
                <a:graphicData uri="http://schemas.microsoft.com/office/word/2010/wordprocessingShape">
                  <wps:wsp>
                    <wps:cNvSpPr/>
                    <wps:spPr>
                      <a:xfrm>
                        <a:off x="0" y="0"/>
                        <a:ext cx="3281881" cy="1374140"/>
                      </a:xfrm>
                      <a:prstGeom prst="round1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14615E" w14:textId="77777777" w:rsidR="00055011" w:rsidRPr="008A5C76" w:rsidRDefault="00055011" w:rsidP="00055011">
                          <w:pPr>
                            <w:rPr>
                              <w:b/>
                              <w:bCs/>
                              <w:color w:val="C00000"/>
                              <w:sz w:val="20"/>
                              <w:szCs w:val="20"/>
                            </w:rPr>
                          </w:pPr>
                          <w:r w:rsidRPr="008A5C76">
                            <w:rPr>
                              <w:b/>
                              <w:bCs/>
                              <w:color w:val="C00000"/>
                              <w:sz w:val="20"/>
                              <w:szCs w:val="20"/>
                            </w:rPr>
                            <w:t>FOR MORE INFORMATION</w:t>
                          </w:r>
                          <w:r w:rsidR="002E3883" w:rsidRPr="008A5C76">
                            <w:rPr>
                              <w:b/>
                              <w:bCs/>
                              <w:color w:val="C00000"/>
                              <w:sz w:val="20"/>
                              <w:szCs w:val="20"/>
                            </w:rPr>
                            <w:t>:</w:t>
                          </w:r>
                        </w:p>
                        <w:p w14:paraId="21E83947" w14:textId="1A184623" w:rsidR="002E3883" w:rsidRDefault="002E3883" w:rsidP="00055011">
                          <w:pPr>
                            <w:rPr>
                              <w:color w:val="C00000"/>
                              <w:sz w:val="20"/>
                              <w:szCs w:val="18"/>
                            </w:rPr>
                          </w:pPr>
                          <w:r w:rsidRPr="008A5C76">
                            <w:rPr>
                              <w:b/>
                              <w:bCs/>
                              <w:color w:val="C00000"/>
                              <w:sz w:val="20"/>
                              <w:szCs w:val="18"/>
                            </w:rPr>
                            <w:t>Call:</w:t>
                          </w:r>
                          <w:r w:rsidRPr="008A5C76">
                            <w:rPr>
                              <w:color w:val="C00000"/>
                              <w:sz w:val="20"/>
                              <w:szCs w:val="18"/>
                            </w:rPr>
                            <w:tab/>
                          </w:r>
                          <w:r w:rsidR="00A03B96">
                            <w:rPr>
                              <w:color w:val="C00000"/>
                              <w:sz w:val="20"/>
                              <w:szCs w:val="18"/>
                            </w:rPr>
                            <w:t xml:space="preserve">Jeanne </w:t>
                          </w:r>
                          <w:r w:rsidRPr="008A5C76">
                            <w:rPr>
                              <w:color w:val="C00000"/>
                              <w:sz w:val="20"/>
                              <w:szCs w:val="18"/>
                            </w:rPr>
                            <w:t>07</w:t>
                          </w:r>
                          <w:r w:rsidR="000D0EA5">
                            <w:rPr>
                              <w:color w:val="C00000"/>
                              <w:sz w:val="20"/>
                              <w:szCs w:val="18"/>
                            </w:rPr>
                            <w:t>834 189236</w:t>
                          </w:r>
                        </w:p>
                        <w:p w14:paraId="41B45643" w14:textId="063A8809" w:rsidR="00A03B96" w:rsidRPr="008A5C76" w:rsidRDefault="00A03B96" w:rsidP="00055011">
                          <w:pPr>
                            <w:rPr>
                              <w:color w:val="C00000"/>
                              <w:sz w:val="20"/>
                              <w:szCs w:val="18"/>
                            </w:rPr>
                          </w:pPr>
                          <w:r>
                            <w:rPr>
                              <w:color w:val="C00000"/>
                              <w:sz w:val="20"/>
                              <w:szCs w:val="18"/>
                            </w:rPr>
                            <w:t xml:space="preserve">             Neil </w:t>
                          </w:r>
                          <w:r w:rsidR="006D031F">
                            <w:rPr>
                              <w:color w:val="C00000"/>
                              <w:sz w:val="20"/>
                              <w:szCs w:val="18"/>
                            </w:rPr>
                            <w:t xml:space="preserve">      </w:t>
                          </w:r>
                          <w:r>
                            <w:rPr>
                              <w:color w:val="C00000"/>
                              <w:sz w:val="20"/>
                              <w:szCs w:val="18"/>
                            </w:rPr>
                            <w:t>07</w:t>
                          </w:r>
                          <w:r w:rsidR="006D031F">
                            <w:rPr>
                              <w:color w:val="C00000"/>
                              <w:sz w:val="20"/>
                              <w:szCs w:val="18"/>
                            </w:rPr>
                            <w:t>592 413532</w:t>
                          </w:r>
                        </w:p>
                        <w:p w14:paraId="64EA225F" w14:textId="77777777" w:rsidR="002E3883" w:rsidRPr="008A5C76" w:rsidRDefault="002E3883" w:rsidP="00055011">
                          <w:pPr>
                            <w:rPr>
                              <w:color w:val="C00000"/>
                              <w:sz w:val="20"/>
                              <w:szCs w:val="18"/>
                            </w:rPr>
                          </w:pPr>
                          <w:r w:rsidRPr="008A5C76">
                            <w:rPr>
                              <w:b/>
                              <w:bCs/>
                              <w:color w:val="C00000"/>
                              <w:sz w:val="20"/>
                              <w:szCs w:val="18"/>
                            </w:rPr>
                            <w:t>Email:</w:t>
                          </w:r>
                          <w:r w:rsidRPr="008A5C76">
                            <w:rPr>
                              <w:b/>
                              <w:bCs/>
                              <w:color w:val="C00000"/>
                              <w:sz w:val="20"/>
                              <w:szCs w:val="18"/>
                            </w:rPr>
                            <w:tab/>
                          </w:r>
                          <w:r w:rsidRPr="008A5C76">
                            <w:rPr>
                              <w:color w:val="C00000"/>
                              <w:sz w:val="20"/>
                              <w:szCs w:val="18"/>
                            </w:rPr>
                            <w:t>info@jeannefairbrotherassociates.com</w:t>
                          </w:r>
                        </w:p>
                        <w:p w14:paraId="34FFA1C3" w14:textId="77777777" w:rsidR="00744713" w:rsidRPr="00744713" w:rsidRDefault="002E3883" w:rsidP="00744713">
                          <w:pPr>
                            <w:rPr>
                              <w:rStyle w:val="Hyperlink"/>
                              <w:color w:val="C00000"/>
                              <w:sz w:val="20"/>
                              <w:szCs w:val="20"/>
                            </w:rPr>
                          </w:pPr>
                          <w:r w:rsidRPr="008A5C76">
                            <w:rPr>
                              <w:b/>
                              <w:bCs/>
                              <w:color w:val="C00000"/>
                              <w:sz w:val="20"/>
                              <w:szCs w:val="18"/>
                            </w:rPr>
                            <w:t>Visit:</w:t>
                          </w:r>
                          <w:r w:rsidRPr="008A5C76">
                            <w:rPr>
                              <w:b/>
                              <w:bCs/>
                              <w:color w:val="C00000"/>
                              <w:sz w:val="20"/>
                              <w:szCs w:val="18"/>
                            </w:rPr>
                            <w:tab/>
                          </w:r>
                          <w:hyperlink r:id="rId1" w:history="1">
                            <w:r w:rsidR="00744713" w:rsidRPr="00744713">
                              <w:rPr>
                                <w:rStyle w:val="Hyperlink"/>
                                <w:color w:val="C00000"/>
                                <w:sz w:val="20"/>
                                <w:szCs w:val="20"/>
                              </w:rPr>
                              <w:t>www.safeschoolhealthandsafety.co.uk/</w:t>
                            </w:r>
                          </w:hyperlink>
                        </w:p>
                        <w:p w14:paraId="05357E97" w14:textId="4DED8138" w:rsidR="002E3883" w:rsidRPr="008A5C76" w:rsidRDefault="002E3883" w:rsidP="00055011">
                          <w:pPr>
                            <w:rPr>
                              <w:color w:val="C00000"/>
                              <w:sz w:val="20"/>
                              <w:szCs w:val="18"/>
                            </w:rPr>
                          </w:pPr>
                        </w:p>
                      </w:txbxContent>
                    </wps:txbx>
                    <wps:bodyPr rot="0" spcFirstLastPara="0" vertOverflow="overflow" horzOverflow="overflow" vert="horz" wrap="square" lIns="396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564A0D" id="Rectangle: Single Corner Rounded 10" o:spid="_x0000_s1028" style="position:absolute;left:0;text-align:left;margin-left:0;margin-top:-15.8pt;width:258.4pt;height:108.2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3281881,1374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9mmwIAAJwFAAAOAAAAZHJzL2Uyb0RvYy54bWysVEtv2zAMvg/YfxB0X22naZsGdYqgRYcB&#10;XRu0HXpWZCk2IIuapMTOfv0o+ZG+tsOwiy1S5EfyE8mLy7ZWZCesq0DnNDtKKRGaQ1HpTU5/PN18&#10;mVHiPNMFU6BFTvfC0cvF508XjZmLCZSgCmEJgmg3b0xOS+/NPEkcL0XN3BEYofFSgq2ZR9FuksKy&#10;BtFrlUzS9DRpwBbGAhfOofa6u6SLiC+l4P5eSic8UTnF3Hz82vhdh2+yuGDzjWWmrHifBvuHLGpW&#10;aQw6Ql0zz8jWVu+g6opbcCD9EYc6ASkrLmINWE2WvqnmsWRGxFqQHGdGmtz/g+V3u0ezskhDY9zc&#10;4TFU0Upbhz/mR9pI1n4kS7SecFQeT2bZbJZRwvEuOz6bZtNIZ3JwN9b5rwJqEg45tbDVRfaAbxKp&#10;Yrtb5zEwOgyGIaYDVRU3lVJRCH0grpQlO4YvuN5k0VVt6+9QdLqzkzQdAse2CeYR9RWS0gFPQ0Du&#10;ggZNcqg6nvxeiWCn9IOQpCqwzkmMOCJ3QRnnQvsuGVeyQnTq7I+5RMCALDH+iN0DvC5ywO6y7O2D&#10;q4j9PDqnf0uscx49YmTQfnSuKw32IwCFVfWRO/uBpI6awJJv1y1yE6hBy6BZQ7FfWWKhmy9n+E2F&#10;T37LnF8xiwOFo4dLwt/jRypocgr9iZIS7K+P9MEe+xxvKWlwQHPqfm6ZFZSobxon4Pj8NDw88VGa&#10;npxNULBROM+m2Itk/fJGb+srwBbChsX04jHYezUcpYX6GZfJMoTFK6Y5Bs8p93YQrny3OXAdcbFc&#10;RjMcY8P8rX40PIAHokM3P7XPzJq+8T3OzB0M08zmbzq/sw2eGpZbD7KKY3Egtn8CXAGxr/t1FXbM&#10;SzlaHZbq4jcAAAD//wMAUEsDBBQABgAIAAAAIQBKEqye3AAAAAgBAAAPAAAAZHJzL2Rvd25yZXYu&#10;eG1sTI9BT4NAEIXvJv6HzZh4axdQkSBLY5roxYtWL94GdgpEdpay2xb/veNJj5P38ub7qs3iRnWi&#10;OQyeDaTrBBRx6+3AnYGP96dVASpEZIujZzLwTQE29eVFhaX1Z36j0y52SkY4lGigj3EqtQ5tTw7D&#10;2k/Eku397DDKOXfazniWcTfqLEly7XBg+dDjRNue2q/d0RnIppfkMzuE8X6P6fYQ4/Pr0Dhjrq+W&#10;xwdQkZb4V4ZffEGHWpgaf2Qb1GhARKKB1U2ag5L4Ls3FpJFecVuAriv9X6D+AQAA//8DAFBLAQIt&#10;ABQABgAIAAAAIQC2gziS/gAAAOEBAAATAAAAAAAAAAAAAAAAAAAAAABbQ29udGVudF9UeXBlc10u&#10;eG1sUEsBAi0AFAAGAAgAAAAhADj9If/WAAAAlAEAAAsAAAAAAAAAAAAAAAAALwEAAF9yZWxzLy5y&#10;ZWxzUEsBAi0AFAAGAAgAAAAhAEmkb2abAgAAnAUAAA4AAAAAAAAAAAAAAAAALgIAAGRycy9lMm9E&#10;b2MueG1sUEsBAi0AFAAGAAgAAAAhAEoSrJ7cAAAACAEAAA8AAAAAAAAAAAAAAAAA9QQAAGRycy9k&#10;b3ducmV2LnhtbFBLBQYAAAAABAAEAPMAAAD+BQAAAAA=&#10;" adj="-11796480,,5400" path="m,l3052853,v126489,,229028,102539,229028,229028l3281881,1374140,,1374140,,xe" fillcolor="#bfbfbf [2412]" stroked="f" strokeweight="1pt">
              <v:stroke joinstyle="miter"/>
              <v:formulas/>
              <v:path arrowok="t" o:connecttype="custom" o:connectlocs="0,0;3052853,0;3281881,229028;3281881,1374140;0,1374140;0,0" o:connectangles="0,0,0,0,0,0" textboxrect="0,0,3281881,1374140"/>
              <v:textbox inset="11mm">
                <w:txbxContent>
                  <w:p w14:paraId="4D14615E" w14:textId="77777777" w:rsidR="00055011" w:rsidRPr="008A5C76" w:rsidRDefault="00055011" w:rsidP="00055011">
                    <w:pPr>
                      <w:rPr>
                        <w:b/>
                        <w:bCs/>
                        <w:color w:val="C00000"/>
                        <w:sz w:val="20"/>
                        <w:szCs w:val="20"/>
                      </w:rPr>
                    </w:pPr>
                    <w:r w:rsidRPr="008A5C76">
                      <w:rPr>
                        <w:b/>
                        <w:bCs/>
                        <w:color w:val="C00000"/>
                        <w:sz w:val="20"/>
                        <w:szCs w:val="20"/>
                      </w:rPr>
                      <w:t>FOR MORE INFORMATION</w:t>
                    </w:r>
                    <w:r w:rsidR="002E3883" w:rsidRPr="008A5C76">
                      <w:rPr>
                        <w:b/>
                        <w:bCs/>
                        <w:color w:val="C00000"/>
                        <w:sz w:val="20"/>
                        <w:szCs w:val="20"/>
                      </w:rPr>
                      <w:t>:</w:t>
                    </w:r>
                  </w:p>
                  <w:p w14:paraId="21E83947" w14:textId="1A184623" w:rsidR="002E3883" w:rsidRDefault="002E3883" w:rsidP="00055011">
                    <w:pPr>
                      <w:rPr>
                        <w:color w:val="C00000"/>
                        <w:sz w:val="20"/>
                        <w:szCs w:val="18"/>
                      </w:rPr>
                    </w:pPr>
                    <w:r w:rsidRPr="008A5C76">
                      <w:rPr>
                        <w:b/>
                        <w:bCs/>
                        <w:color w:val="C00000"/>
                        <w:sz w:val="20"/>
                        <w:szCs w:val="18"/>
                      </w:rPr>
                      <w:t>Call:</w:t>
                    </w:r>
                    <w:r w:rsidRPr="008A5C76">
                      <w:rPr>
                        <w:color w:val="C00000"/>
                        <w:sz w:val="20"/>
                        <w:szCs w:val="18"/>
                      </w:rPr>
                      <w:tab/>
                    </w:r>
                    <w:r w:rsidR="00A03B96">
                      <w:rPr>
                        <w:color w:val="C00000"/>
                        <w:sz w:val="20"/>
                        <w:szCs w:val="18"/>
                      </w:rPr>
                      <w:t xml:space="preserve">Jeanne </w:t>
                    </w:r>
                    <w:r w:rsidRPr="008A5C76">
                      <w:rPr>
                        <w:color w:val="C00000"/>
                        <w:sz w:val="20"/>
                        <w:szCs w:val="18"/>
                      </w:rPr>
                      <w:t>07</w:t>
                    </w:r>
                    <w:r w:rsidR="000D0EA5">
                      <w:rPr>
                        <w:color w:val="C00000"/>
                        <w:sz w:val="20"/>
                        <w:szCs w:val="18"/>
                      </w:rPr>
                      <w:t>834 189236</w:t>
                    </w:r>
                  </w:p>
                  <w:p w14:paraId="41B45643" w14:textId="063A8809" w:rsidR="00A03B96" w:rsidRPr="008A5C76" w:rsidRDefault="00A03B96" w:rsidP="00055011">
                    <w:pPr>
                      <w:rPr>
                        <w:color w:val="C00000"/>
                        <w:sz w:val="20"/>
                        <w:szCs w:val="18"/>
                      </w:rPr>
                    </w:pPr>
                    <w:r>
                      <w:rPr>
                        <w:color w:val="C00000"/>
                        <w:sz w:val="20"/>
                        <w:szCs w:val="18"/>
                      </w:rPr>
                      <w:t xml:space="preserve">             Neil </w:t>
                    </w:r>
                    <w:r w:rsidR="006D031F">
                      <w:rPr>
                        <w:color w:val="C00000"/>
                        <w:sz w:val="20"/>
                        <w:szCs w:val="18"/>
                      </w:rPr>
                      <w:t xml:space="preserve">      </w:t>
                    </w:r>
                    <w:r>
                      <w:rPr>
                        <w:color w:val="C00000"/>
                        <w:sz w:val="20"/>
                        <w:szCs w:val="18"/>
                      </w:rPr>
                      <w:t>07</w:t>
                    </w:r>
                    <w:r w:rsidR="006D031F">
                      <w:rPr>
                        <w:color w:val="C00000"/>
                        <w:sz w:val="20"/>
                        <w:szCs w:val="18"/>
                      </w:rPr>
                      <w:t>592 413532</w:t>
                    </w:r>
                  </w:p>
                  <w:p w14:paraId="64EA225F" w14:textId="77777777" w:rsidR="002E3883" w:rsidRPr="008A5C76" w:rsidRDefault="002E3883" w:rsidP="00055011">
                    <w:pPr>
                      <w:rPr>
                        <w:color w:val="C00000"/>
                        <w:sz w:val="20"/>
                        <w:szCs w:val="18"/>
                      </w:rPr>
                    </w:pPr>
                    <w:r w:rsidRPr="008A5C76">
                      <w:rPr>
                        <w:b/>
                        <w:bCs/>
                        <w:color w:val="C00000"/>
                        <w:sz w:val="20"/>
                        <w:szCs w:val="18"/>
                      </w:rPr>
                      <w:t>Email:</w:t>
                    </w:r>
                    <w:r w:rsidRPr="008A5C76">
                      <w:rPr>
                        <w:b/>
                        <w:bCs/>
                        <w:color w:val="C00000"/>
                        <w:sz w:val="20"/>
                        <w:szCs w:val="18"/>
                      </w:rPr>
                      <w:tab/>
                    </w:r>
                    <w:r w:rsidRPr="008A5C76">
                      <w:rPr>
                        <w:color w:val="C00000"/>
                        <w:sz w:val="20"/>
                        <w:szCs w:val="18"/>
                      </w:rPr>
                      <w:t>info@jeannefairbrotherassociates.com</w:t>
                    </w:r>
                  </w:p>
                  <w:p w14:paraId="34FFA1C3" w14:textId="77777777" w:rsidR="00744713" w:rsidRPr="00744713" w:rsidRDefault="002E3883" w:rsidP="00744713">
                    <w:pPr>
                      <w:rPr>
                        <w:rStyle w:val="Hyperlink"/>
                        <w:color w:val="C00000"/>
                        <w:sz w:val="20"/>
                        <w:szCs w:val="20"/>
                      </w:rPr>
                    </w:pPr>
                    <w:r w:rsidRPr="008A5C76">
                      <w:rPr>
                        <w:b/>
                        <w:bCs/>
                        <w:color w:val="C00000"/>
                        <w:sz w:val="20"/>
                        <w:szCs w:val="18"/>
                      </w:rPr>
                      <w:t>Visit:</w:t>
                    </w:r>
                    <w:r w:rsidRPr="008A5C76">
                      <w:rPr>
                        <w:b/>
                        <w:bCs/>
                        <w:color w:val="C00000"/>
                        <w:sz w:val="20"/>
                        <w:szCs w:val="18"/>
                      </w:rPr>
                      <w:tab/>
                    </w:r>
                    <w:hyperlink r:id="rId2" w:history="1">
                      <w:r w:rsidR="00744713" w:rsidRPr="00744713">
                        <w:rPr>
                          <w:rStyle w:val="Hyperlink"/>
                          <w:color w:val="C00000"/>
                          <w:sz w:val="20"/>
                          <w:szCs w:val="20"/>
                        </w:rPr>
                        <w:t>www.safeschoolhealthandsafety.co.uk/</w:t>
                      </w:r>
                    </w:hyperlink>
                  </w:p>
                  <w:p w14:paraId="05357E97" w14:textId="4DED8138" w:rsidR="002E3883" w:rsidRPr="008A5C76" w:rsidRDefault="002E3883" w:rsidP="00055011">
                    <w:pPr>
                      <w:rPr>
                        <w:color w:val="C00000"/>
                        <w:sz w:val="20"/>
                        <w:szCs w:val="18"/>
                      </w:rPr>
                    </w:pPr>
                  </w:p>
                </w:txbxContent>
              </v:textbox>
              <w10:wrap anchorx="page"/>
            </v:shape>
          </w:pict>
        </mc:Fallback>
      </mc:AlternateContent>
    </w:r>
    <w:r w:rsidRPr="001F7F85">
      <w:rPr>
        <w:noProof/>
        <w:lang w:eastAsia="en-GB"/>
      </w:rPr>
      <mc:AlternateContent>
        <mc:Choice Requires="wps">
          <w:drawing>
            <wp:anchor distT="0" distB="0" distL="114300" distR="114300" simplePos="0" relativeHeight="251658240" behindDoc="0" locked="0" layoutInCell="1" allowOverlap="1" wp14:anchorId="5762600D" wp14:editId="740BB926">
              <wp:simplePos x="0" y="0"/>
              <wp:positionH relativeFrom="page">
                <wp:posOffset>-26670</wp:posOffset>
              </wp:positionH>
              <wp:positionV relativeFrom="paragraph">
                <wp:posOffset>15793</wp:posOffset>
              </wp:positionV>
              <wp:extent cx="7658100" cy="341630"/>
              <wp:effectExtent l="0" t="0" r="0" b="1270"/>
              <wp:wrapNone/>
              <wp:docPr id="839287617" name="Rectangle 6"/>
              <wp:cNvGraphicFramePr/>
              <a:graphic xmlns:a="http://schemas.openxmlformats.org/drawingml/2006/main">
                <a:graphicData uri="http://schemas.microsoft.com/office/word/2010/wordprocessingShape">
                  <wps:wsp>
                    <wps:cNvSpPr/>
                    <wps:spPr>
                      <a:xfrm>
                        <a:off x="0" y="0"/>
                        <a:ext cx="7658100" cy="341630"/>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8CF8DA" id="Rectangle 6" o:spid="_x0000_s1026" style="position:absolute;margin-left:-2.1pt;margin-top:1.25pt;width:603pt;height:2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ohSwIAAJwFAAAOAAAAZHJzL2Uyb0RvYy54bWysVE1v2zAMvQ/YfxB8X2wna1oEdXpokV32&#10;UbQddlZkyhYgS4Ko5ePfj5Icp9iKYS2WgyJT5KP4HsXrm8Og2Q48Kmuaop5VBQMjbKtM1xTfnzYf&#10;rgqGgZuWa2ugKY6Axc36/bvrvVvB3PZWt+AZgRhc7V1T9CG4VVmi6GHgOLMODB1K6wce6NN3Zev5&#10;ntAHXc6ralnurW+dtwIQyXqXD4t1wpcSRPgmJUJguinobiGtPq3buJbra77qPHe9EuM1+BtuMXBl&#10;KOkEdccDZz+9+gNqUMJbtDLMhB1KK6USkGqgaurqt2oee+4g1ULkoJtowv8HK77uHt29Jxr2DldI&#10;21jFQfoh/tP92CGRdZzIgkNggoyXy4uruiJOBZ0tPtbLRWKzPEc7j+ET2IHFTVN4EiNxxHefMVBG&#10;cj25jNS1G6U1k1pRJxjql4J5G36o0CcmqL8yx0jxKQKZs0RGlczou+2t9mzHSevNpqJftve8hWxd&#10;JGPSHHn4YttsruuL6JyvNMKk63X4PE10+udUy0tyz+31hlRE7Ctyjd6vq4vY705EamUYjy+W5ETB&#10;NbSR64QXlIYHUi6TQy8laRRp0SauxkbN8mm0lOc+Srtw1JC9H0Ay1VLnzLMs8YnDJBgXAkzIAuNZ&#10;scx5hk9DIUYkbbQhwIgsKf+EPQK8jJ1hRv8YCmlCTMGjuH8LniJSZmvCFDwoY/1LlWmqasyc/U8k&#10;ZWoiS1vbHu8980Hf2jyouBG9pTklgk/B0YtGQO7KPK7ijHn+nWDPQ3X9CwAA//8DAFBLAwQUAAYA&#10;CAAAACEAUBbl/N4AAAAIAQAADwAAAGRycy9kb3ducmV2LnhtbEyPQUvDQBSE74L/YXmCt3bTaIqN&#10;eSlSEPSkjZbS2zb7TBazb0N2m8Z/7/akx2GGmW+K9WQ7MdLgjWOExTwBQVw7bbhB+Px4nj2A8EGx&#10;Vp1jQvghD+vy+qpQuXZn3tJYhUbEEva5QmhD6HMpfd2SVX7ueuLofbnBqhDl0Eg9qHMst51Mk2Qp&#10;rTIcF1rV06al+rs6WQT7vnnZjW+mylb1wffh1az2+wrx9mZ6egQRaAp/YbjgR3QoI9PRnVh70SHM&#10;7tOYREgzEBc7TRbxyhEhW96BLAv5/0D5CwAA//8DAFBLAQItABQABgAIAAAAIQC2gziS/gAAAOEB&#10;AAATAAAAAAAAAAAAAAAAAAAAAABbQ29udGVudF9UeXBlc10ueG1sUEsBAi0AFAAGAAgAAAAhADj9&#10;If/WAAAAlAEAAAsAAAAAAAAAAAAAAAAALwEAAF9yZWxzLy5yZWxzUEsBAi0AFAAGAAgAAAAhAAy3&#10;aiFLAgAAnAUAAA4AAAAAAAAAAAAAAAAALgIAAGRycy9lMm9Eb2MueG1sUEsBAi0AFAAGAAgAAAAh&#10;AFAW5fzeAAAACAEAAA8AAAAAAAAAAAAAAAAApQQAAGRycy9kb3ducmV2LnhtbFBLBQYAAAAABAAE&#10;APMAAACwBQAAAAA=&#10;" fillcolor="#a00000" stroked="f" strokeweight="1pt">
              <v:fill color2="red" rotate="t" angle="90" colors="0 #a00000;.5 #e60000;1 red" focus="100%" type="gradient"/>
              <w10:wrap anchorx="page"/>
            </v:rect>
          </w:pict>
        </mc:Fallback>
      </mc:AlternateContent>
    </w:r>
    <w:r>
      <w:rPr>
        <w:noProof/>
        <w:lang w:eastAsia="en-GB"/>
      </w:rPr>
      <mc:AlternateContent>
        <mc:Choice Requires="wps">
          <w:drawing>
            <wp:anchor distT="0" distB="0" distL="114300" distR="114300" simplePos="0" relativeHeight="251679744" behindDoc="1" locked="0" layoutInCell="1" allowOverlap="1" wp14:anchorId="00CACC43" wp14:editId="7F0AD7B7">
              <wp:simplePos x="0" y="0"/>
              <wp:positionH relativeFrom="column">
                <wp:posOffset>-437597</wp:posOffset>
              </wp:positionH>
              <wp:positionV relativeFrom="paragraph">
                <wp:posOffset>-85090</wp:posOffset>
              </wp:positionV>
              <wp:extent cx="7543800" cy="100965"/>
              <wp:effectExtent l="0" t="0" r="0" b="0"/>
              <wp:wrapNone/>
              <wp:docPr id="1908507296" name="Rectangle 13"/>
              <wp:cNvGraphicFramePr/>
              <a:graphic xmlns:a="http://schemas.openxmlformats.org/drawingml/2006/main">
                <a:graphicData uri="http://schemas.microsoft.com/office/word/2010/wordprocessingShape">
                  <wps:wsp>
                    <wps:cNvSpPr/>
                    <wps:spPr>
                      <a:xfrm>
                        <a:off x="0" y="0"/>
                        <a:ext cx="7543800" cy="100965"/>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43F6E9" id="Rectangle 13" o:spid="_x0000_s1026" style="position:absolute;margin-left:-34.45pt;margin-top:-6.7pt;width:594pt;height: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KPkgIAAJkFAAAOAAAAZHJzL2Uyb0RvYy54bWysVEtv2zAMvg/YfxB0X21nSR9BnSJo0WFA&#10;1wZrh55VWaoNSKImKXGyXz9Kcpy2K3YYloMj8fGR/ETy/GKrFdkI5zswNa2OSkqE4dB05rmmPx6u&#10;P51S4gMzDVNgRE13wtOLxccP572diwm0oBrhCIIYP+9tTdsQ7LwoPG+FZv4IrDColOA0C3h1z0Xj&#10;WI/oWhWTsjwuenCNdcCF9yi9ykq6SPhSCh7upPQiEFVTzC2kr0vfp/gtFuds/uyYbTs+pMH+IQvN&#10;OoNBR6grFhhZu+4PKN1xBx5kOOKgC5Cy4yLVgNVU5Ztq7ltmRaoFyfF2pMn/P1h+u7m3K4c09NbP&#10;PR5jFVvpdPzH/Mg2kbUbyRLbQDgKT2bTz6clcspRV5Xl2fEsslkcvK3z4YsATeKhpg4fI3HENjc+&#10;ZNO9SQzmQXXNdadUusQGEJfKkQ3DpwvbKrmqtf4GTZbNSvzlB0QxPvMbMWaS2iiipLxeBVAmhjEQ&#10;A+ZcoqQ4sJBOYadEtFPmu5Cka7DuSUpkRM5BGefChJyjb1kjsriKOQ6sjB4plwQYkSXGH7EHgNe1&#10;77FzloN9dBWpv0fn8m+JZefRI0UGE0Zn3Rlw7wEorGqInO33JGVqIktP0OxWjjjI0+Utv+7wxW+Y&#10;DyvmcJywSXBFhDv8SAV9TWE4UdKC+/WePNpjl6OWkh7Hs6b+55o5QYn6arD/z6rpNM5zukxnJxO8&#10;uJeap5cas9aXgG1U4TKyPB2jfVD7o3SgH3GTLGNUVDHDMXZNeXD7y2XIawN3ERfLZTLDGbYs3Jh7&#10;yyN4ZDV29MP2kTk7tH3AgbmF/Siz+Zvuz7bR08ByHUB2aTQOvA584/ynxhl2VVwwL+/J6rBRF78B&#10;AAD//wMAUEsDBBQABgAIAAAAIQAA4TTK4gAAAAoBAAAPAAAAZHJzL2Rvd25yZXYueG1sTI/BbsIw&#10;DIbvk3iHyJN2mSANGwi6pggqbZcJiRU07Rga01Y0TtcE2r39wmm72fKn39+frAbTsCt2rrYkQUwi&#10;YEiF1TWVEg771/ECmPOKtGosoYQfdLBKR3eJirXt6QOvuS9ZCCEXKwmV923MuSsqNMpNbIsUbifb&#10;GeXD2pVcd6oP4abh0yiac6NqCh8q1WJWYXHOL0bC49fne7bxenv+zlo82d1bv8mNlA/3w/oFmMfB&#10;/8Fw0w/qkAano72QdqyRMJ4vlgENg3h6BnYjhFgKYEcJ0xnwNOH/K6S/AAAA//8DAFBLAQItABQA&#10;BgAIAAAAIQC2gziS/gAAAOEBAAATAAAAAAAAAAAAAAAAAAAAAABbQ29udGVudF9UeXBlc10ueG1s&#10;UEsBAi0AFAAGAAgAAAAhADj9If/WAAAAlAEAAAsAAAAAAAAAAAAAAAAALwEAAF9yZWxzLy5yZWxz&#10;UEsBAi0AFAAGAAgAAAAhAMvNso+SAgAAmQUAAA4AAAAAAAAAAAAAAAAALgIAAGRycy9lMm9Eb2Mu&#10;eG1sUEsBAi0AFAAGAAgAAAAhAADhNMriAAAACgEAAA8AAAAAAAAAAAAAAAAA7AQAAGRycy9kb3du&#10;cmV2LnhtbFBLBQYAAAAABAAEAPMAAAD7BQAAAAA=&#10;" fillcolor="gray [1629]" stroked="f" strokeweight="1pt"/>
          </w:pict>
        </mc:Fallback>
      </mc:AlternateContent>
    </w:r>
    <w:r>
      <w:rPr>
        <w:color w:val="FFFFFF" w:themeColor="background1"/>
        <w:sz w:val="52"/>
        <w:szCs w:val="52"/>
      </w:rPr>
      <w:t>Page 1 of 1</w:t>
    </w:r>
  </w:p>
  <w:p w14:paraId="3A70A872" w14:textId="0257B2C2" w:rsidR="001F7F85" w:rsidRDefault="00E769E7">
    <w:pPr>
      <w:pStyle w:val="Footer"/>
    </w:pPr>
    <w:r>
      <w:rPr>
        <w:noProof/>
        <w:lang w:eastAsia="en-GB"/>
      </w:rPr>
      <w:drawing>
        <wp:anchor distT="0" distB="0" distL="114300" distR="114300" simplePos="0" relativeHeight="251680768" behindDoc="1" locked="0" layoutInCell="1" allowOverlap="1" wp14:anchorId="2193A5FF" wp14:editId="17A002F5">
          <wp:simplePos x="0" y="0"/>
          <wp:positionH relativeFrom="column">
            <wp:posOffset>5057775</wp:posOffset>
          </wp:positionH>
          <wp:positionV relativeFrom="paragraph">
            <wp:posOffset>160655</wp:posOffset>
          </wp:positionV>
          <wp:extent cx="1560830" cy="420370"/>
          <wp:effectExtent l="0" t="0" r="1270" b="0"/>
          <wp:wrapTight wrapText="bothSides">
            <wp:wrapPolygon edited="0">
              <wp:start x="2373" y="0"/>
              <wp:lineTo x="0" y="15662"/>
              <wp:lineTo x="0" y="20556"/>
              <wp:lineTo x="7118" y="20556"/>
              <wp:lineTo x="8700" y="20556"/>
              <wp:lineTo x="21354" y="16640"/>
              <wp:lineTo x="21354" y="5873"/>
              <wp:lineTo x="4218" y="0"/>
              <wp:lineTo x="2373" y="0"/>
            </wp:wrapPolygon>
          </wp:wrapTight>
          <wp:docPr id="17249406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0830" cy="420370"/>
                  </a:xfrm>
                  <a:prstGeom prst="rect">
                    <a:avLst/>
                  </a:prstGeom>
                  <a:noFill/>
                </pic:spPr>
              </pic:pic>
            </a:graphicData>
          </a:graphic>
        </wp:anchor>
      </w:drawing>
    </w:r>
    <w:r>
      <w:rPr>
        <w:noProof/>
        <w:lang w:eastAsia="en-GB"/>
      </w:rPr>
      <w:drawing>
        <wp:inline distT="0" distB="0" distL="0" distR="0" wp14:anchorId="46A30D1E" wp14:editId="510F7212">
          <wp:extent cx="1560830" cy="420370"/>
          <wp:effectExtent l="0" t="0" r="1270" b="0"/>
          <wp:docPr id="15862064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0830"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9A19" w14:textId="77777777" w:rsidR="00D51692" w:rsidRDefault="00D51692" w:rsidP="001F7F85">
      <w:pPr>
        <w:spacing w:after="0" w:line="240" w:lineRule="auto"/>
      </w:pPr>
      <w:r>
        <w:separator/>
      </w:r>
    </w:p>
  </w:footnote>
  <w:footnote w:type="continuationSeparator" w:id="0">
    <w:p w14:paraId="227F9085" w14:textId="77777777" w:rsidR="00D51692" w:rsidRDefault="00D51692" w:rsidP="001F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7BCC" w14:textId="77777777" w:rsidR="001F7F85" w:rsidRDefault="00EA4E75">
    <w:pPr>
      <w:pStyle w:val="Header"/>
    </w:pPr>
    <w:r w:rsidRPr="001F7F85">
      <w:rPr>
        <w:noProof/>
        <w:lang w:eastAsia="en-GB"/>
      </w:rPr>
      <mc:AlternateContent>
        <mc:Choice Requires="wps">
          <w:drawing>
            <wp:anchor distT="0" distB="0" distL="114300" distR="114300" simplePos="0" relativeHeight="251660288" behindDoc="0" locked="0" layoutInCell="1" allowOverlap="1" wp14:anchorId="02E6DA87" wp14:editId="21AC237B">
              <wp:simplePos x="0" y="0"/>
              <wp:positionH relativeFrom="margin">
                <wp:posOffset>-190500</wp:posOffset>
              </wp:positionH>
              <wp:positionV relativeFrom="paragraph">
                <wp:posOffset>190499</wp:posOffset>
              </wp:positionV>
              <wp:extent cx="6096000" cy="847725"/>
              <wp:effectExtent l="0" t="0" r="0" b="9525"/>
              <wp:wrapNone/>
              <wp:docPr id="6" name="Rounded Rectangle 5"/>
              <wp:cNvGraphicFramePr/>
              <a:graphic xmlns:a="http://schemas.openxmlformats.org/drawingml/2006/main">
                <a:graphicData uri="http://schemas.microsoft.com/office/word/2010/wordprocessingShape">
                  <wps:wsp>
                    <wps:cNvSpPr/>
                    <wps:spPr>
                      <a:xfrm>
                        <a:off x="0" y="0"/>
                        <a:ext cx="6096000" cy="847725"/>
                      </a:xfrm>
                      <a:prstGeom prst="roundRect">
                        <a:avLst>
                          <a:gd name="adj" fmla="val 34742"/>
                        </a:avLst>
                      </a:prstGeom>
                      <a:gradFill flip="none" rotWithShape="1">
                        <a:gsLst>
                          <a:gs pos="50000">
                            <a:srgbClr val="FF0000"/>
                          </a:gs>
                          <a:gs pos="100000">
                            <a:srgbClr val="FF0000"/>
                          </a:gs>
                          <a:gs pos="0">
                            <a:srgbClr val="C00000"/>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D7093" w14:textId="4B3251B3" w:rsidR="001F7F85" w:rsidRPr="00304FA4" w:rsidRDefault="00304FA4" w:rsidP="00F338EF">
                          <w:pPr>
                            <w:spacing w:after="0" w:line="240" w:lineRule="auto"/>
                            <w:jc w:val="center"/>
                            <w:rPr>
                              <w:color w:val="FFFFFF" w:themeColor="background1"/>
                              <w:sz w:val="28"/>
                              <w:szCs w:val="28"/>
                            </w:rPr>
                          </w:pPr>
                          <w:r>
                            <w:rPr>
                              <w:color w:val="FFFFFF" w:themeColor="background1"/>
                              <w:sz w:val="28"/>
                              <w:szCs w:val="28"/>
                            </w:rPr>
                            <w:t xml:space="preserve">School Allergy Policy </w:t>
                          </w:r>
                          <w:r w:rsidR="00504A59">
                            <w:rPr>
                              <w:color w:val="FFFFFF" w:themeColor="background1"/>
                              <w:sz w:val="28"/>
                              <w:szCs w:val="28"/>
                            </w:rPr>
                            <w:t>v2 Sept 2026</w:t>
                          </w:r>
                        </w:p>
                      </w:txbxContent>
                    </wps:txbx>
                    <wps:bodyPr wrap="square" tIns="0" bIns="0"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E6DA87" id="Rounded Rectangle 5" o:spid="_x0000_s1026" style="position:absolute;margin-left:-15pt;margin-top:15pt;width:480pt;height:6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BJbAIAAGYFAAAOAAAAZHJzL2Uyb0RvYy54bWyslNuO0zAQhu+ReAfL9zRp6XaXqOkKdVWE&#10;hGC1C+La9aExcjzBdtv07RnbaYqgQgJx4ziemX9mPh+W931ryEE6r8HWdDopKZGWg9B2V9Mvnzev&#10;7ijxgVnBDFhZ05P09H718sXy2FVyBg0YIR1BEeurY1fTJoSuKgrPG9kyP4FOWjQqcC0L+Ot2hXDs&#10;iOqtKWZluSiO4ETngEvvcfUhG+kq6SslefiklJeBmJpibSGNLo3bOBarJat2jnWN5kMZ7B+qaJm2&#10;mHSUemCBkb3Tv0m1mjvwoMKEQ1uAUprL1AN2My1/6ea5YZ1MvSAc342Y/P+T5R8Pz92jQwzHzlce&#10;p7GLXrk2frE+0idYpxGW7APhuLgo3yzKEplytN3Nb29nN5FmcYnunA/vJLQkTmrqYG/FE+5IAsUO&#10;H3xIxASxrMWjwcQ3SlRrkP+BGfJ6fjufDYqDM2qfNQfWYqONIcpoPDoWDxglDsJXHZqEDg9k3hR/&#10;zuVJB0jvBgsvk8m73XZtHMGMNd1s0nruYudTjiFiGi1/F3LFe51VLgmwo925OKMtYfHaIFPPmZEi&#10;1o++rArayEhuCHQs9R0txsbRQuSQrXGluGxmmoWTkdn7SSqiBW7fLLcf75kcATDOpQ0Zmm+YkJlL&#10;xpXl082MEWmrjUXBqKww/6g9CFzXzjKDfwyV6ZqOwQO2PwWPESkz2DAGt9qCu9aZwa6GzNn/DCmj&#10;iZRCv+3RJU63IE6PjhzxXaip/75nDk9WeG/x6ODmbM8TF8wa8sPCLG8A3xUecnoLb/cBlE5bdpEc&#10;suJlTviGhye+Fj//J6/L87j6AQAA//8DAFBLAwQUAAYACAAAACEAUR7lf90AAAAKAQAADwAAAGRy&#10;cy9kb3ducmV2LnhtbEyPwU7DMBBE70j8g7VI3Fq7VEQlxKkAAeVSCdp+gGsvSUS8jmInDX/P0guc&#10;dlczmn1TrCffihH72ATSsJgrEEg2uIYqDYf9y2wFIiZDzrSBUMM3RliXlxeFyV040QeOu1QJDqGY&#10;Gw11Sl0uZbQ1ehPnoUNi7TP03iQ++0q63pw43LfyRqlMetMQf6hNh0812q/d4DVshuftWz8omW3G&#10;V/Vo3+NqEazW11fTwz2IhFP6M8MvPqNDyUzHMJCLotUwWyrukjScJxvuzsuRndnyFmRZyP8Vyh8A&#10;AAD//wMAUEsBAi0AFAAGAAgAAAAhALaDOJL+AAAA4QEAABMAAAAAAAAAAAAAAAAAAAAAAFtDb250&#10;ZW50X1R5cGVzXS54bWxQSwECLQAUAAYACAAAACEAOP0h/9YAAACUAQAACwAAAAAAAAAAAAAAAAAv&#10;AQAAX3JlbHMvLnJlbHNQSwECLQAUAAYACAAAACEAO8uQSWwCAABmBQAADgAAAAAAAAAAAAAAAAAu&#10;AgAAZHJzL2Uyb0RvYy54bWxQSwECLQAUAAYACAAAACEAUR7lf90AAAAKAQAADwAAAAAAAAAAAAAA&#10;AADGBAAAZHJzL2Rvd25yZXYueG1sUEsFBgAAAAAEAAQA8wAAANAFAAAAAA==&#10;" fillcolor="#c00000" stroked="f" strokeweight="1pt">
              <v:fill color2="red" rotate="t" angle="90" colors="0 #c00000;.5 red;1 red" focus="100%" type="gradient"/>
              <v:stroke joinstyle="miter"/>
              <v:textbox inset=",0,,0">
                <w:txbxContent>
                  <w:p w14:paraId="24DD7093" w14:textId="4B3251B3" w:rsidR="001F7F85" w:rsidRPr="00304FA4" w:rsidRDefault="00304FA4" w:rsidP="00F338EF">
                    <w:pPr>
                      <w:spacing w:after="0" w:line="240" w:lineRule="auto"/>
                      <w:jc w:val="center"/>
                      <w:rPr>
                        <w:color w:val="FFFFFF" w:themeColor="background1"/>
                        <w:sz w:val="28"/>
                        <w:szCs w:val="28"/>
                      </w:rPr>
                    </w:pPr>
                    <w:r>
                      <w:rPr>
                        <w:color w:val="FFFFFF" w:themeColor="background1"/>
                        <w:sz w:val="28"/>
                        <w:szCs w:val="28"/>
                      </w:rPr>
                      <w:t xml:space="preserve">School Allergy Policy </w:t>
                    </w:r>
                    <w:r w:rsidR="00504A59">
                      <w:rPr>
                        <w:color w:val="FFFFFF" w:themeColor="background1"/>
                        <w:sz w:val="28"/>
                        <w:szCs w:val="28"/>
                      </w:rPr>
                      <w:t>v2 Sept 2026</w:t>
                    </w:r>
                  </w:p>
                </w:txbxContent>
              </v:textbox>
              <w10:wrap anchorx="margin"/>
            </v:roundrect>
          </w:pict>
        </mc:Fallback>
      </mc:AlternateContent>
    </w:r>
    <w:r>
      <w:rPr>
        <w:noProof/>
        <w:lang w:eastAsia="en-GB"/>
      </w:rPr>
      <mc:AlternateContent>
        <mc:Choice Requires="wps">
          <w:drawing>
            <wp:anchor distT="0" distB="0" distL="114300" distR="114300" simplePos="0" relativeHeight="251659263" behindDoc="0" locked="0" layoutInCell="1" allowOverlap="1" wp14:anchorId="3567C273" wp14:editId="689B8161">
              <wp:simplePos x="0" y="0"/>
              <wp:positionH relativeFrom="column">
                <wp:posOffset>-457200</wp:posOffset>
              </wp:positionH>
              <wp:positionV relativeFrom="paragraph">
                <wp:posOffset>1099103</wp:posOffset>
              </wp:positionV>
              <wp:extent cx="7543800" cy="100978"/>
              <wp:effectExtent l="0" t="0" r="0" b="0"/>
              <wp:wrapNone/>
              <wp:docPr id="232981744" name="Rectangle 13"/>
              <wp:cNvGraphicFramePr/>
              <a:graphic xmlns:a="http://schemas.openxmlformats.org/drawingml/2006/main">
                <a:graphicData uri="http://schemas.microsoft.com/office/word/2010/wordprocessingShape">
                  <wps:wsp>
                    <wps:cNvSpPr/>
                    <wps:spPr>
                      <a:xfrm>
                        <a:off x="0" y="0"/>
                        <a:ext cx="7543800" cy="100978"/>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7088C1" id="Rectangle 13" o:spid="_x0000_s1026" style="position:absolute;margin-left:-36pt;margin-top:86.55pt;width:594pt;height:7.9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R5kgIAAJkFAAAOAAAAZHJzL2Uyb0RvYy54bWysVN9P2zAQfp+0/8Hy+0jSlQFVU1SBmCYx&#10;QMDEs3FsYsnxebbbtPvrd7bTFDq0h2l9SO378d3d57ubn286TdbCeQWmptVRSYkwHBplXmr64/Hq&#10;0yklPjDTMA1G1HQrPD1ffPww7+1MTKAF3QhHEMT4WW9r2oZgZ0XheSs65o/ACoNKCa5jAa/upWgc&#10;6xG908WkLL8UPbjGOuDCe5ReZiVdJHwpBQ+3UnoRiK4p5hbS16Xvc/wWizmbvThmW8WHNNg/ZNEx&#10;ZTDoCHXJAiMrp/6A6hR34EGGIw5dAVIqLlINWE1VHlTz0DIrUi1IjrcjTf7/wfKb9YO9c0hDb/3M&#10;4zFWsZGui/+YH9kksrYjWWITCEfhyfH082mJnHLUVWV5dnIa2Sz23tb58FVAR+Khpg4fI3HE1tc+&#10;ZNOdSQzmQavmSmmdLrEBxIV2ZM3w6cKmSq561X2HJsuOS/zlB0QxPvOBGDNJbRRRUl5vAmgTwxiI&#10;AXMuUVLsWUinsNUi2mlzLyRRDdY9SYmMyDko41yYkHP0LWtEFlcxx4GV0SPlkgAjssT4I/YA8Lb2&#10;HXbOcrCPriL19+hc/i2x7Dx6pMhgwujcKQPuPQCNVQ2Rs/2OpExNZOkZmu2dIw7ydHnLrxS++DXz&#10;4Y45HCdsElwR4RY/UkNfUxhOlLTgfr0nj/bY5ailpMfxrKn/uWJOUKK/Gez/s2o6jfOcLtPjkwle&#10;3GvN82uNWXUXgG1U4TKyPB2jfdC7o3TQPeEmWcaoqGKGY+ya8uB2l4uQ1wbuIi6Wy2SGM2xZuDYP&#10;lkfwyGrs6MfNE3N2aPuAA3MDu1Fms4Puz7bR08ByFUCqNBp7Xge+cf5T4wy7Ki6Y1/dktd+oi98A&#10;AAD//wMAUEsDBBQABgAIAAAAIQAt6QRM4gAAAAwBAAAPAAAAZHJzL2Rvd25yZXYueG1sTI9BT8JA&#10;EIXvJvyHzZh4MbAtJoC1WwJN4GJMtBrjcekObUN3tnYXWv+9w0lvM/Ne3nwvXY+2FRfsfeNIQTyL&#10;QCCVzjRUKfh4301XIHzQZHTrCBX8oId1NrlJdWLcQG94KUIlOIR8ohXUIXSJlL6s0Wo/cx0Sa0fX&#10;Wx147Stpej1wuG3lPIoW0uqG+EOtO8xrLE/F2Sq4//p8zrfBvJy+8w6P7nU/bAur1N3tuHkCEXAM&#10;f2a44jM6ZMx0cGcyXrQKpss5dwksLB9iEFdHHC/4dOBp9RiBzFL5v0T2CwAA//8DAFBLAQItABQA&#10;BgAIAAAAIQC2gziS/gAAAOEBAAATAAAAAAAAAAAAAAAAAAAAAABbQ29udGVudF9UeXBlc10ueG1s&#10;UEsBAi0AFAAGAAgAAAAhADj9If/WAAAAlAEAAAsAAAAAAAAAAAAAAAAALwEAAF9yZWxzLy5yZWxz&#10;UEsBAi0AFAAGAAgAAAAhAHB51HmSAgAAmQUAAA4AAAAAAAAAAAAAAAAALgIAAGRycy9lMm9Eb2Mu&#10;eG1sUEsBAi0AFAAGAAgAAAAhAC3pBEziAAAADAEAAA8AAAAAAAAAAAAAAAAA7AQAAGRycy9kb3du&#10;cmV2LnhtbFBLBQYAAAAABAAEAPMAAAD7BQAAAAA=&#10;" fillcolor="gray [1629]" stroked="f" strokeweight="1pt"/>
          </w:pict>
        </mc:Fallback>
      </mc:AlternateContent>
    </w:r>
    <w:r w:rsidR="00917F04">
      <w:rPr>
        <w:noProof/>
        <w:lang w:eastAsia="en-GB"/>
      </w:rPr>
      <w:drawing>
        <wp:anchor distT="0" distB="0" distL="114300" distR="114300" simplePos="0" relativeHeight="251662336" behindDoc="0" locked="0" layoutInCell="1" allowOverlap="1" wp14:anchorId="30BF4AA5" wp14:editId="359F5EB4">
          <wp:simplePos x="0" y="0"/>
          <wp:positionH relativeFrom="column">
            <wp:posOffset>6057900</wp:posOffset>
          </wp:positionH>
          <wp:positionV relativeFrom="paragraph">
            <wp:posOffset>185420</wp:posOffset>
          </wp:positionV>
          <wp:extent cx="800100" cy="882353"/>
          <wp:effectExtent l="0" t="0" r="0" b="0"/>
          <wp:wrapNone/>
          <wp:docPr id="11852247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24766" name="Picture 1185224766"/>
                  <pic:cNvPicPr/>
                </pic:nvPicPr>
                <pic:blipFill>
                  <a:blip r:embed="rId1">
                    <a:extLst>
                      <a:ext uri="{28A0092B-C50C-407E-A947-70E740481C1C}">
                        <a14:useLocalDpi xmlns:a14="http://schemas.microsoft.com/office/drawing/2010/main" val="0"/>
                      </a:ext>
                    </a:extLst>
                  </a:blip>
                  <a:stretch>
                    <a:fillRect/>
                  </a:stretch>
                </pic:blipFill>
                <pic:spPr>
                  <a:xfrm>
                    <a:off x="0" y="0"/>
                    <a:ext cx="800100" cy="882353"/>
                  </a:xfrm>
                  <a:prstGeom prst="rect">
                    <a:avLst/>
                  </a:prstGeom>
                </pic:spPr>
              </pic:pic>
            </a:graphicData>
          </a:graphic>
        </wp:anchor>
      </w:drawing>
    </w:r>
    <w:r w:rsidR="00917F04" w:rsidRPr="001F7F85">
      <w:rPr>
        <w:noProof/>
        <w:lang w:eastAsia="en-GB"/>
      </w:rPr>
      <mc:AlternateContent>
        <mc:Choice Requires="wps">
          <w:drawing>
            <wp:anchor distT="0" distB="0" distL="114300" distR="114300" simplePos="0" relativeHeight="251656192" behindDoc="0" locked="0" layoutInCell="1" allowOverlap="1" wp14:anchorId="3E00F329" wp14:editId="457D4895">
              <wp:simplePos x="0" y="0"/>
              <wp:positionH relativeFrom="page">
                <wp:align>right</wp:align>
              </wp:positionH>
              <wp:positionV relativeFrom="paragraph">
                <wp:posOffset>-5827</wp:posOffset>
              </wp:positionV>
              <wp:extent cx="7559675" cy="1103630"/>
              <wp:effectExtent l="0" t="0" r="3175" b="1270"/>
              <wp:wrapNone/>
              <wp:docPr id="7" name="Rectangle 6"/>
              <wp:cNvGraphicFramePr/>
              <a:graphic xmlns:a="http://schemas.openxmlformats.org/drawingml/2006/main">
                <a:graphicData uri="http://schemas.microsoft.com/office/word/2010/wordprocessingShape">
                  <wps:wsp>
                    <wps:cNvSpPr/>
                    <wps:spPr>
                      <a:xfrm>
                        <a:off x="0" y="0"/>
                        <a:ext cx="7559675" cy="1103630"/>
                      </a:xfrm>
                      <a:prstGeom prst="rect">
                        <a:avLst/>
                      </a:prstGeom>
                      <a:solidFill>
                        <a:srgbClr val="BFBF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8DDE4" w14:textId="7654DEDB" w:rsidR="00917F04" w:rsidRPr="009448C0" w:rsidRDefault="00917F04" w:rsidP="00917F04">
                          <w:pPr>
                            <w:jc w:val="center"/>
                            <w:rPr>
                              <w:color w:val="CC0000"/>
                              <w:sz w:val="56"/>
                              <w:szCs w:val="56"/>
                              <w14:shadow w14:blurRad="50800" w14:dist="38100" w14:dir="2700000" w14:sx="100000" w14:sy="100000" w14:kx="0" w14:ky="0" w14:algn="tl">
                                <w14:srgbClr w14:val="000000">
                                  <w14:alpha w14:val="60000"/>
                                </w14:srgbClr>
                              </w14:shadow>
                            </w:rPr>
                          </w:pPr>
                        </w:p>
                      </w:txbxContent>
                    </wps:txbx>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00F329" id="Rectangle 6" o:spid="_x0000_s1027" style="position:absolute;margin-left:544.05pt;margin-top:-.45pt;width:595.25pt;height:8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4f8wEAADMEAAAOAAAAZHJzL2Uyb0RvYy54bWysU9uO0zAQfUfiHyy/06RddReqpiuxq/KC&#10;YMUuH+A648aS47HGpk3/nrHTptzEA6KVHF/OnDNzPF7fD70TB6Bo0TdyPqulAK+xtX7fyK8v2zdv&#10;pYhJ+VY59NDIE0R5v3n9an0MK1hgh64FEkzi4+oYGtmlFFZVFXUHvYozDOD50CD1KvGS9lVL6sjs&#10;vasWdX1bHZHaQKghRt59HA/lpvAbAzp9NiZCEq6RnFsqI5Vxl8dqs1arPanQWX1OQ/1DFr2ynkUn&#10;qkeVlPhG9jeq3mrCiCbNNPYVGmM1lBq4mnn9SzXPnQpQamFzYphsiv+PVn86PIcnYhuOIa4iT3MV&#10;g6E+fzk/MRSzTpNZMCShefNuuXx3e7eUQvPZfF7f3N4UO6treKCYPgD2Ik8aSXwbxSR1+BgTSzL0&#10;AslqEZ1tt9a5sqD97sGROCi+uffb/M+XxSE/wZzPYI85bDzOO9W1mDJLJwcZ5/wXMMK2nP6iZFL6&#10;DCYdpTX4NB+POtXCKL+s+XdRz52ZI0ouhTAzG9afuM8EF+RIcuEeszzjcyiUNp2C678lNgZPEUUZ&#10;fZqCe+uR/kTguKqz8oi/mDRak11Kw25gb/gyMzLv7LA9PZGg5B5wfD/K6w75+ehEhS6juDOLF+dX&#10;lFv/x3URur71zXcAAAD//wMAUEsDBBQABgAIAAAAIQCSOSzU3wAAAAcBAAAPAAAAZHJzL2Rvd25y&#10;ZXYueG1sTI9PS8NAEMXvgt9hGcGLtJsW2piYTRHBXlTQ+gd6m2bHJJqZDdltG7+925Pe5vEe7/2m&#10;WI3cqQMNvnViYDZNQJFUzrZSG3h7vZ9cg/IBxWLnhAz8kIdVeX5WYG7dUV7osAm1iiXiczTQhNDn&#10;WvuqIUY/dT1J9D7dwBiiHGptBzzGcu70PEmWmrGVuNBgT3cNVd+bPRt4Wi8fn7f8lY6LK/uA2/c1&#10;f6RszOXFeHsDKtAY/sJwwo/oUEamnduL9aozEB8JBiYZqJM5y5IFqF280nkGuiz0f/7yFwAA//8D&#10;AFBLAQItABQABgAIAAAAIQC2gziS/gAAAOEBAAATAAAAAAAAAAAAAAAAAAAAAABbQ29udGVudF9U&#10;eXBlc10ueG1sUEsBAi0AFAAGAAgAAAAhADj9If/WAAAAlAEAAAsAAAAAAAAAAAAAAAAALwEAAF9y&#10;ZWxzLy5yZWxzUEsBAi0AFAAGAAgAAAAhAHPPfh/zAQAAMwQAAA4AAAAAAAAAAAAAAAAALgIAAGRy&#10;cy9lMm9Eb2MueG1sUEsBAi0AFAAGAAgAAAAhAJI5LNTfAAAABwEAAA8AAAAAAAAAAAAAAAAATQQA&#10;AGRycy9kb3ducmV2LnhtbFBLBQYAAAAABAAEAPMAAABZBQAAAAA=&#10;" fillcolor="#bfbfbf" stroked="f" strokeweight="1pt">
              <v:textbox>
                <w:txbxContent>
                  <w:p w14:paraId="1FE8DDE4" w14:textId="7654DEDB" w:rsidR="00917F04" w:rsidRPr="009448C0" w:rsidRDefault="00917F04" w:rsidP="00917F04">
                    <w:pPr>
                      <w:jc w:val="center"/>
                      <w:rPr>
                        <w:color w:val="CC0000"/>
                        <w:sz w:val="56"/>
                        <w:szCs w:val="56"/>
                        <w14:shadow w14:blurRad="50800" w14:dist="38100" w14:dir="2700000" w14:sx="100000" w14:sy="100000" w14:kx="0" w14:ky="0" w14:algn="tl">
                          <w14:srgbClr w14:val="000000">
                            <w14:alpha w14:val="60000"/>
                          </w14:srgbClr>
                        </w14:shadow>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2A6"/>
    <w:multiLevelType w:val="multilevel"/>
    <w:tmpl w:val="01628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1E3C"/>
    <w:multiLevelType w:val="multilevel"/>
    <w:tmpl w:val="3C9EE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0F19"/>
    <w:multiLevelType w:val="multilevel"/>
    <w:tmpl w:val="E224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6A5B"/>
    <w:multiLevelType w:val="multilevel"/>
    <w:tmpl w:val="E2544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7BDC"/>
    <w:multiLevelType w:val="multilevel"/>
    <w:tmpl w:val="08D64CD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DF56789"/>
    <w:multiLevelType w:val="hybridMultilevel"/>
    <w:tmpl w:val="73C4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3B34"/>
    <w:multiLevelType w:val="hybridMultilevel"/>
    <w:tmpl w:val="05F255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9BCA20"/>
    <w:multiLevelType w:val="hybridMultilevel"/>
    <w:tmpl w:val="B1E635CA"/>
    <w:lvl w:ilvl="0" w:tplc="DDDCDB04">
      <w:start w:val="1"/>
      <w:numFmt w:val="decimal"/>
      <w:lvlText w:val="%1)"/>
      <w:lvlJc w:val="left"/>
      <w:pPr>
        <w:ind w:left="1080" w:hanging="360"/>
      </w:pPr>
    </w:lvl>
    <w:lvl w:ilvl="1" w:tplc="AE102344">
      <w:start w:val="1"/>
      <w:numFmt w:val="lowerLetter"/>
      <w:lvlText w:val="%2."/>
      <w:lvlJc w:val="left"/>
      <w:pPr>
        <w:ind w:left="1800" w:hanging="360"/>
      </w:pPr>
    </w:lvl>
    <w:lvl w:ilvl="2" w:tplc="708E8AAC">
      <w:start w:val="1"/>
      <w:numFmt w:val="lowerRoman"/>
      <w:lvlText w:val="%3."/>
      <w:lvlJc w:val="right"/>
      <w:pPr>
        <w:ind w:left="2520" w:hanging="180"/>
      </w:pPr>
    </w:lvl>
    <w:lvl w:ilvl="3" w:tplc="50BCA736">
      <w:start w:val="1"/>
      <w:numFmt w:val="decimal"/>
      <w:lvlText w:val="%4."/>
      <w:lvlJc w:val="left"/>
      <w:pPr>
        <w:ind w:left="3240" w:hanging="360"/>
      </w:pPr>
    </w:lvl>
    <w:lvl w:ilvl="4" w:tplc="3CAC1D6C">
      <w:start w:val="1"/>
      <w:numFmt w:val="lowerLetter"/>
      <w:lvlText w:val="%5."/>
      <w:lvlJc w:val="left"/>
      <w:pPr>
        <w:ind w:left="3960" w:hanging="360"/>
      </w:pPr>
    </w:lvl>
    <w:lvl w:ilvl="5" w:tplc="0AE2FA48">
      <w:start w:val="1"/>
      <w:numFmt w:val="lowerRoman"/>
      <w:lvlText w:val="%6."/>
      <w:lvlJc w:val="right"/>
      <w:pPr>
        <w:ind w:left="4680" w:hanging="180"/>
      </w:pPr>
    </w:lvl>
    <w:lvl w:ilvl="6" w:tplc="3F261E88">
      <w:start w:val="1"/>
      <w:numFmt w:val="decimal"/>
      <w:lvlText w:val="%7."/>
      <w:lvlJc w:val="left"/>
      <w:pPr>
        <w:ind w:left="5400" w:hanging="360"/>
      </w:pPr>
    </w:lvl>
    <w:lvl w:ilvl="7" w:tplc="B1F816F8">
      <w:start w:val="1"/>
      <w:numFmt w:val="lowerLetter"/>
      <w:lvlText w:val="%8."/>
      <w:lvlJc w:val="left"/>
      <w:pPr>
        <w:ind w:left="6120" w:hanging="360"/>
      </w:pPr>
    </w:lvl>
    <w:lvl w:ilvl="8" w:tplc="9B8E04D6">
      <w:start w:val="1"/>
      <w:numFmt w:val="lowerRoman"/>
      <w:lvlText w:val="%9."/>
      <w:lvlJc w:val="right"/>
      <w:pPr>
        <w:ind w:left="6840" w:hanging="180"/>
      </w:pPr>
    </w:lvl>
  </w:abstractNum>
  <w:abstractNum w:abstractNumId="8" w15:restartNumberingAfterBreak="0">
    <w:nsid w:val="2AA665B8"/>
    <w:multiLevelType w:val="multilevel"/>
    <w:tmpl w:val="0AB03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35788"/>
    <w:multiLevelType w:val="multilevel"/>
    <w:tmpl w:val="A00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C46E1"/>
    <w:multiLevelType w:val="multilevel"/>
    <w:tmpl w:val="DF70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F5D72"/>
    <w:multiLevelType w:val="hybridMultilevel"/>
    <w:tmpl w:val="65B8AF7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5651C3B"/>
    <w:multiLevelType w:val="hybridMultilevel"/>
    <w:tmpl w:val="8D5A1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16F20"/>
    <w:multiLevelType w:val="multilevel"/>
    <w:tmpl w:val="E4EA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83F5F"/>
    <w:multiLevelType w:val="multilevel"/>
    <w:tmpl w:val="D99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75447"/>
    <w:multiLevelType w:val="hybridMultilevel"/>
    <w:tmpl w:val="BEB235E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C0AD0"/>
    <w:multiLevelType w:val="hybridMultilevel"/>
    <w:tmpl w:val="B5785B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D41074"/>
    <w:multiLevelType w:val="multilevel"/>
    <w:tmpl w:val="EC82E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A0C82"/>
    <w:multiLevelType w:val="hybridMultilevel"/>
    <w:tmpl w:val="34C82CD8"/>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9" w15:restartNumberingAfterBreak="0">
    <w:nsid w:val="425029F5"/>
    <w:multiLevelType w:val="multilevel"/>
    <w:tmpl w:val="B3BE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F773A"/>
    <w:multiLevelType w:val="hybridMultilevel"/>
    <w:tmpl w:val="8822F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F3D25"/>
    <w:multiLevelType w:val="hybridMultilevel"/>
    <w:tmpl w:val="D3668F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593D50"/>
    <w:multiLevelType w:val="multilevel"/>
    <w:tmpl w:val="EF30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D926BF"/>
    <w:multiLevelType w:val="hybridMultilevel"/>
    <w:tmpl w:val="4052EB9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11552E8"/>
    <w:multiLevelType w:val="hybridMultilevel"/>
    <w:tmpl w:val="85FA5BC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13D69A5"/>
    <w:multiLevelType w:val="multilevel"/>
    <w:tmpl w:val="6EE83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16478"/>
    <w:multiLevelType w:val="hybridMultilevel"/>
    <w:tmpl w:val="41827B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957155B"/>
    <w:multiLevelType w:val="multilevel"/>
    <w:tmpl w:val="E89EB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22EAE"/>
    <w:multiLevelType w:val="hybridMultilevel"/>
    <w:tmpl w:val="F62482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A45E1B"/>
    <w:multiLevelType w:val="hybridMultilevel"/>
    <w:tmpl w:val="F968A3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6E6576E"/>
    <w:multiLevelType w:val="hybridMultilevel"/>
    <w:tmpl w:val="DD24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F35460"/>
    <w:multiLevelType w:val="hybridMultilevel"/>
    <w:tmpl w:val="67C09D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6FE6175"/>
    <w:multiLevelType w:val="multilevel"/>
    <w:tmpl w:val="3E243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C26F9"/>
    <w:multiLevelType w:val="hybridMultilevel"/>
    <w:tmpl w:val="948EAD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64F0F6D"/>
    <w:multiLevelType w:val="multilevel"/>
    <w:tmpl w:val="F602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84E66"/>
    <w:multiLevelType w:val="multilevel"/>
    <w:tmpl w:val="C552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E1919"/>
    <w:multiLevelType w:val="hybridMultilevel"/>
    <w:tmpl w:val="0E54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11189"/>
    <w:multiLevelType w:val="multilevel"/>
    <w:tmpl w:val="E72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67F2E"/>
    <w:multiLevelType w:val="multilevel"/>
    <w:tmpl w:val="B938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469E7"/>
    <w:multiLevelType w:val="hybridMultilevel"/>
    <w:tmpl w:val="C2E41F42"/>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7AE5085E"/>
    <w:multiLevelType w:val="hybridMultilevel"/>
    <w:tmpl w:val="69BCDE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B4C53CC"/>
    <w:multiLevelType w:val="hybridMultilevel"/>
    <w:tmpl w:val="E8D6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14F5C"/>
    <w:multiLevelType w:val="multilevel"/>
    <w:tmpl w:val="7592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36F97"/>
    <w:multiLevelType w:val="multilevel"/>
    <w:tmpl w:val="4DC2738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7"/>
  </w:num>
  <w:num w:numId="2">
    <w:abstractNumId w:val="30"/>
  </w:num>
  <w:num w:numId="3">
    <w:abstractNumId w:val="8"/>
  </w:num>
  <w:num w:numId="4">
    <w:abstractNumId w:val="27"/>
  </w:num>
  <w:num w:numId="5">
    <w:abstractNumId w:val="17"/>
  </w:num>
  <w:num w:numId="6">
    <w:abstractNumId w:val="42"/>
  </w:num>
  <w:num w:numId="7">
    <w:abstractNumId w:val="1"/>
  </w:num>
  <w:num w:numId="8">
    <w:abstractNumId w:val="37"/>
  </w:num>
  <w:num w:numId="9">
    <w:abstractNumId w:val="35"/>
  </w:num>
  <w:num w:numId="10">
    <w:abstractNumId w:val="4"/>
  </w:num>
  <w:num w:numId="11">
    <w:abstractNumId w:val="13"/>
  </w:num>
  <w:num w:numId="12">
    <w:abstractNumId w:val="25"/>
  </w:num>
  <w:num w:numId="13">
    <w:abstractNumId w:val="3"/>
  </w:num>
  <w:num w:numId="14">
    <w:abstractNumId w:val="9"/>
  </w:num>
  <w:num w:numId="15">
    <w:abstractNumId w:val="34"/>
  </w:num>
  <w:num w:numId="16">
    <w:abstractNumId w:val="14"/>
  </w:num>
  <w:num w:numId="17">
    <w:abstractNumId w:val="32"/>
  </w:num>
  <w:num w:numId="18">
    <w:abstractNumId w:val="10"/>
  </w:num>
  <w:num w:numId="19">
    <w:abstractNumId w:val="38"/>
  </w:num>
  <w:num w:numId="20">
    <w:abstractNumId w:val="22"/>
  </w:num>
  <w:num w:numId="21">
    <w:abstractNumId w:val="19"/>
  </w:num>
  <w:num w:numId="22">
    <w:abstractNumId w:val="36"/>
  </w:num>
  <w:num w:numId="23">
    <w:abstractNumId w:val="12"/>
  </w:num>
  <w:num w:numId="24">
    <w:abstractNumId w:val="20"/>
  </w:num>
  <w:num w:numId="25">
    <w:abstractNumId w:val="5"/>
  </w:num>
  <w:num w:numId="26">
    <w:abstractNumId w:val="41"/>
  </w:num>
  <w:num w:numId="27">
    <w:abstractNumId w:val="26"/>
  </w:num>
  <w:num w:numId="28">
    <w:abstractNumId w:val="23"/>
  </w:num>
  <w:num w:numId="29">
    <w:abstractNumId w:val="39"/>
  </w:num>
  <w:num w:numId="30">
    <w:abstractNumId w:val="11"/>
  </w:num>
  <w:num w:numId="31">
    <w:abstractNumId w:val="24"/>
  </w:num>
  <w:num w:numId="32">
    <w:abstractNumId w:val="21"/>
  </w:num>
  <w:num w:numId="33">
    <w:abstractNumId w:val="15"/>
  </w:num>
  <w:num w:numId="34">
    <w:abstractNumId w:val="40"/>
  </w:num>
  <w:num w:numId="35">
    <w:abstractNumId w:val="6"/>
  </w:num>
  <w:num w:numId="36">
    <w:abstractNumId w:val="16"/>
  </w:num>
  <w:num w:numId="37">
    <w:abstractNumId w:val="33"/>
  </w:num>
  <w:num w:numId="38">
    <w:abstractNumId w:val="2"/>
  </w:num>
  <w:num w:numId="39">
    <w:abstractNumId w:val="0"/>
  </w:num>
  <w:num w:numId="40">
    <w:abstractNumId w:val="43"/>
  </w:num>
  <w:num w:numId="41">
    <w:abstractNumId w:val="28"/>
  </w:num>
  <w:num w:numId="42">
    <w:abstractNumId w:val="18"/>
  </w:num>
  <w:num w:numId="43">
    <w:abstractNumId w:val="3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ED"/>
    <w:rsid w:val="0002236C"/>
    <w:rsid w:val="000225F1"/>
    <w:rsid w:val="00035675"/>
    <w:rsid w:val="00046459"/>
    <w:rsid w:val="000514A6"/>
    <w:rsid w:val="00053F2B"/>
    <w:rsid w:val="00055011"/>
    <w:rsid w:val="000D0EA5"/>
    <w:rsid w:val="000D6EF3"/>
    <w:rsid w:val="000F6BDD"/>
    <w:rsid w:val="000F70CE"/>
    <w:rsid w:val="00120824"/>
    <w:rsid w:val="00120D04"/>
    <w:rsid w:val="001343C1"/>
    <w:rsid w:val="00141232"/>
    <w:rsid w:val="001601A9"/>
    <w:rsid w:val="00160283"/>
    <w:rsid w:val="001742F4"/>
    <w:rsid w:val="001B559B"/>
    <w:rsid w:val="001D415D"/>
    <w:rsid w:val="001D5BB0"/>
    <w:rsid w:val="001F513F"/>
    <w:rsid w:val="001F7F85"/>
    <w:rsid w:val="002308AF"/>
    <w:rsid w:val="00236E81"/>
    <w:rsid w:val="002432FD"/>
    <w:rsid w:val="00247886"/>
    <w:rsid w:val="002502A3"/>
    <w:rsid w:val="002573DD"/>
    <w:rsid w:val="002775F8"/>
    <w:rsid w:val="002868E7"/>
    <w:rsid w:val="00293BBD"/>
    <w:rsid w:val="002A2B4B"/>
    <w:rsid w:val="002A69A5"/>
    <w:rsid w:val="002C072B"/>
    <w:rsid w:val="002D0E0A"/>
    <w:rsid w:val="002D116F"/>
    <w:rsid w:val="002E3883"/>
    <w:rsid w:val="002E673E"/>
    <w:rsid w:val="002F5952"/>
    <w:rsid w:val="00304FA4"/>
    <w:rsid w:val="00306311"/>
    <w:rsid w:val="00313D75"/>
    <w:rsid w:val="00323F8F"/>
    <w:rsid w:val="00335241"/>
    <w:rsid w:val="003773BE"/>
    <w:rsid w:val="0039318C"/>
    <w:rsid w:val="0039379E"/>
    <w:rsid w:val="003A3C44"/>
    <w:rsid w:val="003A6281"/>
    <w:rsid w:val="003C35DB"/>
    <w:rsid w:val="003D0943"/>
    <w:rsid w:val="003E7565"/>
    <w:rsid w:val="0040238B"/>
    <w:rsid w:val="004120A8"/>
    <w:rsid w:val="00415140"/>
    <w:rsid w:val="00437288"/>
    <w:rsid w:val="00437E1D"/>
    <w:rsid w:val="00466ABE"/>
    <w:rsid w:val="004767E8"/>
    <w:rsid w:val="004967BD"/>
    <w:rsid w:val="004A7CCE"/>
    <w:rsid w:val="004C6ACF"/>
    <w:rsid w:val="004D49F4"/>
    <w:rsid w:val="00504421"/>
    <w:rsid w:val="00504A59"/>
    <w:rsid w:val="00507215"/>
    <w:rsid w:val="00545767"/>
    <w:rsid w:val="00553AA5"/>
    <w:rsid w:val="00553FB8"/>
    <w:rsid w:val="00554837"/>
    <w:rsid w:val="00561906"/>
    <w:rsid w:val="00567C77"/>
    <w:rsid w:val="005909DB"/>
    <w:rsid w:val="005A6D9F"/>
    <w:rsid w:val="005B53A6"/>
    <w:rsid w:val="005B6E0E"/>
    <w:rsid w:val="00644B54"/>
    <w:rsid w:val="006741C4"/>
    <w:rsid w:val="00675875"/>
    <w:rsid w:val="006A5918"/>
    <w:rsid w:val="006C3F7F"/>
    <w:rsid w:val="006D031F"/>
    <w:rsid w:val="006D7A9B"/>
    <w:rsid w:val="006E0076"/>
    <w:rsid w:val="00707C8D"/>
    <w:rsid w:val="00726BFB"/>
    <w:rsid w:val="00744713"/>
    <w:rsid w:val="00747FEB"/>
    <w:rsid w:val="00753795"/>
    <w:rsid w:val="007925C8"/>
    <w:rsid w:val="007A69D4"/>
    <w:rsid w:val="007D39BF"/>
    <w:rsid w:val="007D6E24"/>
    <w:rsid w:val="008074FA"/>
    <w:rsid w:val="0081118F"/>
    <w:rsid w:val="00813EFB"/>
    <w:rsid w:val="008264DD"/>
    <w:rsid w:val="0083055D"/>
    <w:rsid w:val="00843C3F"/>
    <w:rsid w:val="00866F54"/>
    <w:rsid w:val="008911A0"/>
    <w:rsid w:val="00891565"/>
    <w:rsid w:val="008947F8"/>
    <w:rsid w:val="008A040E"/>
    <w:rsid w:val="008A4C58"/>
    <w:rsid w:val="008A5C76"/>
    <w:rsid w:val="008A5F75"/>
    <w:rsid w:val="008F1B38"/>
    <w:rsid w:val="00901EB6"/>
    <w:rsid w:val="00917F04"/>
    <w:rsid w:val="009448C0"/>
    <w:rsid w:val="00946030"/>
    <w:rsid w:val="00954926"/>
    <w:rsid w:val="009610C5"/>
    <w:rsid w:val="0096676C"/>
    <w:rsid w:val="009B42A0"/>
    <w:rsid w:val="009E34DD"/>
    <w:rsid w:val="00A03B96"/>
    <w:rsid w:val="00A273B0"/>
    <w:rsid w:val="00A30BED"/>
    <w:rsid w:val="00A32687"/>
    <w:rsid w:val="00A33E7E"/>
    <w:rsid w:val="00A57D7D"/>
    <w:rsid w:val="00A62D9E"/>
    <w:rsid w:val="00A75155"/>
    <w:rsid w:val="00A77120"/>
    <w:rsid w:val="00A93BE5"/>
    <w:rsid w:val="00AA72FA"/>
    <w:rsid w:val="00AC70F2"/>
    <w:rsid w:val="00AD6D07"/>
    <w:rsid w:val="00AE6EF1"/>
    <w:rsid w:val="00AF143C"/>
    <w:rsid w:val="00B21BA5"/>
    <w:rsid w:val="00B276A4"/>
    <w:rsid w:val="00B44694"/>
    <w:rsid w:val="00B77268"/>
    <w:rsid w:val="00B833DD"/>
    <w:rsid w:val="00B84784"/>
    <w:rsid w:val="00B84D91"/>
    <w:rsid w:val="00BB6612"/>
    <w:rsid w:val="00BC1C57"/>
    <w:rsid w:val="00BC5814"/>
    <w:rsid w:val="00BE5DE4"/>
    <w:rsid w:val="00BE6E61"/>
    <w:rsid w:val="00C03369"/>
    <w:rsid w:val="00C10BC5"/>
    <w:rsid w:val="00C23B55"/>
    <w:rsid w:val="00C325D8"/>
    <w:rsid w:val="00C35015"/>
    <w:rsid w:val="00C40ED8"/>
    <w:rsid w:val="00C809C8"/>
    <w:rsid w:val="00CB7A50"/>
    <w:rsid w:val="00CC2BE7"/>
    <w:rsid w:val="00CD631D"/>
    <w:rsid w:val="00CE7D80"/>
    <w:rsid w:val="00CF0085"/>
    <w:rsid w:val="00CF0431"/>
    <w:rsid w:val="00D05701"/>
    <w:rsid w:val="00D23068"/>
    <w:rsid w:val="00D41381"/>
    <w:rsid w:val="00D51692"/>
    <w:rsid w:val="00D52984"/>
    <w:rsid w:val="00D75EB4"/>
    <w:rsid w:val="00D8778D"/>
    <w:rsid w:val="00D87C09"/>
    <w:rsid w:val="00D971EE"/>
    <w:rsid w:val="00DA1D4C"/>
    <w:rsid w:val="00DF33D9"/>
    <w:rsid w:val="00E021B6"/>
    <w:rsid w:val="00E038D8"/>
    <w:rsid w:val="00E457C5"/>
    <w:rsid w:val="00E727A0"/>
    <w:rsid w:val="00E769E7"/>
    <w:rsid w:val="00E8209F"/>
    <w:rsid w:val="00E82DB3"/>
    <w:rsid w:val="00E97EE4"/>
    <w:rsid w:val="00EA0EA7"/>
    <w:rsid w:val="00EA4E75"/>
    <w:rsid w:val="00EB3A4B"/>
    <w:rsid w:val="00EC7718"/>
    <w:rsid w:val="00ED3D3F"/>
    <w:rsid w:val="00EF2864"/>
    <w:rsid w:val="00F338EF"/>
    <w:rsid w:val="00F46F81"/>
    <w:rsid w:val="00F83295"/>
    <w:rsid w:val="00F86C8C"/>
    <w:rsid w:val="00FA3613"/>
    <w:rsid w:val="00FB6C1E"/>
    <w:rsid w:val="00FB6CBF"/>
    <w:rsid w:val="00FE2521"/>
    <w:rsid w:val="00FF2CC9"/>
    <w:rsid w:val="00FF49D1"/>
    <w:rsid w:val="02269266"/>
    <w:rsid w:val="04021138"/>
    <w:rsid w:val="04170260"/>
    <w:rsid w:val="05FD63D1"/>
    <w:rsid w:val="0AFAF62C"/>
    <w:rsid w:val="0B095860"/>
    <w:rsid w:val="120B78E3"/>
    <w:rsid w:val="139E2934"/>
    <w:rsid w:val="13ABEA2B"/>
    <w:rsid w:val="14FD17B5"/>
    <w:rsid w:val="15E7D0E1"/>
    <w:rsid w:val="1B1DDD1A"/>
    <w:rsid w:val="1C70589D"/>
    <w:rsid w:val="1E271E04"/>
    <w:rsid w:val="208AF5B9"/>
    <w:rsid w:val="210E5D94"/>
    <w:rsid w:val="22D6DC04"/>
    <w:rsid w:val="27DA6B64"/>
    <w:rsid w:val="28D170EE"/>
    <w:rsid w:val="2DDD200F"/>
    <w:rsid w:val="2FB532E8"/>
    <w:rsid w:val="327B1B74"/>
    <w:rsid w:val="32826E13"/>
    <w:rsid w:val="33540B06"/>
    <w:rsid w:val="3413033D"/>
    <w:rsid w:val="3481D450"/>
    <w:rsid w:val="395034D6"/>
    <w:rsid w:val="39AC64BB"/>
    <w:rsid w:val="3A4EBF72"/>
    <w:rsid w:val="3D0819B8"/>
    <w:rsid w:val="3E151124"/>
    <w:rsid w:val="3ED713D2"/>
    <w:rsid w:val="3FEE5B7F"/>
    <w:rsid w:val="405835A6"/>
    <w:rsid w:val="43AE86A3"/>
    <w:rsid w:val="44AEA6E8"/>
    <w:rsid w:val="4B792157"/>
    <w:rsid w:val="4E2BEC72"/>
    <w:rsid w:val="4EC7E05C"/>
    <w:rsid w:val="4F74A530"/>
    <w:rsid w:val="53E94E2D"/>
    <w:rsid w:val="57EFE5C5"/>
    <w:rsid w:val="5B01019D"/>
    <w:rsid w:val="5C93E756"/>
    <w:rsid w:val="5F60320C"/>
    <w:rsid w:val="617F4194"/>
    <w:rsid w:val="68BA9877"/>
    <w:rsid w:val="6A79180C"/>
    <w:rsid w:val="6F360E88"/>
    <w:rsid w:val="75D85C5B"/>
    <w:rsid w:val="78B71D43"/>
    <w:rsid w:val="78EE0FF5"/>
    <w:rsid w:val="794B4AF8"/>
    <w:rsid w:val="7969BDD6"/>
    <w:rsid w:val="7A82C08A"/>
    <w:rsid w:val="7CF02543"/>
    <w:rsid w:val="7FC55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BF627"/>
  <w15:chartTrackingRefBased/>
  <w15:docId w15:val="{D669375E-DFF2-4930-9C5C-6EFD56EF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3D0819B8"/>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EC77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F85"/>
  </w:style>
  <w:style w:type="paragraph" w:styleId="Footer">
    <w:name w:val="footer"/>
    <w:basedOn w:val="Normal"/>
    <w:link w:val="FooterChar"/>
    <w:uiPriority w:val="99"/>
    <w:unhideWhenUsed/>
    <w:rsid w:val="001F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F85"/>
  </w:style>
  <w:style w:type="paragraph" w:styleId="ListParagraph">
    <w:name w:val="List Paragraph"/>
    <w:basedOn w:val="Normal"/>
    <w:uiPriority w:val="34"/>
    <w:qFormat/>
    <w:rsid w:val="006E0076"/>
    <w:pPr>
      <w:ind w:left="720"/>
      <w:contextualSpacing/>
    </w:pPr>
  </w:style>
  <w:style w:type="character" w:styleId="Hyperlink">
    <w:name w:val="Hyperlink"/>
    <w:basedOn w:val="DefaultParagraphFont"/>
    <w:uiPriority w:val="99"/>
    <w:unhideWhenUsed/>
    <w:rsid w:val="00744713"/>
    <w:rPr>
      <w:color w:val="0563C1" w:themeColor="hyperlink"/>
      <w:u w:val="single"/>
    </w:rPr>
  </w:style>
  <w:style w:type="character" w:customStyle="1" w:styleId="Heading2Char">
    <w:name w:val="Heading 2 Char"/>
    <w:basedOn w:val="DefaultParagraphFont"/>
    <w:link w:val="Heading2"/>
    <w:uiPriority w:val="9"/>
    <w:semiHidden/>
    <w:rsid w:val="00EC7718"/>
    <w:rPr>
      <w:rFonts w:asciiTheme="majorHAnsi" w:eastAsiaTheme="majorEastAsia" w:hAnsiTheme="majorHAnsi" w:cstheme="majorBidi"/>
      <w:color w:val="2F5496" w:themeColor="accent1" w:themeShade="BF"/>
      <w:sz w:val="26"/>
      <w:szCs w:val="26"/>
    </w:rPr>
  </w:style>
  <w:style w:type="table" w:customStyle="1" w:styleId="TableGrid">
    <w:name w:val="TableGrid"/>
    <w:rsid w:val="009E34DD"/>
    <w:pPr>
      <w:spacing w:after="0" w:line="240" w:lineRule="auto"/>
    </w:pPr>
    <w:rPr>
      <w:rFonts w:asciiTheme="minorHAnsi" w:eastAsiaTheme="minorEastAsia" w:hAnsiTheme="minorHAnsi" w:cstheme="minorBidi"/>
      <w:szCs w:val="24"/>
      <w:lang w:eastAsia="en-GB"/>
    </w:rPr>
    <w:tblPr>
      <w:tblCellMar>
        <w:top w:w="0" w:type="dxa"/>
        <w:left w:w="0" w:type="dxa"/>
        <w:bottom w:w="0" w:type="dxa"/>
        <w:right w:w="0" w:type="dxa"/>
      </w:tblCellMar>
    </w:tblPr>
  </w:style>
  <w:style w:type="table" w:styleId="TableGrid0">
    <w:name w:val="Table Grid"/>
    <w:basedOn w:val="TableNormal"/>
    <w:uiPriority w:val="39"/>
    <w:rsid w:val="00D41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F33D9"/>
    <w:rPr>
      <w:color w:val="605E5C"/>
      <w:shd w:val="clear" w:color="auto" w:fill="E1DFDD"/>
    </w:rPr>
  </w:style>
  <w:style w:type="paragraph" w:styleId="TOC1">
    <w:name w:val="toc 1"/>
    <w:basedOn w:val="Normal"/>
    <w:next w:val="Normal"/>
    <w:autoRedefine/>
    <w:uiPriority w:val="39"/>
    <w:unhideWhenUsed/>
    <w:rsid w:val="00CB7A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eu1.hubspotdocuments.com/documents/26091687/view/762514355?accessId=5feb6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safeschoolhealthandsafety.co.uk/" TargetMode="External"/><Relationship Id="rId1" Type="http://schemas.openxmlformats.org/officeDocument/2006/relationships/hyperlink" Target="https://safeschoolhealthandsafety.co.uk/"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yAkehurst\OneDrive%20-%20Jeanne%20Fairbrother%20Associates\Desktop\All%20Files\tool%20box%20draught\Toolbox%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D457C39AA384DBB04EE0AE603ACB5" ma:contentTypeVersion="15" ma:contentTypeDescription="Create a new document." ma:contentTypeScope="" ma:versionID="bed06bf46527fbcbbd7a377a0f2f1a36">
  <xsd:schema xmlns:xsd="http://www.w3.org/2001/XMLSchema" xmlns:xs="http://www.w3.org/2001/XMLSchema" xmlns:p="http://schemas.microsoft.com/office/2006/metadata/properties" xmlns:ns2="2691d4dc-b748-4d73-ac73-4bfa4ac82956" xmlns:ns3="76833728-ffaf-4a28-aa93-4a0fde3d2c25" targetNamespace="http://schemas.microsoft.com/office/2006/metadata/properties" ma:root="true" ma:fieldsID="2e3ff43ac2ba42e34b0afcd7b3df291c" ns2:_="" ns3:_="">
    <xsd:import namespace="2691d4dc-b748-4d73-ac73-4bfa4ac82956"/>
    <xsd:import namespace="76833728-ffaf-4a28-aa93-4a0fde3d2c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1d4dc-b748-4d73-ac73-4bfa4ac82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2e9646c-e0c6-42d1-9ae7-aff9268f4f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33728-ffaf-4a28-aa93-4a0fde3d2c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b683d0-7525-420c-83ac-8f66cc70c79b}" ma:internalName="TaxCatchAll" ma:showField="CatchAllData" ma:web="76833728-ffaf-4a28-aa93-4a0fde3d2c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91d4dc-b748-4d73-ac73-4bfa4ac82956">
      <Terms xmlns="http://schemas.microsoft.com/office/infopath/2007/PartnerControls"/>
    </lcf76f155ced4ddcb4097134ff3c332f>
    <TaxCatchAll xmlns="76833728-ffaf-4a28-aa93-4a0fde3d2c25" xsi:nil="true"/>
  </documentManagement>
</p:properties>
</file>

<file path=customXml/itemProps1.xml><?xml version="1.0" encoding="utf-8"?>
<ds:datastoreItem xmlns:ds="http://schemas.openxmlformats.org/officeDocument/2006/customXml" ds:itemID="{3EB45C73-53D7-494B-8990-9DD145CE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1d4dc-b748-4d73-ac73-4bfa4ac82956"/>
    <ds:schemaRef ds:uri="76833728-ffaf-4a28-aa93-4a0fde3d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BD2D6-A00D-4037-A467-C91C89FF329C}">
  <ds:schemaRefs>
    <ds:schemaRef ds:uri="http://schemas.microsoft.com/sharepoint/v3/contenttype/forms"/>
  </ds:schemaRefs>
</ds:datastoreItem>
</file>

<file path=customXml/itemProps3.xml><?xml version="1.0" encoding="utf-8"?>
<ds:datastoreItem xmlns:ds="http://schemas.openxmlformats.org/officeDocument/2006/customXml" ds:itemID="{3931CBB1-7704-4E0B-A979-8F4472F75D4F}">
  <ds:schemaRefs>
    <ds:schemaRef ds:uri="76833728-ffaf-4a28-aa93-4a0fde3d2c2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691d4dc-b748-4d73-ac73-4bfa4ac82956"/>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Toolbox Talk Template</Template>
  <TotalTime>0</TotalTime>
  <Pages>15</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Akehurst</dc:creator>
  <cp:keywords/>
  <dc:description/>
  <cp:lastModifiedBy>HeadK</cp:lastModifiedBy>
  <cp:revision>2</cp:revision>
  <dcterms:created xsi:type="dcterms:W3CDTF">2026-05-08T11:41:00Z</dcterms:created>
  <dcterms:modified xsi:type="dcterms:W3CDTF">2026-05-08T11:41:00Z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0x010100EFCD457C39AA384DBB04EE0AE603ACB5</vt:lpwstr>
  </property>
  <property fmtid="{D5CDD505-2E9C-101B-9397-08002B2CF9AE}" pid="3" name="MediaServiceImageTags">
    <vt:lpwstr/>
  </property>
</Properties>
</file>