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B2FBB" w14:textId="77777777" w:rsidR="00C656C4" w:rsidRPr="007D5F4C" w:rsidRDefault="00E14E13" w:rsidP="009935BD">
      <w:pPr>
        <w:spacing w:after="0"/>
        <w:jc w:val="center"/>
        <w:outlineLvl w:val="0"/>
        <w:rPr>
          <w:rFonts w:ascii="Helvetica" w:hAnsi="Helvetica"/>
          <w:b/>
          <w:u w:val="single"/>
        </w:rPr>
      </w:pPr>
      <w:r w:rsidRPr="007D5F4C">
        <w:rPr>
          <w:rFonts w:ascii="Helvetica" w:hAnsi="Helvetica"/>
          <w:b/>
          <w:u w:val="single"/>
        </w:rPr>
        <w:t>Primary PE &amp; Sport funding</w:t>
      </w:r>
    </w:p>
    <w:p w14:paraId="1042FB9E" w14:textId="77777777" w:rsidR="002E2608" w:rsidRPr="007D5F4C" w:rsidRDefault="002E2608" w:rsidP="002E2608">
      <w:pPr>
        <w:spacing w:after="0"/>
        <w:jc w:val="center"/>
        <w:rPr>
          <w:rFonts w:ascii="Helvetica" w:hAnsi="Helvetica"/>
          <w:b/>
          <w:u w:val="single"/>
        </w:rPr>
      </w:pPr>
    </w:p>
    <w:p w14:paraId="74BB9857" w14:textId="251036B0" w:rsidR="00E14E13" w:rsidRDefault="00E92E3E" w:rsidP="002E2608">
      <w:pPr>
        <w:spacing w:after="0"/>
        <w:rPr>
          <w:rFonts w:ascii="Helvetica" w:hAnsi="Helvetica"/>
        </w:rPr>
      </w:pPr>
      <w:r>
        <w:rPr>
          <w:rFonts w:ascii="Helvetica" w:hAnsi="Helvetica"/>
        </w:rPr>
        <w:t xml:space="preserve">At Winnington Park Primary School </w:t>
      </w:r>
      <w:r w:rsidR="00E14E13" w:rsidRPr="007D5F4C">
        <w:rPr>
          <w:rFonts w:ascii="Helvetica" w:hAnsi="Helvetica"/>
        </w:rPr>
        <w:t xml:space="preserve">we are utilising the Primary PE &amp; Sport </w:t>
      </w:r>
      <w:r w:rsidR="00455127" w:rsidRPr="007D5F4C">
        <w:rPr>
          <w:rFonts w:ascii="Helvetica" w:hAnsi="Helvetica"/>
        </w:rPr>
        <w:t xml:space="preserve">Premium </w:t>
      </w:r>
      <w:r w:rsidR="00E14E13" w:rsidRPr="007D5F4C">
        <w:rPr>
          <w:rFonts w:ascii="Helvetica" w:hAnsi="Helvetica"/>
        </w:rPr>
        <w:t xml:space="preserve">funding to improve the quality and breadth of our PE &amp; Sport </w:t>
      </w:r>
      <w:r w:rsidR="007D4F91" w:rsidRPr="007D5F4C">
        <w:rPr>
          <w:rFonts w:ascii="Helvetica" w:hAnsi="Helvetica"/>
        </w:rPr>
        <w:t>provision</w:t>
      </w:r>
      <w:r w:rsidR="00E14E13" w:rsidRPr="007D5F4C">
        <w:rPr>
          <w:rFonts w:ascii="Helvetica" w:hAnsi="Helvetica"/>
        </w:rPr>
        <w:t xml:space="preserve"> through </w:t>
      </w:r>
      <w:r w:rsidR="002E2608" w:rsidRPr="007D5F4C">
        <w:rPr>
          <w:rFonts w:ascii="Helvetica" w:hAnsi="Helvetica"/>
        </w:rPr>
        <w:t>continually developing teaching and learning in PE, encouraging our pupils to adopt health</w:t>
      </w:r>
      <w:r w:rsidR="00E5088D">
        <w:rPr>
          <w:rFonts w:ascii="Helvetica" w:hAnsi="Helvetica"/>
        </w:rPr>
        <w:t>y</w:t>
      </w:r>
      <w:r w:rsidR="002E2608" w:rsidRPr="007D5F4C">
        <w:rPr>
          <w:rFonts w:ascii="Helvetica" w:hAnsi="Helvetica"/>
        </w:rPr>
        <w:t xml:space="preserve"> active lifestyles and to take part in a wide range of sports and physical activities including more competitive school sport.</w:t>
      </w:r>
    </w:p>
    <w:p w14:paraId="0C03E2A9" w14:textId="77777777" w:rsidR="00CC19F5" w:rsidRDefault="00CC19F5" w:rsidP="002E2608">
      <w:pPr>
        <w:spacing w:after="0"/>
        <w:rPr>
          <w:rFonts w:ascii="Helvetica" w:hAnsi="Helvetica"/>
        </w:rPr>
      </w:pPr>
    </w:p>
    <w:p w14:paraId="4F316FBC" w14:textId="514B2E77" w:rsidR="00DE3A5F" w:rsidRDefault="00F6138F" w:rsidP="00DE3A5F">
      <w:pPr>
        <w:spacing w:after="0"/>
        <w:rPr>
          <w:rFonts w:ascii="Helvetica" w:hAnsi="Helvetica"/>
        </w:rPr>
      </w:pPr>
      <w:r>
        <w:rPr>
          <w:rFonts w:ascii="Helvetica" w:hAnsi="Helvetica"/>
        </w:rPr>
        <w:t xml:space="preserve">Our school will </w:t>
      </w:r>
      <w:r w:rsidRPr="00F6138F">
        <w:rPr>
          <w:rFonts w:ascii="Helvetica" w:hAnsi="Helvetica"/>
        </w:rPr>
        <w:t xml:space="preserve">develop or add to the PE, physical activity and sport activities that </w:t>
      </w:r>
      <w:r>
        <w:rPr>
          <w:rFonts w:ascii="Helvetica" w:hAnsi="Helvetica"/>
        </w:rPr>
        <w:t>we</w:t>
      </w:r>
      <w:r w:rsidRPr="00F6138F">
        <w:rPr>
          <w:rFonts w:ascii="Helvetica" w:hAnsi="Helvetica"/>
        </w:rPr>
        <w:t xml:space="preserve"> already offer</w:t>
      </w:r>
      <w:r>
        <w:rPr>
          <w:rFonts w:ascii="Helvetica" w:hAnsi="Helvetica"/>
        </w:rPr>
        <w:t xml:space="preserve"> and </w:t>
      </w:r>
      <w:r w:rsidRPr="00F6138F">
        <w:rPr>
          <w:rFonts w:ascii="Helvetica" w:hAnsi="Helvetica"/>
        </w:rPr>
        <w:t>build capacity and capability within the school to ensure that improvements made now will benefit pupils joining the school in future years</w:t>
      </w:r>
      <w:r w:rsidR="005C111D">
        <w:rPr>
          <w:rFonts w:ascii="Helvetica" w:hAnsi="Helvetica"/>
        </w:rPr>
        <w:t>.</w:t>
      </w:r>
    </w:p>
    <w:p w14:paraId="4C425B1B" w14:textId="77777777" w:rsidR="00DE3A5F" w:rsidRPr="00DE3A5F" w:rsidRDefault="00DE3A5F" w:rsidP="00DE3A5F">
      <w:pPr>
        <w:spacing w:after="0"/>
        <w:rPr>
          <w:rFonts w:ascii="Helvetica" w:hAnsi="Helvetica"/>
        </w:rPr>
      </w:pPr>
    </w:p>
    <w:p w14:paraId="348105C6" w14:textId="641B88C7" w:rsidR="00DE3A5F" w:rsidRPr="00DE3A5F" w:rsidRDefault="00DE3A5F" w:rsidP="00DE3A5F">
      <w:pPr>
        <w:spacing w:after="0"/>
        <w:ind w:left="2880" w:firstLine="720"/>
        <w:rPr>
          <w:rFonts w:ascii="Helvetica" w:hAnsi="Helvetica"/>
          <w:b/>
        </w:rPr>
      </w:pPr>
      <w:r w:rsidRPr="00DE3A5F">
        <w:rPr>
          <w:rFonts w:ascii="Helvetica" w:hAnsi="Helvetica"/>
          <w:b/>
        </w:rPr>
        <w:t xml:space="preserve">Total </w:t>
      </w:r>
      <w:r>
        <w:rPr>
          <w:rFonts w:ascii="Helvetica" w:hAnsi="Helvetica"/>
          <w:b/>
        </w:rPr>
        <w:t>underspend</w:t>
      </w:r>
      <w:r w:rsidR="000A7743">
        <w:rPr>
          <w:rFonts w:ascii="Helvetica" w:hAnsi="Helvetica"/>
          <w:b/>
        </w:rPr>
        <w:t xml:space="preserve"> carried forward from </w:t>
      </w:r>
      <w:r w:rsidR="0093741B">
        <w:rPr>
          <w:rFonts w:ascii="Helvetica" w:hAnsi="Helvetica"/>
          <w:b/>
        </w:rPr>
        <w:t>2022/23</w:t>
      </w:r>
      <w:r w:rsidRPr="00DE3A5F">
        <w:rPr>
          <w:rFonts w:ascii="Helvetica" w:hAnsi="Helvetica"/>
          <w:b/>
        </w:rPr>
        <w:tab/>
      </w:r>
      <w:r w:rsidR="0070761B">
        <w:rPr>
          <w:rFonts w:ascii="Helvetica" w:hAnsi="Helvetica"/>
          <w:b/>
        </w:rPr>
        <w:tab/>
      </w:r>
      <w:r w:rsidR="0093741B">
        <w:rPr>
          <w:rFonts w:ascii="Helvetica" w:hAnsi="Helvetica"/>
          <w:b/>
        </w:rPr>
        <w:tab/>
        <w:t>£4460.96</w:t>
      </w:r>
    </w:p>
    <w:p w14:paraId="54C74E3A" w14:textId="50D46691" w:rsidR="00DE3A5F" w:rsidRPr="00DE3A5F" w:rsidRDefault="00DE3A5F" w:rsidP="00DE3A5F">
      <w:pPr>
        <w:spacing w:after="0"/>
        <w:ind w:left="2880" w:firstLine="720"/>
        <w:rPr>
          <w:rFonts w:ascii="Helvetica" w:hAnsi="Helvetica"/>
          <w:b/>
        </w:rPr>
      </w:pPr>
      <w:r w:rsidRPr="00DE3A5F">
        <w:rPr>
          <w:rFonts w:ascii="Helvetica" w:hAnsi="Helvetica"/>
          <w:b/>
        </w:rPr>
        <w:t xml:space="preserve">+ </w:t>
      </w:r>
      <w:r>
        <w:rPr>
          <w:rFonts w:ascii="Helvetica" w:hAnsi="Helvetica"/>
          <w:b/>
        </w:rPr>
        <w:t>New grant</w:t>
      </w:r>
      <w:r w:rsidRPr="00DE3A5F">
        <w:rPr>
          <w:rFonts w:ascii="Helvetica" w:hAnsi="Helvetica"/>
          <w:b/>
        </w:rPr>
        <w:t xml:space="preserve"> for this academic </w:t>
      </w:r>
      <w:r>
        <w:rPr>
          <w:rFonts w:ascii="Helvetica" w:hAnsi="Helvetica"/>
          <w:b/>
        </w:rPr>
        <w:t>y</w:t>
      </w:r>
      <w:r w:rsidRPr="00DE3A5F">
        <w:rPr>
          <w:rFonts w:ascii="Helvetica" w:hAnsi="Helvetica"/>
          <w:b/>
        </w:rPr>
        <w:t xml:space="preserve">ear </w:t>
      </w:r>
      <w:r w:rsidR="0093741B">
        <w:rPr>
          <w:rFonts w:ascii="Helvetica" w:hAnsi="Helvetica"/>
          <w:b/>
        </w:rPr>
        <w:t>2023/24</w:t>
      </w:r>
      <w:r>
        <w:rPr>
          <w:rFonts w:ascii="Helvetica" w:hAnsi="Helvetica"/>
          <w:b/>
        </w:rPr>
        <w:tab/>
      </w:r>
      <w:r>
        <w:rPr>
          <w:rFonts w:ascii="Helvetica" w:hAnsi="Helvetica"/>
          <w:b/>
        </w:rPr>
        <w:tab/>
      </w:r>
      <w:r w:rsidR="0070761B">
        <w:rPr>
          <w:rFonts w:ascii="Helvetica" w:hAnsi="Helvetica"/>
          <w:b/>
        </w:rPr>
        <w:tab/>
      </w:r>
      <w:r w:rsidR="00C947F0">
        <w:rPr>
          <w:rFonts w:ascii="Helvetica" w:hAnsi="Helvetica"/>
          <w:b/>
        </w:rPr>
        <w:t>£</w:t>
      </w:r>
      <w:r w:rsidR="0093741B">
        <w:rPr>
          <w:rFonts w:ascii="Helvetica" w:hAnsi="Helvetica"/>
          <w:b/>
        </w:rPr>
        <w:t>19044</w:t>
      </w:r>
    </w:p>
    <w:p w14:paraId="74B77A6E" w14:textId="0F36A72B" w:rsidR="005C111D" w:rsidRDefault="00DE3A5F" w:rsidP="00DE3A5F">
      <w:pPr>
        <w:spacing w:after="0"/>
        <w:ind w:left="3600"/>
        <w:rPr>
          <w:rFonts w:ascii="Helvetica" w:hAnsi="Helvetica"/>
          <w:b/>
        </w:rPr>
      </w:pPr>
      <w:r w:rsidRPr="00DE3A5F">
        <w:rPr>
          <w:rFonts w:ascii="Helvetica" w:hAnsi="Helvetica"/>
          <w:b/>
        </w:rPr>
        <w:t xml:space="preserve">= Total </w:t>
      </w:r>
      <w:r>
        <w:rPr>
          <w:rFonts w:ascii="Helvetica" w:hAnsi="Helvetica"/>
          <w:b/>
        </w:rPr>
        <w:t>available for 202</w:t>
      </w:r>
      <w:r w:rsidR="000A7743">
        <w:rPr>
          <w:rFonts w:ascii="Helvetica" w:hAnsi="Helvetica"/>
          <w:b/>
        </w:rPr>
        <w:t>2</w:t>
      </w:r>
      <w:r>
        <w:rPr>
          <w:rFonts w:ascii="Helvetica" w:hAnsi="Helvetica"/>
          <w:b/>
        </w:rPr>
        <w:t>/2</w:t>
      </w:r>
      <w:r w:rsidR="000A7743">
        <w:rPr>
          <w:rFonts w:ascii="Helvetica" w:hAnsi="Helvetica"/>
          <w:b/>
        </w:rPr>
        <w:t>3</w:t>
      </w:r>
      <w:r w:rsidR="0070761B">
        <w:rPr>
          <w:rFonts w:ascii="Helvetica" w:hAnsi="Helvetica"/>
          <w:b/>
        </w:rPr>
        <w:t xml:space="preserve"> to be spent by 31</w:t>
      </w:r>
      <w:r w:rsidR="0070761B" w:rsidRPr="0070761B">
        <w:rPr>
          <w:rFonts w:ascii="Helvetica" w:hAnsi="Helvetica"/>
          <w:b/>
          <w:vertAlign w:val="superscript"/>
        </w:rPr>
        <w:t>st</w:t>
      </w:r>
      <w:r w:rsidR="000A7743">
        <w:rPr>
          <w:rFonts w:ascii="Helvetica" w:hAnsi="Helvetica"/>
          <w:b/>
        </w:rPr>
        <w:t xml:space="preserve"> July 2023</w:t>
      </w:r>
      <w:r w:rsidR="00C947F0">
        <w:rPr>
          <w:rFonts w:ascii="Helvetica" w:hAnsi="Helvetica"/>
          <w:b/>
        </w:rPr>
        <w:tab/>
      </w:r>
      <w:r w:rsidR="0093741B">
        <w:rPr>
          <w:rFonts w:ascii="Helvetica" w:hAnsi="Helvetica"/>
          <w:b/>
        </w:rPr>
        <w:t>£23504.96</w:t>
      </w:r>
    </w:p>
    <w:p w14:paraId="01BC56C0" w14:textId="77777777" w:rsidR="00617CF3" w:rsidRPr="00DE3A5F" w:rsidRDefault="00617CF3" w:rsidP="00DE3A5F">
      <w:pPr>
        <w:spacing w:after="0"/>
        <w:ind w:left="3600"/>
        <w:rPr>
          <w:rFonts w:ascii="Helvetica" w:hAnsi="Helvetica"/>
          <w:b/>
        </w:rPr>
      </w:pPr>
    </w:p>
    <w:tbl>
      <w:tblPr>
        <w:tblStyle w:val="TableGrid"/>
        <w:tblW w:w="15764" w:type="dxa"/>
        <w:tblInd w:w="-176" w:type="dxa"/>
        <w:tblLook w:val="04A0" w:firstRow="1" w:lastRow="0" w:firstColumn="1" w:lastColumn="0" w:noHBand="0" w:noVBand="1"/>
      </w:tblPr>
      <w:tblGrid>
        <w:gridCol w:w="15764"/>
      </w:tblGrid>
      <w:tr w:rsidR="00DE3A5F" w:rsidRPr="007F1174" w14:paraId="4E37B7F6" w14:textId="77777777" w:rsidTr="006C7F56">
        <w:trPr>
          <w:trHeight w:val="290"/>
        </w:trPr>
        <w:tc>
          <w:tcPr>
            <w:tcW w:w="15764" w:type="dxa"/>
            <w:shd w:val="clear" w:color="auto" w:fill="BFBFBF" w:themeFill="background1" w:themeFillShade="BF"/>
            <w:vAlign w:val="center"/>
          </w:tcPr>
          <w:p w14:paraId="330126BC" w14:textId="1512919F" w:rsidR="00DE3A5F" w:rsidRPr="00276E34" w:rsidRDefault="00DE3A5F" w:rsidP="0028366A">
            <w:pPr>
              <w:rPr>
                <w:rFonts w:ascii="Helvetica" w:hAnsi="Helvetica"/>
                <w:bCs/>
              </w:rPr>
            </w:pPr>
            <w:r w:rsidRPr="00DE3A5F">
              <w:rPr>
                <w:b/>
                <w:i/>
                <w:iCs/>
                <w:sz w:val="24"/>
              </w:rPr>
              <w:t>Support for review and reflection - considering the 5 key indicators from DfE, what development needs are a priority for your setting and your pupils now and why? Use the space below to reflect on previous spend and key achievements and areas for development</w:t>
            </w:r>
          </w:p>
        </w:tc>
      </w:tr>
    </w:tbl>
    <w:p w14:paraId="09160EBA" w14:textId="3EB7C42F" w:rsidR="00DE3A5F" w:rsidRDefault="00DE3A5F" w:rsidP="00DE3A5F">
      <w:pPr>
        <w:pStyle w:val="BodyText"/>
        <w:spacing w:after="16"/>
      </w:pPr>
    </w:p>
    <w:tbl>
      <w:tblPr>
        <w:tblStyle w:val="TableGrid"/>
        <w:tblW w:w="15735" w:type="dxa"/>
        <w:tblInd w:w="-147" w:type="dxa"/>
        <w:tblLook w:val="04A0" w:firstRow="1" w:lastRow="0" w:firstColumn="1" w:lastColumn="0" w:noHBand="0" w:noVBand="1"/>
      </w:tblPr>
      <w:tblGrid>
        <w:gridCol w:w="7841"/>
        <w:gridCol w:w="7894"/>
      </w:tblGrid>
      <w:tr w:rsidR="00DE3A5F" w14:paraId="2D85EF99" w14:textId="77777777" w:rsidTr="00DE3A5F">
        <w:tc>
          <w:tcPr>
            <w:tcW w:w="7841" w:type="dxa"/>
          </w:tcPr>
          <w:p w14:paraId="6323C11A" w14:textId="3BF45221" w:rsidR="00DE3A5F" w:rsidRPr="00617CF3" w:rsidRDefault="00617CF3" w:rsidP="0097051B">
            <w:pPr>
              <w:rPr>
                <w:rFonts w:ascii="Calibri" w:eastAsia="Calibri" w:hAnsi="Calibri" w:cs="Calibri"/>
                <w:color w:val="231F20"/>
                <w:sz w:val="24"/>
                <w:szCs w:val="24"/>
              </w:rPr>
            </w:pPr>
            <w:r w:rsidRPr="00617CF3">
              <w:rPr>
                <w:rFonts w:ascii="Calibri" w:eastAsia="Calibri" w:hAnsi="Calibri" w:cs="Calibri"/>
                <w:color w:val="231F20"/>
                <w:sz w:val="24"/>
                <w:szCs w:val="24"/>
              </w:rPr>
              <w:t>Key achievements to date until July 202</w:t>
            </w:r>
            <w:r w:rsidR="0093741B">
              <w:rPr>
                <w:rFonts w:ascii="Calibri" w:eastAsia="Calibri" w:hAnsi="Calibri" w:cs="Calibri"/>
                <w:color w:val="231F20"/>
                <w:sz w:val="24"/>
                <w:szCs w:val="24"/>
              </w:rPr>
              <w:t>4:</w:t>
            </w:r>
          </w:p>
        </w:tc>
        <w:tc>
          <w:tcPr>
            <w:tcW w:w="7894" w:type="dxa"/>
          </w:tcPr>
          <w:p w14:paraId="6DB4008C" w14:textId="4593F7BC" w:rsidR="00DE3A5F" w:rsidRPr="00617CF3" w:rsidRDefault="00617CF3" w:rsidP="0097051B">
            <w:pPr>
              <w:rPr>
                <w:rFonts w:ascii="Calibri" w:eastAsia="Calibri" w:hAnsi="Calibri" w:cs="Calibri"/>
                <w:color w:val="231F20"/>
                <w:sz w:val="24"/>
                <w:szCs w:val="24"/>
              </w:rPr>
            </w:pPr>
            <w:r w:rsidRPr="00617CF3">
              <w:rPr>
                <w:rFonts w:ascii="Calibri" w:eastAsia="Calibri" w:hAnsi="Calibri" w:cs="Calibri"/>
                <w:color w:val="231F20"/>
                <w:sz w:val="24"/>
                <w:szCs w:val="24"/>
              </w:rPr>
              <w:t>Areas for further improvement and baseline evidence of need:</w:t>
            </w:r>
          </w:p>
        </w:tc>
      </w:tr>
      <w:tr w:rsidR="00C947F0" w14:paraId="781087AB" w14:textId="77777777" w:rsidTr="00617CF3">
        <w:trPr>
          <w:trHeight w:val="4392"/>
        </w:trPr>
        <w:tc>
          <w:tcPr>
            <w:tcW w:w="7841" w:type="dxa"/>
          </w:tcPr>
          <w:p w14:paraId="094CBE2A" w14:textId="77777777" w:rsidR="00C947F0" w:rsidRDefault="00C947F0" w:rsidP="00C947F0">
            <w:pPr>
              <w:pStyle w:val="ListParagraph"/>
              <w:numPr>
                <w:ilvl w:val="0"/>
                <w:numId w:val="24"/>
              </w:numPr>
            </w:pPr>
            <w:r w:rsidRPr="00B959E8">
              <w:t>Achieved platinum school games award.</w:t>
            </w:r>
          </w:p>
          <w:p w14:paraId="6027FFF0" w14:textId="77777777" w:rsidR="00C947F0" w:rsidRPr="00B959E8" w:rsidRDefault="00C947F0" w:rsidP="00C947F0">
            <w:pPr>
              <w:pStyle w:val="ListParagraph"/>
              <w:numPr>
                <w:ilvl w:val="0"/>
                <w:numId w:val="24"/>
              </w:numPr>
            </w:pPr>
            <w:r>
              <w:t>Increased use of coaches for CPD for teaching staff. Area of need identified through staff voice as a result of a change in the coverage in each year group.</w:t>
            </w:r>
          </w:p>
          <w:p w14:paraId="79927A3E" w14:textId="77777777" w:rsidR="00C947F0" w:rsidRDefault="00C947F0" w:rsidP="00C947F0">
            <w:pPr>
              <w:pStyle w:val="ListParagraph"/>
              <w:numPr>
                <w:ilvl w:val="0"/>
                <w:numId w:val="24"/>
              </w:numPr>
            </w:pPr>
            <w:r w:rsidRPr="00B959E8">
              <w:t>Complete PE purchased and embedded across school. Knowledge and skills updated to be in line with Complete PE.</w:t>
            </w:r>
          </w:p>
          <w:p w14:paraId="0368977C" w14:textId="77777777" w:rsidR="00C947F0" w:rsidRDefault="00C947F0" w:rsidP="00C947F0">
            <w:pPr>
              <w:pStyle w:val="ListParagraph"/>
              <w:numPr>
                <w:ilvl w:val="0"/>
                <w:numId w:val="24"/>
              </w:numPr>
            </w:pPr>
            <w:r>
              <w:t>Identified least active children and provided additional physical activities during lunch times.</w:t>
            </w:r>
          </w:p>
          <w:p w14:paraId="5E88265E" w14:textId="77777777" w:rsidR="00C947F0" w:rsidRDefault="00C947F0" w:rsidP="00C947F0">
            <w:pPr>
              <w:pStyle w:val="ListParagraph"/>
              <w:numPr>
                <w:ilvl w:val="0"/>
                <w:numId w:val="24"/>
              </w:numPr>
            </w:pPr>
            <w:r>
              <w:t>Children have received coaching prior to competitive events to increase confidence and support team building.</w:t>
            </w:r>
          </w:p>
          <w:p w14:paraId="2834D870" w14:textId="77777777" w:rsidR="00C947F0" w:rsidRPr="00B959E8" w:rsidRDefault="00C947F0" w:rsidP="00C947F0">
            <w:pPr>
              <w:pStyle w:val="ListParagraph"/>
              <w:numPr>
                <w:ilvl w:val="0"/>
                <w:numId w:val="24"/>
              </w:numPr>
            </w:pPr>
            <w:r>
              <w:t xml:space="preserve">Increased participation in extra-curricular clubs and competitions. </w:t>
            </w:r>
          </w:p>
          <w:p w14:paraId="0E6016EF" w14:textId="77777777" w:rsidR="00C947F0" w:rsidRPr="00B959E8" w:rsidRDefault="00C947F0" w:rsidP="00C947F0">
            <w:pPr>
              <w:pStyle w:val="ListParagraph"/>
              <w:numPr>
                <w:ilvl w:val="0"/>
                <w:numId w:val="24"/>
              </w:numPr>
            </w:pPr>
            <w:r w:rsidRPr="00B959E8">
              <w:t>All children have been bought a skipping rope and took part in skipping challenges through the #</w:t>
            </w:r>
            <w:proofErr w:type="spellStart"/>
            <w:r w:rsidRPr="00B959E8">
              <w:t>EveryChildSkips</w:t>
            </w:r>
            <w:proofErr w:type="spellEnd"/>
            <w:r w:rsidRPr="00B959E8">
              <w:t xml:space="preserve"> programme. Children used their skipping ropes at specified times during the day.</w:t>
            </w:r>
          </w:p>
          <w:p w14:paraId="175C84ED" w14:textId="77777777" w:rsidR="00C947F0" w:rsidRPr="00B959E8" w:rsidRDefault="00C947F0" w:rsidP="00C947F0">
            <w:pPr>
              <w:pStyle w:val="ListParagraph"/>
              <w:numPr>
                <w:ilvl w:val="0"/>
                <w:numId w:val="24"/>
              </w:numPr>
            </w:pPr>
            <w:r w:rsidRPr="00B959E8">
              <w:t>Year 6 will receive Phys Kids training next academic year.</w:t>
            </w:r>
          </w:p>
          <w:p w14:paraId="06459A6D" w14:textId="4329D18A" w:rsidR="00C947F0" w:rsidRPr="00E92E3E" w:rsidRDefault="00C947F0" w:rsidP="00C947F0">
            <w:pPr>
              <w:pStyle w:val="ListParagraph"/>
              <w:numPr>
                <w:ilvl w:val="0"/>
                <w:numId w:val="24"/>
              </w:numPr>
            </w:pPr>
            <w:r w:rsidRPr="00B959E8">
              <w:t>Children using golden mile track and lines effectively during the school day for breaks and play times.</w:t>
            </w:r>
          </w:p>
        </w:tc>
        <w:tc>
          <w:tcPr>
            <w:tcW w:w="7894" w:type="dxa"/>
          </w:tcPr>
          <w:p w14:paraId="45BD2E81" w14:textId="77777777" w:rsidR="00C947F0" w:rsidRPr="00B959E8" w:rsidRDefault="00C947F0" w:rsidP="00C947F0">
            <w:pPr>
              <w:pStyle w:val="ListParagraph"/>
              <w:numPr>
                <w:ilvl w:val="0"/>
                <w:numId w:val="24"/>
              </w:numPr>
            </w:pPr>
            <w:r w:rsidRPr="00B959E8">
              <w:t>All Key Stage 2 children to represent the school at a competitive event.</w:t>
            </w:r>
          </w:p>
          <w:p w14:paraId="05ADE634" w14:textId="77777777" w:rsidR="00C947F0" w:rsidRPr="00B959E8" w:rsidRDefault="00C947F0" w:rsidP="00C947F0">
            <w:pPr>
              <w:pStyle w:val="ListParagraph"/>
              <w:numPr>
                <w:ilvl w:val="0"/>
                <w:numId w:val="24"/>
              </w:numPr>
            </w:pPr>
            <w:r w:rsidRPr="00B959E8">
              <w:t>Continue with Complete PE</w:t>
            </w:r>
          </w:p>
          <w:p w14:paraId="7B651C79" w14:textId="77777777" w:rsidR="00C947F0" w:rsidRDefault="00C947F0" w:rsidP="00C947F0">
            <w:pPr>
              <w:pStyle w:val="ListParagraph"/>
              <w:numPr>
                <w:ilvl w:val="0"/>
                <w:numId w:val="24"/>
              </w:numPr>
            </w:pPr>
            <w:r>
              <w:t>Continue to p</w:t>
            </w:r>
            <w:r w:rsidRPr="00B959E8">
              <w:t xml:space="preserve">lan out clubs for competitions </w:t>
            </w:r>
          </w:p>
          <w:p w14:paraId="71024803" w14:textId="77777777" w:rsidR="00C947F0" w:rsidRPr="00B959E8" w:rsidRDefault="00C947F0" w:rsidP="00C947F0">
            <w:pPr>
              <w:pStyle w:val="ListParagraph"/>
              <w:numPr>
                <w:ilvl w:val="0"/>
                <w:numId w:val="24"/>
              </w:numPr>
            </w:pPr>
            <w:r>
              <w:t>Teaching staff to consistently support children at competitive events.</w:t>
            </w:r>
          </w:p>
          <w:p w14:paraId="7F91973E" w14:textId="77777777" w:rsidR="00C947F0" w:rsidRPr="00E00615" w:rsidRDefault="00C947F0" w:rsidP="00C947F0">
            <w:pPr>
              <w:pStyle w:val="ListParagraph"/>
              <w:numPr>
                <w:ilvl w:val="0"/>
                <w:numId w:val="25"/>
              </w:numPr>
            </w:pPr>
            <w:r w:rsidRPr="00E00615">
              <w:t>Continue to identify children who are less active and provide additional physical opportunities during the school day.</w:t>
            </w:r>
          </w:p>
          <w:p w14:paraId="0F6424FB" w14:textId="77777777" w:rsidR="00C947F0" w:rsidRDefault="00C947F0" w:rsidP="00C947F0">
            <w:pPr>
              <w:pStyle w:val="ListParagraph"/>
              <w:numPr>
                <w:ilvl w:val="0"/>
                <w:numId w:val="24"/>
              </w:numPr>
            </w:pPr>
            <w:r w:rsidRPr="00B959E8">
              <w:t>Fully engage with VRSSP</w:t>
            </w:r>
          </w:p>
          <w:p w14:paraId="396EA160" w14:textId="77777777" w:rsidR="00C947F0" w:rsidRDefault="00C947F0" w:rsidP="00C947F0">
            <w:pPr>
              <w:pStyle w:val="ListParagraph"/>
              <w:numPr>
                <w:ilvl w:val="0"/>
                <w:numId w:val="24"/>
              </w:numPr>
            </w:pPr>
            <w:r>
              <w:t xml:space="preserve">Year 6 to lead Phys Kids sessions every break and lunch time. </w:t>
            </w:r>
          </w:p>
          <w:p w14:paraId="3741F2E8" w14:textId="459D2A5A" w:rsidR="00C947F0" w:rsidRPr="00C947F0" w:rsidRDefault="00C947F0" w:rsidP="00C947F0">
            <w:pPr>
              <w:pStyle w:val="ListParagraph"/>
              <w:numPr>
                <w:ilvl w:val="0"/>
                <w:numId w:val="24"/>
              </w:numPr>
            </w:pPr>
            <w:r>
              <w:t>To ensure that the newly implemented sports coverage continues to be taught across the school.</w:t>
            </w:r>
          </w:p>
        </w:tc>
      </w:tr>
    </w:tbl>
    <w:p w14:paraId="4717AA7E" w14:textId="77777777" w:rsidR="00DE3A5F" w:rsidRPr="007D5F4C" w:rsidRDefault="00DE3A5F" w:rsidP="0097051B">
      <w:pPr>
        <w:spacing w:after="0"/>
        <w:rPr>
          <w:rFonts w:ascii="Helvetica" w:hAnsi="Helvetica"/>
        </w:rPr>
      </w:pPr>
    </w:p>
    <w:tbl>
      <w:tblPr>
        <w:tblStyle w:val="TableGrid"/>
        <w:tblW w:w="15764" w:type="dxa"/>
        <w:tblInd w:w="-176" w:type="dxa"/>
        <w:tblLook w:val="04A0" w:firstRow="1" w:lastRow="0" w:firstColumn="1" w:lastColumn="0" w:noHBand="0" w:noVBand="1"/>
      </w:tblPr>
      <w:tblGrid>
        <w:gridCol w:w="3715"/>
        <w:gridCol w:w="4111"/>
        <w:gridCol w:w="2126"/>
        <w:gridCol w:w="3260"/>
        <w:gridCol w:w="2552"/>
      </w:tblGrid>
      <w:tr w:rsidR="00276E34" w:rsidRPr="007F1174" w14:paraId="5ADD2FBA" w14:textId="77777777" w:rsidTr="00276E34">
        <w:trPr>
          <w:trHeight w:val="290"/>
        </w:trPr>
        <w:tc>
          <w:tcPr>
            <w:tcW w:w="13212" w:type="dxa"/>
            <w:gridSpan w:val="4"/>
            <w:vMerge w:val="restart"/>
            <w:shd w:val="clear" w:color="auto" w:fill="BFBFBF" w:themeFill="background1" w:themeFillShade="BF"/>
            <w:vAlign w:val="center"/>
          </w:tcPr>
          <w:p w14:paraId="5677C288" w14:textId="77777777" w:rsidR="00276E34" w:rsidRPr="00135688" w:rsidRDefault="00276E34" w:rsidP="00276E34">
            <w:pPr>
              <w:rPr>
                <w:rFonts w:ascii="Helvetica" w:hAnsi="Helvetica"/>
                <w:b/>
                <w:i/>
                <w:iCs/>
              </w:rPr>
            </w:pPr>
            <w:r w:rsidRPr="00135688">
              <w:rPr>
                <w:b/>
                <w:i/>
                <w:iCs/>
                <w:sz w:val="24"/>
              </w:rPr>
              <w:lastRenderedPageBreak/>
              <w:t xml:space="preserve">Key indicator 1: </w:t>
            </w:r>
            <w:r w:rsidRPr="00135688">
              <w:rPr>
                <w:i/>
                <w:iCs/>
                <w:sz w:val="24"/>
              </w:rPr>
              <w:t xml:space="preserve">The engagement of </w:t>
            </w:r>
            <w:r w:rsidRPr="00135688">
              <w:rPr>
                <w:i/>
                <w:iCs/>
                <w:sz w:val="24"/>
                <w:u w:val="single" w:color="F26522"/>
              </w:rPr>
              <w:t>all</w:t>
            </w:r>
            <w:r w:rsidRPr="00135688">
              <w:rPr>
                <w:i/>
                <w:iCs/>
                <w:sz w:val="24"/>
              </w:rPr>
              <w:t xml:space="preserve"> pupils in regular physical activity – Chief Medical Officer guidelines recommend that primary school pupils undertake at least 30 minutes of physical activity a day in school</w:t>
            </w:r>
          </w:p>
        </w:tc>
        <w:tc>
          <w:tcPr>
            <w:tcW w:w="2552" w:type="dxa"/>
            <w:shd w:val="clear" w:color="auto" w:fill="BFBFBF" w:themeFill="background1" w:themeFillShade="BF"/>
          </w:tcPr>
          <w:p w14:paraId="27EA1966" w14:textId="593D1116" w:rsidR="00276E34" w:rsidRPr="00276E34" w:rsidRDefault="00276E34" w:rsidP="00135688">
            <w:pPr>
              <w:rPr>
                <w:rFonts w:ascii="Helvetica" w:hAnsi="Helvetica"/>
                <w:bCs/>
              </w:rPr>
            </w:pPr>
            <w:r w:rsidRPr="00276E34">
              <w:rPr>
                <w:rFonts w:ascii="Helvetica" w:hAnsi="Helvetica"/>
                <w:bCs/>
              </w:rPr>
              <w:t>Percentage of total allocation:</w:t>
            </w:r>
          </w:p>
        </w:tc>
      </w:tr>
      <w:tr w:rsidR="00276E34" w:rsidRPr="007F1174" w14:paraId="66931BBB" w14:textId="77777777" w:rsidTr="00120B0F">
        <w:trPr>
          <w:trHeight w:val="290"/>
        </w:trPr>
        <w:tc>
          <w:tcPr>
            <w:tcW w:w="13212" w:type="dxa"/>
            <w:gridSpan w:val="4"/>
            <w:vMerge/>
            <w:shd w:val="clear" w:color="auto" w:fill="BFBFBF" w:themeFill="background1" w:themeFillShade="BF"/>
          </w:tcPr>
          <w:p w14:paraId="3355A88E" w14:textId="77777777" w:rsidR="00276E34" w:rsidRPr="00135688" w:rsidRDefault="00276E34" w:rsidP="00135688">
            <w:pPr>
              <w:rPr>
                <w:b/>
                <w:i/>
                <w:iCs/>
                <w:sz w:val="24"/>
              </w:rPr>
            </w:pPr>
          </w:p>
        </w:tc>
        <w:tc>
          <w:tcPr>
            <w:tcW w:w="2552" w:type="dxa"/>
            <w:shd w:val="clear" w:color="auto" w:fill="auto"/>
          </w:tcPr>
          <w:p w14:paraId="78300DEC" w14:textId="26FF8FAF" w:rsidR="00276E34" w:rsidRPr="00276E34" w:rsidRDefault="00276E34" w:rsidP="00276E34">
            <w:pPr>
              <w:jc w:val="right"/>
              <w:rPr>
                <w:rFonts w:ascii="Helvetica" w:hAnsi="Helvetica"/>
                <w:bCs/>
              </w:rPr>
            </w:pPr>
          </w:p>
        </w:tc>
      </w:tr>
      <w:tr w:rsidR="00135688" w:rsidRPr="007F1174" w14:paraId="090AB200" w14:textId="08FD0C19" w:rsidTr="00276E34">
        <w:tc>
          <w:tcPr>
            <w:tcW w:w="3715" w:type="dxa"/>
            <w:shd w:val="clear" w:color="auto" w:fill="BFBFBF" w:themeFill="background1" w:themeFillShade="BF"/>
          </w:tcPr>
          <w:p w14:paraId="2B9D5F29" w14:textId="06B06A14" w:rsidR="00135688" w:rsidRPr="007F1174" w:rsidRDefault="00135688" w:rsidP="00135688">
            <w:pPr>
              <w:jc w:val="center"/>
              <w:rPr>
                <w:rFonts w:ascii="Helvetica" w:hAnsi="Helvetica"/>
                <w:b/>
              </w:rPr>
            </w:pPr>
            <w:r>
              <w:rPr>
                <w:rFonts w:ascii="Helvetica" w:hAnsi="Helvetica"/>
                <w:b/>
              </w:rPr>
              <w:t>Intent</w:t>
            </w:r>
          </w:p>
        </w:tc>
        <w:tc>
          <w:tcPr>
            <w:tcW w:w="6237" w:type="dxa"/>
            <w:gridSpan w:val="2"/>
            <w:shd w:val="clear" w:color="auto" w:fill="BFBFBF" w:themeFill="background1" w:themeFillShade="BF"/>
          </w:tcPr>
          <w:p w14:paraId="4F588002" w14:textId="1BAD5D47" w:rsidR="00135688" w:rsidRPr="007F1174" w:rsidRDefault="00135688" w:rsidP="00135688">
            <w:pPr>
              <w:jc w:val="center"/>
              <w:rPr>
                <w:rFonts w:ascii="Helvetica" w:hAnsi="Helvetica"/>
                <w:b/>
              </w:rPr>
            </w:pPr>
            <w:r>
              <w:rPr>
                <w:rFonts w:ascii="Helvetica" w:hAnsi="Helvetica"/>
                <w:b/>
              </w:rPr>
              <w:t>Implementation</w:t>
            </w:r>
          </w:p>
        </w:tc>
        <w:tc>
          <w:tcPr>
            <w:tcW w:w="3260" w:type="dxa"/>
            <w:shd w:val="clear" w:color="auto" w:fill="BFBFBF" w:themeFill="background1" w:themeFillShade="BF"/>
          </w:tcPr>
          <w:p w14:paraId="1133BDF2" w14:textId="2486F49F" w:rsidR="00135688" w:rsidRPr="007F1174" w:rsidRDefault="00135688" w:rsidP="00135688">
            <w:pPr>
              <w:jc w:val="center"/>
              <w:rPr>
                <w:rFonts w:ascii="Helvetica" w:hAnsi="Helvetica"/>
                <w:b/>
              </w:rPr>
            </w:pPr>
            <w:r w:rsidRPr="007F1174">
              <w:rPr>
                <w:rFonts w:ascii="Helvetica" w:hAnsi="Helvetica"/>
                <w:b/>
              </w:rPr>
              <w:t>Impact</w:t>
            </w:r>
          </w:p>
        </w:tc>
        <w:tc>
          <w:tcPr>
            <w:tcW w:w="2552" w:type="dxa"/>
            <w:shd w:val="clear" w:color="auto" w:fill="BFBFBF" w:themeFill="background1" w:themeFillShade="BF"/>
          </w:tcPr>
          <w:p w14:paraId="6EC5C0B2" w14:textId="114392F6" w:rsidR="00135688" w:rsidRPr="007F1174" w:rsidRDefault="00276E34" w:rsidP="00135688">
            <w:pPr>
              <w:jc w:val="center"/>
              <w:rPr>
                <w:rFonts w:ascii="Helvetica" w:hAnsi="Helvetica"/>
                <w:b/>
              </w:rPr>
            </w:pPr>
            <w:r>
              <w:rPr>
                <w:rFonts w:ascii="Helvetica" w:hAnsi="Helvetica"/>
                <w:b/>
              </w:rPr>
              <w:t>Sustainability</w:t>
            </w:r>
          </w:p>
        </w:tc>
      </w:tr>
      <w:tr w:rsidR="00276E34" w:rsidRPr="007D5F4C" w14:paraId="096EBD3A" w14:textId="337E4D8C" w:rsidTr="00276E34">
        <w:tc>
          <w:tcPr>
            <w:tcW w:w="3715" w:type="dxa"/>
          </w:tcPr>
          <w:p w14:paraId="05210595" w14:textId="63F34795" w:rsidR="00276E34" w:rsidRPr="00276E34" w:rsidRDefault="00276E34" w:rsidP="00276E34">
            <w:pPr>
              <w:pStyle w:val="TableParagraph"/>
              <w:spacing w:before="26" w:line="235" w:lineRule="auto"/>
              <w:rPr>
                <w:rFonts w:asciiTheme="minorHAnsi" w:hAnsiTheme="minorHAnsi"/>
                <w:sz w:val="24"/>
              </w:rPr>
            </w:pPr>
            <w:r w:rsidRPr="006F6CA9">
              <w:rPr>
                <w:rFonts w:asciiTheme="minorHAnsi" w:hAnsiTheme="minorHAnsi"/>
                <w:color w:val="231F20"/>
                <w:sz w:val="24"/>
              </w:rPr>
              <w:t>Your school focus should be clear what you want the pupils to know and be able to do and about</w:t>
            </w:r>
            <w:r>
              <w:rPr>
                <w:rFonts w:asciiTheme="minorHAnsi" w:hAnsiTheme="minorHAnsi"/>
                <w:color w:val="231F20"/>
                <w:sz w:val="24"/>
              </w:rPr>
              <w:t xml:space="preserve"> </w:t>
            </w:r>
            <w:r w:rsidRPr="006F6CA9">
              <w:rPr>
                <w:rFonts w:asciiTheme="minorHAnsi" w:hAnsiTheme="minorHAnsi"/>
                <w:color w:val="231F20"/>
                <w:sz w:val="24"/>
              </w:rPr>
              <w:t>what they need to learn and to</w:t>
            </w:r>
            <w:r>
              <w:rPr>
                <w:rFonts w:asciiTheme="minorHAnsi" w:hAnsiTheme="minorHAnsi"/>
                <w:color w:val="231F20"/>
                <w:sz w:val="24"/>
              </w:rPr>
              <w:t xml:space="preserve"> </w:t>
            </w:r>
            <w:r w:rsidRPr="006F6CA9">
              <w:rPr>
                <w:rFonts w:asciiTheme="minorHAnsi" w:hAnsiTheme="minorHAnsi"/>
                <w:color w:val="231F20"/>
                <w:sz w:val="24"/>
              </w:rPr>
              <w:t>consolidate through practice:</w:t>
            </w:r>
          </w:p>
        </w:tc>
        <w:tc>
          <w:tcPr>
            <w:tcW w:w="4111" w:type="dxa"/>
          </w:tcPr>
          <w:p w14:paraId="665E211E" w14:textId="257D60F8" w:rsidR="00276E34" w:rsidRPr="00763BCF" w:rsidRDefault="00276E34" w:rsidP="00276E34">
            <w:pPr>
              <w:rPr>
                <w:rFonts w:ascii="Helvetica" w:hAnsi="Helvetica"/>
                <w:i/>
                <w:color w:val="FF0000"/>
              </w:rPr>
            </w:pPr>
            <w:r w:rsidRPr="006F6CA9">
              <w:rPr>
                <w:color w:val="231F20"/>
                <w:sz w:val="24"/>
              </w:rPr>
              <w:t>Make sure your actions to achieve are linked to your intentions:</w:t>
            </w:r>
          </w:p>
        </w:tc>
        <w:tc>
          <w:tcPr>
            <w:tcW w:w="2126" w:type="dxa"/>
          </w:tcPr>
          <w:p w14:paraId="5EDFEAA9" w14:textId="43AEE469" w:rsidR="00276E34" w:rsidRPr="00763BCF" w:rsidRDefault="00276E34" w:rsidP="00276E34">
            <w:pPr>
              <w:rPr>
                <w:rFonts w:ascii="Helvetica" w:hAnsi="Helvetica"/>
                <w:i/>
                <w:color w:val="FF0000"/>
              </w:rPr>
            </w:pPr>
            <w:r w:rsidRPr="00276E34">
              <w:rPr>
                <w:color w:val="231F20"/>
                <w:sz w:val="24"/>
              </w:rPr>
              <w:t>Funding Allocated</w:t>
            </w:r>
          </w:p>
        </w:tc>
        <w:tc>
          <w:tcPr>
            <w:tcW w:w="3260" w:type="dxa"/>
          </w:tcPr>
          <w:p w14:paraId="4F3A44D0" w14:textId="2CD07E07" w:rsidR="00276E34" w:rsidRPr="00DA0590" w:rsidRDefault="00276E34" w:rsidP="00276E34">
            <w:pPr>
              <w:rPr>
                <w:rFonts w:ascii="Helvetica" w:hAnsi="Helvetica"/>
                <w:i/>
              </w:rPr>
            </w:pPr>
            <w:r w:rsidRPr="00DA0590">
              <w:rPr>
                <w:sz w:val="24"/>
              </w:rPr>
              <w:t xml:space="preserve">Evidence of impact: what do pupils now know and what can they now do? What has </w:t>
            </w:r>
            <w:proofErr w:type="gramStart"/>
            <w:r w:rsidRPr="00DA0590">
              <w:rPr>
                <w:sz w:val="24"/>
              </w:rPr>
              <w:t>changed?:</w:t>
            </w:r>
            <w:proofErr w:type="gramEnd"/>
          </w:p>
        </w:tc>
        <w:tc>
          <w:tcPr>
            <w:tcW w:w="2552" w:type="dxa"/>
          </w:tcPr>
          <w:p w14:paraId="0F71C875" w14:textId="61974D79" w:rsidR="00276E34" w:rsidRPr="00135688" w:rsidRDefault="00276E34" w:rsidP="00276E34">
            <w:pPr>
              <w:rPr>
                <w:rFonts w:ascii="Helvetica" w:hAnsi="Helvetica"/>
                <w:iCs/>
                <w:color w:val="FF0000"/>
              </w:rPr>
            </w:pPr>
            <w:r w:rsidRPr="00135688">
              <w:rPr>
                <w:rFonts w:ascii="Helvetica" w:hAnsi="Helvetica"/>
                <w:iCs/>
              </w:rPr>
              <w:t>Sustainability and suggested next steps:</w:t>
            </w:r>
          </w:p>
        </w:tc>
      </w:tr>
      <w:tr w:rsidR="00276E34" w:rsidRPr="007D5F4C" w14:paraId="6216BF83" w14:textId="1B23E6C1" w:rsidTr="00276E34">
        <w:tc>
          <w:tcPr>
            <w:tcW w:w="3715" w:type="dxa"/>
          </w:tcPr>
          <w:p w14:paraId="0F1F5B9F" w14:textId="77777777" w:rsidR="00B01890" w:rsidRPr="00B01890" w:rsidRDefault="00B01890" w:rsidP="00B01890">
            <w:pPr>
              <w:numPr>
                <w:ilvl w:val="0"/>
                <w:numId w:val="19"/>
              </w:numPr>
              <w:rPr>
                <w:rFonts w:ascii="Helvetica" w:hAnsi="Helvetica"/>
                <w:color w:val="7030A0"/>
              </w:rPr>
            </w:pPr>
            <w:r w:rsidRPr="00B01890">
              <w:rPr>
                <w:rFonts w:ascii="Helvetica" w:hAnsi="Helvetica"/>
                <w:color w:val="7030A0"/>
              </w:rPr>
              <w:t>providing targeted activities or support to involve and encourage the least active children</w:t>
            </w:r>
          </w:p>
          <w:p w14:paraId="410AA5E6" w14:textId="77777777" w:rsidR="00B01890" w:rsidRPr="00B01890" w:rsidRDefault="00B01890" w:rsidP="00B01890">
            <w:pPr>
              <w:numPr>
                <w:ilvl w:val="0"/>
                <w:numId w:val="19"/>
              </w:numPr>
              <w:rPr>
                <w:rFonts w:ascii="Helvetica" w:hAnsi="Helvetica"/>
                <w:color w:val="7030A0"/>
              </w:rPr>
            </w:pPr>
            <w:r w:rsidRPr="00B01890">
              <w:rPr>
                <w:rFonts w:ascii="Helvetica" w:hAnsi="Helvetica"/>
                <w:color w:val="7030A0"/>
              </w:rPr>
              <w:t>encouraging active play during break times and lunchtimes</w:t>
            </w:r>
          </w:p>
          <w:p w14:paraId="508B38CD" w14:textId="77777777" w:rsidR="00B01890" w:rsidRPr="00B01890" w:rsidRDefault="00B01890" w:rsidP="00B01890">
            <w:pPr>
              <w:numPr>
                <w:ilvl w:val="0"/>
                <w:numId w:val="19"/>
              </w:numPr>
              <w:rPr>
                <w:rFonts w:ascii="Helvetica" w:hAnsi="Helvetica"/>
                <w:color w:val="7030A0"/>
              </w:rPr>
            </w:pPr>
            <w:r w:rsidRPr="00B01890">
              <w:rPr>
                <w:rFonts w:ascii="Helvetica" w:hAnsi="Helvetica"/>
                <w:color w:val="7030A0"/>
              </w:rPr>
              <w:t>establishing, extending or funding attendance of school sports clubs and activities and holiday clubs, or broadening the variety offered</w:t>
            </w:r>
          </w:p>
          <w:p w14:paraId="080EFEEC" w14:textId="2DA9F59F" w:rsidR="00B01890" w:rsidRPr="00B01890" w:rsidRDefault="00B01890" w:rsidP="00B01890">
            <w:pPr>
              <w:numPr>
                <w:ilvl w:val="0"/>
                <w:numId w:val="19"/>
              </w:numPr>
              <w:rPr>
                <w:rFonts w:ascii="Helvetica" w:hAnsi="Helvetica"/>
                <w:color w:val="7030A0"/>
              </w:rPr>
            </w:pPr>
            <w:r w:rsidRPr="00B01890">
              <w:rPr>
                <w:rFonts w:ascii="Helvetica" w:hAnsi="Helvetica"/>
                <w:color w:val="7030A0"/>
              </w:rPr>
              <w:t xml:space="preserve">adopting </w:t>
            </w:r>
            <w:r w:rsidR="0070761B">
              <w:rPr>
                <w:rFonts w:ascii="Helvetica" w:hAnsi="Helvetica"/>
                <w:color w:val="7030A0"/>
              </w:rPr>
              <w:t xml:space="preserve">a daily activity programme </w:t>
            </w:r>
            <w:proofErr w:type="spellStart"/>
            <w:r w:rsidR="0070761B">
              <w:rPr>
                <w:rFonts w:ascii="Helvetica" w:hAnsi="Helvetica"/>
                <w:color w:val="7030A0"/>
              </w:rPr>
              <w:t>e.g</w:t>
            </w:r>
            <w:proofErr w:type="spellEnd"/>
            <w:r w:rsidRPr="00B01890">
              <w:rPr>
                <w:rFonts w:ascii="Helvetica" w:hAnsi="Helvetica"/>
                <w:color w:val="7030A0"/>
              </w:rPr>
              <w:t xml:space="preserve"> active mile</w:t>
            </w:r>
            <w:r w:rsidR="0070761B">
              <w:rPr>
                <w:rFonts w:ascii="Helvetica" w:hAnsi="Helvetica"/>
                <w:color w:val="7030A0"/>
              </w:rPr>
              <w:t>/golden mile/daily mile/smile for a mile</w:t>
            </w:r>
            <w:r w:rsidRPr="00B01890">
              <w:rPr>
                <w:rFonts w:ascii="Helvetica" w:hAnsi="Helvetica"/>
                <w:color w:val="7030A0"/>
              </w:rPr>
              <w:t xml:space="preserve"> </w:t>
            </w:r>
            <w:r w:rsidR="0070761B">
              <w:rPr>
                <w:rFonts w:ascii="Helvetica" w:hAnsi="Helvetica"/>
                <w:color w:val="7030A0"/>
              </w:rPr>
              <w:t>or #</w:t>
            </w:r>
            <w:proofErr w:type="spellStart"/>
            <w:r w:rsidR="0070761B">
              <w:rPr>
                <w:rFonts w:ascii="Helvetica" w:hAnsi="Helvetica"/>
                <w:color w:val="7030A0"/>
              </w:rPr>
              <w:t>EveryChildSkips</w:t>
            </w:r>
            <w:proofErr w:type="spellEnd"/>
          </w:p>
          <w:p w14:paraId="42564D2B" w14:textId="1A25F57F" w:rsidR="00B01890" w:rsidRDefault="00B01890" w:rsidP="00B01890">
            <w:pPr>
              <w:numPr>
                <w:ilvl w:val="0"/>
                <w:numId w:val="19"/>
              </w:numPr>
              <w:rPr>
                <w:rFonts w:ascii="Helvetica" w:hAnsi="Helvetica"/>
                <w:color w:val="7030A0"/>
              </w:rPr>
            </w:pPr>
            <w:r w:rsidRPr="00B01890">
              <w:rPr>
                <w:rFonts w:ascii="Helvetica" w:hAnsi="Helvetica"/>
                <w:color w:val="7030A0"/>
              </w:rPr>
              <w:t>raising attainment in primary school swimming to meet requirements of the national curriculum before the end of key stage 2 - every child should leave primary school able to swim</w:t>
            </w:r>
          </w:p>
          <w:p w14:paraId="3D47DC28" w14:textId="6DB73CDB" w:rsidR="00F60F82" w:rsidRPr="00B01890" w:rsidRDefault="00F60F82" w:rsidP="00B01890">
            <w:pPr>
              <w:numPr>
                <w:ilvl w:val="0"/>
                <w:numId w:val="19"/>
              </w:numPr>
              <w:rPr>
                <w:rFonts w:ascii="Helvetica" w:hAnsi="Helvetica"/>
                <w:color w:val="7030A0"/>
              </w:rPr>
            </w:pPr>
            <w:r>
              <w:rPr>
                <w:rFonts w:ascii="Helvetica" w:hAnsi="Helvetica"/>
                <w:color w:val="7030A0"/>
              </w:rPr>
              <w:t>advocating active travel to increase activity levels before school (as well as reducing road traffic at drop-off/pick-up times)</w:t>
            </w:r>
          </w:p>
          <w:p w14:paraId="3BC4F5BC" w14:textId="1443178E" w:rsidR="00276E34" w:rsidRPr="007D5F4C" w:rsidRDefault="00276E34" w:rsidP="00276E34">
            <w:pPr>
              <w:rPr>
                <w:rFonts w:ascii="Helvetica" w:hAnsi="Helvetica"/>
              </w:rPr>
            </w:pPr>
          </w:p>
        </w:tc>
        <w:tc>
          <w:tcPr>
            <w:tcW w:w="4111" w:type="dxa"/>
          </w:tcPr>
          <w:p w14:paraId="72FC2102" w14:textId="67E98AD3" w:rsidR="003341F8" w:rsidRDefault="003341F8" w:rsidP="003341F8">
            <w:pPr>
              <w:rPr>
                <w:rFonts w:ascii="Helvetica" w:hAnsi="Helvetica"/>
                <w:i/>
              </w:rPr>
            </w:pPr>
            <w:r>
              <w:rPr>
                <w:rFonts w:ascii="Helvetica" w:hAnsi="Helvetica"/>
                <w:i/>
              </w:rPr>
              <w:t>We have received training regarding the recommended 60 active minutes from Youth Sport Trust &amp; Vale Royal School Sport Partnership.</w:t>
            </w:r>
            <w:r w:rsidR="00BE374A">
              <w:rPr>
                <w:rFonts w:ascii="Helvetica" w:hAnsi="Helvetica"/>
                <w:i/>
              </w:rPr>
              <w:t xml:space="preserve"> The training has included sharing best practice in the active </w:t>
            </w:r>
            <w:proofErr w:type="gramStart"/>
            <w:r w:rsidR="00BE374A">
              <w:rPr>
                <w:rFonts w:ascii="Helvetica" w:hAnsi="Helvetica"/>
                <w:i/>
              </w:rPr>
              <w:t>schools</w:t>
            </w:r>
            <w:proofErr w:type="gramEnd"/>
            <w:r w:rsidR="00BE374A">
              <w:rPr>
                <w:rFonts w:ascii="Helvetica" w:hAnsi="Helvetica"/>
                <w:i/>
              </w:rPr>
              <w:t xml:space="preserve"> agenda through local case studies.</w:t>
            </w:r>
          </w:p>
          <w:p w14:paraId="4D8B49C7" w14:textId="487E66EB" w:rsidR="003341F8" w:rsidRDefault="003341F8" w:rsidP="003341F8">
            <w:pPr>
              <w:rPr>
                <w:rFonts w:ascii="Helvetica" w:hAnsi="Helvetica"/>
                <w:i/>
              </w:rPr>
            </w:pPr>
            <w:r>
              <w:rPr>
                <w:rFonts w:ascii="Helvetica" w:hAnsi="Helvetica"/>
                <w:i/>
              </w:rPr>
              <w:t xml:space="preserve">We have used the Active School Planner to create Heatmaps covering all classes and a range of target groups (including the least active, gender groups, disadvantaged etc). </w:t>
            </w:r>
          </w:p>
          <w:p w14:paraId="61C04284" w14:textId="77777777" w:rsidR="00411526" w:rsidRDefault="00411526" w:rsidP="00411526">
            <w:pPr>
              <w:rPr>
                <w:rFonts w:ascii="Helvetica" w:hAnsi="Helvetica"/>
              </w:rPr>
            </w:pPr>
          </w:p>
          <w:p w14:paraId="141FE934" w14:textId="27422D42" w:rsidR="00411526" w:rsidRPr="00411526" w:rsidRDefault="00411526" w:rsidP="00411526">
            <w:pPr>
              <w:pStyle w:val="ListParagraph"/>
              <w:numPr>
                <w:ilvl w:val="0"/>
                <w:numId w:val="26"/>
              </w:numPr>
              <w:rPr>
                <w:rFonts w:ascii="Helvetica" w:hAnsi="Helvetica"/>
              </w:rPr>
            </w:pPr>
            <w:r w:rsidRPr="00411526">
              <w:rPr>
                <w:rFonts w:ascii="Helvetica" w:hAnsi="Helvetica"/>
              </w:rPr>
              <w:t>W</w:t>
            </w:r>
            <w:r w:rsidR="0009583D" w:rsidRPr="00411526">
              <w:rPr>
                <w:rFonts w:ascii="Helvetica" w:hAnsi="Helvetica"/>
              </w:rPr>
              <w:t>e have taken up the opportunity to offer whole staff ‘Active Schools’ training delivered by Vale Royal SSP to increase staff motivation, confidence and competence to incorporate more physical activity across the whole school day.</w:t>
            </w:r>
          </w:p>
          <w:p w14:paraId="4B49D3FC" w14:textId="77777777" w:rsidR="00411526" w:rsidRPr="00411526" w:rsidRDefault="003341F8" w:rsidP="00411526">
            <w:pPr>
              <w:pStyle w:val="ListParagraph"/>
              <w:numPr>
                <w:ilvl w:val="0"/>
                <w:numId w:val="26"/>
              </w:numPr>
              <w:rPr>
                <w:rFonts w:ascii="Helvetica" w:hAnsi="Helvetica"/>
              </w:rPr>
            </w:pPr>
            <w:r w:rsidRPr="00411526">
              <w:rPr>
                <w:rFonts w:ascii="Helvetica" w:hAnsi="Helvetica"/>
                <w:i/>
              </w:rPr>
              <w:t>We are using 5-a-day fitness to provide children with a fun way to be active, to provide active breaks across the timetable or to bring focus to groups during lesson times</w:t>
            </w:r>
            <w:r w:rsidR="00411526" w:rsidRPr="00411526">
              <w:rPr>
                <w:rFonts w:ascii="Helvetica" w:hAnsi="Helvetica"/>
                <w:i/>
              </w:rPr>
              <w:t>.</w:t>
            </w:r>
          </w:p>
          <w:p w14:paraId="2AC5E4E9" w14:textId="77777777" w:rsidR="00411526" w:rsidRPr="00411526" w:rsidRDefault="003341F8" w:rsidP="00411526">
            <w:pPr>
              <w:pStyle w:val="ListParagraph"/>
              <w:numPr>
                <w:ilvl w:val="0"/>
                <w:numId w:val="26"/>
              </w:numPr>
              <w:rPr>
                <w:rFonts w:ascii="Helvetica" w:hAnsi="Helvetica"/>
              </w:rPr>
            </w:pPr>
            <w:r w:rsidRPr="00411526">
              <w:rPr>
                <w:rFonts w:ascii="Helvetica" w:hAnsi="Helvetica"/>
                <w:i/>
              </w:rPr>
              <w:t xml:space="preserve">We will ensure every child has the opportunity to get involved in extra-curricular activity whether </w:t>
            </w:r>
            <w:r w:rsidRPr="00411526">
              <w:rPr>
                <w:rFonts w:ascii="Helvetica" w:hAnsi="Helvetica"/>
                <w:i/>
              </w:rPr>
              <w:lastRenderedPageBreak/>
              <w:t>at lunchtimes, playtimes or in after-school clubs</w:t>
            </w:r>
            <w:r w:rsidR="00411526" w:rsidRPr="00411526">
              <w:rPr>
                <w:rFonts w:ascii="Helvetica" w:hAnsi="Helvetica"/>
                <w:i/>
              </w:rPr>
              <w:t>.</w:t>
            </w:r>
          </w:p>
          <w:p w14:paraId="5B939893" w14:textId="77777777" w:rsidR="00411526" w:rsidRPr="00411526" w:rsidRDefault="00F60F82" w:rsidP="00411526">
            <w:pPr>
              <w:pStyle w:val="ListParagraph"/>
              <w:numPr>
                <w:ilvl w:val="0"/>
                <w:numId w:val="26"/>
              </w:numPr>
              <w:rPr>
                <w:rFonts w:ascii="Helvetica" w:hAnsi="Helvetica"/>
              </w:rPr>
            </w:pPr>
            <w:r w:rsidRPr="00411526">
              <w:rPr>
                <w:rFonts w:ascii="Helvetica" w:hAnsi="Helvetica"/>
                <w:i/>
              </w:rPr>
              <w:t xml:space="preserve">We consult pupils (e.g. through the School Games Activity Survey on </w:t>
            </w:r>
            <w:proofErr w:type="spellStart"/>
            <w:r w:rsidRPr="00411526">
              <w:rPr>
                <w:rFonts w:ascii="Helvetica" w:hAnsi="Helvetica"/>
                <w:i/>
              </w:rPr>
              <w:t>Koboca</w:t>
            </w:r>
            <w:proofErr w:type="spellEnd"/>
            <w:r w:rsidRPr="00411526">
              <w:rPr>
                <w:rFonts w:ascii="Helvetica" w:hAnsi="Helvetica"/>
                <w:i/>
              </w:rPr>
              <w:t>) about what extra-curricular activity they would take part in and strive to include this in our offer in order to reach our priority groups</w:t>
            </w:r>
            <w:r w:rsidR="00411526" w:rsidRPr="00411526">
              <w:rPr>
                <w:rFonts w:ascii="Helvetica" w:hAnsi="Helvetica"/>
                <w:i/>
              </w:rPr>
              <w:t>.</w:t>
            </w:r>
          </w:p>
          <w:p w14:paraId="70915242" w14:textId="440CEF66" w:rsidR="00411526" w:rsidRPr="00411526" w:rsidRDefault="00411526" w:rsidP="00411526">
            <w:pPr>
              <w:pStyle w:val="ListParagraph"/>
              <w:numPr>
                <w:ilvl w:val="0"/>
                <w:numId w:val="26"/>
              </w:numPr>
              <w:rPr>
                <w:rFonts w:ascii="Helvetica" w:hAnsi="Helvetica"/>
              </w:rPr>
            </w:pPr>
            <w:r w:rsidRPr="00411526">
              <w:rPr>
                <w:rFonts w:ascii="Helvetica" w:hAnsi="Helvetica"/>
                <w:i/>
              </w:rPr>
              <w:t>Our Yoga and other health related lunchtime clubs across the school</w:t>
            </w:r>
            <w:r w:rsidR="003341F8" w:rsidRPr="00411526">
              <w:rPr>
                <w:rFonts w:ascii="Helvetica" w:hAnsi="Helvetica"/>
                <w:i/>
              </w:rPr>
              <w:t xml:space="preserve"> encourage</w:t>
            </w:r>
            <w:r w:rsidRPr="00411526">
              <w:rPr>
                <w:rFonts w:ascii="Helvetica" w:hAnsi="Helvetica"/>
                <w:i/>
              </w:rPr>
              <w:t>d</w:t>
            </w:r>
            <w:r w:rsidR="003341F8" w:rsidRPr="00411526">
              <w:rPr>
                <w:rFonts w:ascii="Helvetica" w:hAnsi="Helvetica"/>
                <w:i/>
              </w:rPr>
              <w:t xml:space="preserve"> children to take up physical activities </w:t>
            </w:r>
            <w:r w:rsidRPr="00411526">
              <w:rPr>
                <w:rFonts w:ascii="Helvetica" w:hAnsi="Helvetica"/>
                <w:i/>
              </w:rPr>
              <w:t xml:space="preserve">and maintain healthy lifestyles. </w:t>
            </w:r>
          </w:p>
          <w:p w14:paraId="21EA9DD7" w14:textId="77777777" w:rsidR="00411526" w:rsidRPr="00411526" w:rsidRDefault="003341F8" w:rsidP="00411526">
            <w:pPr>
              <w:pStyle w:val="ListParagraph"/>
              <w:numPr>
                <w:ilvl w:val="0"/>
                <w:numId w:val="26"/>
              </w:numPr>
              <w:rPr>
                <w:rFonts w:ascii="Helvetica" w:hAnsi="Helvetica"/>
              </w:rPr>
            </w:pPr>
            <w:r w:rsidRPr="00411526">
              <w:rPr>
                <w:rFonts w:ascii="Helvetica" w:hAnsi="Helvetica"/>
                <w:i/>
              </w:rPr>
              <w:t>Our school runs a recreational runni</w:t>
            </w:r>
            <w:r w:rsidR="00411526" w:rsidRPr="00411526">
              <w:rPr>
                <w:rFonts w:ascii="Helvetica" w:hAnsi="Helvetica"/>
                <w:i/>
              </w:rPr>
              <w:t>ng programme called Golden Mile</w:t>
            </w:r>
            <w:r w:rsidRPr="00411526">
              <w:rPr>
                <w:rFonts w:ascii="Helvetica" w:hAnsi="Helvetica"/>
                <w:i/>
              </w:rPr>
              <w:t xml:space="preserve"> where pupils run or wa</w:t>
            </w:r>
            <w:r w:rsidR="00411526" w:rsidRPr="00411526">
              <w:rPr>
                <w:rFonts w:ascii="Helvetica" w:hAnsi="Helvetica"/>
                <w:i/>
              </w:rPr>
              <w:t>lk laps of our designated track.</w:t>
            </w:r>
          </w:p>
          <w:p w14:paraId="43251E49" w14:textId="77777777" w:rsidR="00411526" w:rsidRPr="00411526" w:rsidRDefault="00F60F82" w:rsidP="00411526">
            <w:pPr>
              <w:pStyle w:val="ListParagraph"/>
              <w:numPr>
                <w:ilvl w:val="0"/>
                <w:numId w:val="26"/>
              </w:numPr>
              <w:rPr>
                <w:rFonts w:ascii="Helvetica" w:hAnsi="Helvetica"/>
              </w:rPr>
            </w:pPr>
            <w:r w:rsidRPr="00411526">
              <w:rPr>
                <w:rFonts w:ascii="Helvetica" w:hAnsi="Helvetica"/>
                <w:i/>
              </w:rPr>
              <w:t>We have delivered a recreational skipping programme call #</w:t>
            </w:r>
            <w:proofErr w:type="spellStart"/>
            <w:r w:rsidRPr="00411526">
              <w:rPr>
                <w:rFonts w:ascii="Helvetica" w:hAnsi="Helvetica"/>
                <w:i/>
              </w:rPr>
              <w:t>EveryChildSkips</w:t>
            </w:r>
            <w:proofErr w:type="spellEnd"/>
            <w:r w:rsidRPr="00411526">
              <w:rPr>
                <w:rFonts w:ascii="Helvetica" w:hAnsi="Helvetica"/>
                <w:i/>
              </w:rPr>
              <w:t xml:space="preserve"> to improve </w:t>
            </w:r>
            <w:proofErr w:type="spellStart"/>
            <w:r w:rsidRPr="00411526">
              <w:rPr>
                <w:rFonts w:ascii="Helvetica" w:hAnsi="Helvetica"/>
                <w:i/>
              </w:rPr>
              <w:t>fitnees</w:t>
            </w:r>
            <w:proofErr w:type="spellEnd"/>
            <w:r w:rsidRPr="00411526">
              <w:rPr>
                <w:rFonts w:ascii="Helvetica" w:hAnsi="Helvetica"/>
                <w:i/>
              </w:rPr>
              <w:t>, coordination and confidence across all school groups</w:t>
            </w:r>
          </w:p>
          <w:p w14:paraId="1106AF43" w14:textId="77777777" w:rsidR="00411526" w:rsidRDefault="00276E34" w:rsidP="00411526">
            <w:pPr>
              <w:pStyle w:val="ListParagraph"/>
              <w:numPr>
                <w:ilvl w:val="0"/>
                <w:numId w:val="26"/>
              </w:numPr>
              <w:rPr>
                <w:rFonts w:ascii="Helvetica" w:hAnsi="Helvetica"/>
              </w:rPr>
            </w:pPr>
            <w:r w:rsidRPr="00411526">
              <w:rPr>
                <w:rFonts w:ascii="Helvetica" w:hAnsi="Helvetica"/>
                <w:i/>
              </w:rPr>
              <w:t xml:space="preserve">We have engaged with the </w:t>
            </w:r>
            <w:r w:rsidRPr="000136B2">
              <w:rPr>
                <w:rFonts w:ascii="Helvetica" w:hAnsi="Helvetica"/>
                <w:i/>
              </w:rPr>
              <w:t xml:space="preserve">British Cycling balance biking programme Ready Set </w:t>
            </w:r>
            <w:proofErr w:type="spellStart"/>
            <w:r w:rsidRPr="000136B2">
              <w:rPr>
                <w:rFonts w:ascii="Helvetica" w:hAnsi="Helvetica"/>
                <w:i/>
              </w:rPr>
              <w:t>Set</w:t>
            </w:r>
            <w:proofErr w:type="spellEnd"/>
            <w:r w:rsidR="00A039E2" w:rsidRPr="000136B2">
              <w:rPr>
                <w:rFonts w:ascii="Helvetica" w:hAnsi="Helvetica"/>
                <w:i/>
              </w:rPr>
              <w:t>, Big Pedal</w:t>
            </w:r>
            <w:r w:rsidRPr="000136B2">
              <w:rPr>
                <w:rFonts w:ascii="Helvetica" w:hAnsi="Helvetica"/>
                <w:i/>
              </w:rPr>
              <w:t xml:space="preserve"> AND/OR </w:t>
            </w:r>
            <w:proofErr w:type="spellStart"/>
            <w:r w:rsidRPr="000136B2">
              <w:rPr>
                <w:rFonts w:ascii="Helvetica" w:hAnsi="Helvetica"/>
                <w:i/>
              </w:rPr>
              <w:t>Bikeability</w:t>
            </w:r>
            <w:proofErr w:type="spellEnd"/>
            <w:r w:rsidRPr="000136B2">
              <w:rPr>
                <w:rFonts w:ascii="Helvetica" w:hAnsi="Helvetica"/>
                <w:i/>
              </w:rPr>
              <w:t xml:space="preserve"> training to improve </w:t>
            </w:r>
            <w:proofErr w:type="gramStart"/>
            <w:r w:rsidRPr="000136B2">
              <w:rPr>
                <w:rFonts w:ascii="Helvetica" w:hAnsi="Helvetica"/>
                <w:i/>
              </w:rPr>
              <w:t>pupils</w:t>
            </w:r>
            <w:proofErr w:type="gramEnd"/>
            <w:r w:rsidRPr="000136B2">
              <w:rPr>
                <w:rFonts w:ascii="Helvetica" w:hAnsi="Helvetica"/>
                <w:i/>
              </w:rPr>
              <w:t xml:space="preserve"> skills and confidence and </w:t>
            </w:r>
            <w:r w:rsidRPr="00411526">
              <w:rPr>
                <w:rFonts w:ascii="Helvetica" w:hAnsi="Helvetica"/>
                <w:i/>
              </w:rPr>
              <w:t>support them and their families take up more active travel to and from school</w:t>
            </w:r>
            <w:r w:rsidRPr="00411526">
              <w:rPr>
                <w:rFonts w:ascii="Helvetica" w:hAnsi="Helvetica"/>
              </w:rPr>
              <w:t>.</w:t>
            </w:r>
          </w:p>
          <w:p w14:paraId="58D601F3" w14:textId="5791D78A" w:rsidR="005E4C15" w:rsidRPr="00411526" w:rsidRDefault="005E4C15" w:rsidP="00411526">
            <w:pPr>
              <w:pStyle w:val="ListParagraph"/>
              <w:numPr>
                <w:ilvl w:val="0"/>
                <w:numId w:val="26"/>
              </w:numPr>
              <w:rPr>
                <w:rFonts w:ascii="Helvetica" w:hAnsi="Helvetica"/>
              </w:rPr>
            </w:pPr>
            <w:r w:rsidRPr="00411526">
              <w:rPr>
                <w:rFonts w:ascii="Helvetica" w:hAnsi="Helvetica"/>
                <w:i/>
                <w:iCs/>
              </w:rPr>
              <w:t>We took part in National School Sport Week designed to encourage engagement</w:t>
            </w:r>
            <w:r w:rsidR="007162F9" w:rsidRPr="00411526">
              <w:rPr>
                <w:rFonts w:ascii="Helvetica" w:hAnsi="Helvetica"/>
                <w:i/>
                <w:iCs/>
              </w:rPr>
              <w:t xml:space="preserve"> and celebrate physical activity across the whole school</w:t>
            </w:r>
          </w:p>
          <w:p w14:paraId="2C5D26AD" w14:textId="0E88FA7F" w:rsidR="00276E34" w:rsidRPr="0009583D" w:rsidRDefault="00276E34" w:rsidP="0009583D">
            <w:pPr>
              <w:ind w:left="360"/>
              <w:rPr>
                <w:rFonts w:ascii="Helvetica" w:hAnsi="Helvetica"/>
                <w:color w:val="FF0000"/>
              </w:rPr>
            </w:pPr>
          </w:p>
        </w:tc>
        <w:tc>
          <w:tcPr>
            <w:tcW w:w="2126" w:type="dxa"/>
          </w:tcPr>
          <w:p w14:paraId="0E140916" w14:textId="46AA4C11" w:rsidR="00276E34" w:rsidRPr="00D85450" w:rsidDel="009C021C" w:rsidRDefault="0070761B" w:rsidP="0070761B">
            <w:pPr>
              <w:rPr>
                <w:rFonts w:ascii="Helvetica" w:hAnsi="Helvetica"/>
              </w:rPr>
            </w:pPr>
            <w:r>
              <w:rPr>
                <w:rFonts w:ascii="Helvetica" w:hAnsi="Helvetica"/>
              </w:rPr>
              <w:lastRenderedPageBreak/>
              <w:t>£</w:t>
            </w:r>
            <w:r w:rsidR="0093741B">
              <w:rPr>
                <w:rFonts w:ascii="Helvetica" w:hAnsi="Helvetica"/>
              </w:rPr>
              <w:t>6</w:t>
            </w:r>
            <w:r w:rsidR="000A245D">
              <w:rPr>
                <w:rFonts w:ascii="Helvetica" w:hAnsi="Helvetica"/>
              </w:rPr>
              <w:t>500</w:t>
            </w:r>
          </w:p>
        </w:tc>
        <w:tc>
          <w:tcPr>
            <w:tcW w:w="3260" w:type="dxa"/>
          </w:tcPr>
          <w:p w14:paraId="2EFFE880" w14:textId="4A5CF215" w:rsidR="00276E34" w:rsidRPr="00DA0590" w:rsidRDefault="00276E34" w:rsidP="00276E34">
            <w:pPr>
              <w:rPr>
                <w:rFonts w:ascii="Helvetica" w:hAnsi="Helvetica"/>
                <w:i/>
              </w:rPr>
            </w:pPr>
            <w:r w:rsidRPr="00DA0590">
              <w:rPr>
                <w:rFonts w:ascii="Helvetica" w:hAnsi="Helvetica"/>
                <w:i/>
              </w:rPr>
              <w:t xml:space="preserve">Impact seen will in the first instance include sharing of the training with all staff and their response in identifying opportunities to incorporate more physical activity into the school day. </w:t>
            </w:r>
          </w:p>
          <w:p w14:paraId="77CB82AD" w14:textId="7C78E037" w:rsidR="00DA0590" w:rsidRDefault="00276E34" w:rsidP="00DA0590">
            <w:pPr>
              <w:rPr>
                <w:rFonts w:ascii="Helvetica" w:hAnsi="Helvetica"/>
                <w:i/>
              </w:rPr>
            </w:pPr>
            <w:r w:rsidRPr="00DA0590">
              <w:rPr>
                <w:rFonts w:ascii="Helvetica" w:hAnsi="Helvetica"/>
                <w:i/>
              </w:rPr>
              <w:t>Further impact will be dependent on the actions taken following analysis of the Heatmaps – some localised and some across the whole school</w:t>
            </w:r>
            <w:r w:rsidR="00A039E2" w:rsidRPr="00DA0590">
              <w:rPr>
                <w:rFonts w:ascii="Helvetica" w:hAnsi="Helvetica"/>
                <w:i/>
              </w:rPr>
              <w:t>.</w:t>
            </w:r>
            <w:r w:rsidRPr="00DA0590">
              <w:rPr>
                <w:rFonts w:ascii="Helvetica" w:hAnsi="Helvetica"/>
                <w:i/>
              </w:rPr>
              <w:t xml:space="preserve"> </w:t>
            </w:r>
          </w:p>
          <w:p w14:paraId="5ECDF11B" w14:textId="77777777" w:rsidR="00DA0590" w:rsidRDefault="00411526" w:rsidP="00DA0590">
            <w:pPr>
              <w:pStyle w:val="ListParagraph"/>
              <w:numPr>
                <w:ilvl w:val="0"/>
                <w:numId w:val="28"/>
              </w:numPr>
              <w:rPr>
                <w:rFonts w:ascii="Helvetica" w:hAnsi="Helvetica"/>
                <w:i/>
              </w:rPr>
            </w:pPr>
            <w:r w:rsidRPr="00DA0590">
              <w:rPr>
                <w:rFonts w:ascii="Helvetica" w:hAnsi="Helvetica"/>
                <w:i/>
              </w:rPr>
              <w:t>Increased opportunities for physical activity throughout the day provided in all year groups e.g. skipping, 5 a day, golden mile.</w:t>
            </w:r>
          </w:p>
          <w:p w14:paraId="7506A8AC" w14:textId="77777777" w:rsidR="00DA0590" w:rsidRDefault="00411526" w:rsidP="00DA0590">
            <w:pPr>
              <w:pStyle w:val="ListParagraph"/>
              <w:numPr>
                <w:ilvl w:val="0"/>
                <w:numId w:val="28"/>
              </w:numPr>
              <w:rPr>
                <w:rFonts w:ascii="Helvetica" w:hAnsi="Helvetica"/>
                <w:i/>
              </w:rPr>
            </w:pPr>
            <w:r w:rsidRPr="00DA0590">
              <w:rPr>
                <w:rFonts w:ascii="Helvetica" w:hAnsi="Helvetica"/>
                <w:i/>
              </w:rPr>
              <w:t>Targeted group attending extra sessions. Registers kept of children attending targeted lunch time clubs. Active breaks timetabled in lessons.</w:t>
            </w:r>
          </w:p>
          <w:p w14:paraId="595312EF" w14:textId="77777777" w:rsidR="00DA0590" w:rsidRDefault="00411526" w:rsidP="00DA0590">
            <w:pPr>
              <w:pStyle w:val="ListParagraph"/>
              <w:numPr>
                <w:ilvl w:val="0"/>
                <w:numId w:val="28"/>
              </w:numPr>
              <w:rPr>
                <w:rFonts w:ascii="Helvetica" w:hAnsi="Helvetica"/>
                <w:i/>
              </w:rPr>
            </w:pPr>
            <w:r w:rsidRPr="00DA0590">
              <w:rPr>
                <w:rFonts w:ascii="Helvetica" w:hAnsi="Helvetica"/>
                <w:i/>
              </w:rPr>
              <w:t>A</w:t>
            </w:r>
            <w:r w:rsidR="00276E34" w:rsidRPr="00DA0590">
              <w:rPr>
                <w:rFonts w:ascii="Helvetica" w:hAnsi="Helvetica"/>
                <w:i/>
              </w:rPr>
              <w:t>n increase in the number of clubs and the range of activities</w:t>
            </w:r>
            <w:r w:rsidRPr="00DA0590">
              <w:rPr>
                <w:rFonts w:ascii="Helvetica" w:hAnsi="Helvetica"/>
                <w:i/>
              </w:rPr>
              <w:t xml:space="preserve"> provided during the school day and after school including: yoga, keep-fit, rugby, football, </w:t>
            </w:r>
            <w:r w:rsidRPr="00DA0590">
              <w:rPr>
                <w:rFonts w:ascii="Helvetica" w:hAnsi="Helvetica"/>
                <w:i/>
              </w:rPr>
              <w:lastRenderedPageBreak/>
              <w:t>multi-sports, netball, rounders and dodgeball.</w:t>
            </w:r>
          </w:p>
          <w:p w14:paraId="3226B757" w14:textId="77777777" w:rsidR="00DA0590" w:rsidRDefault="00411526" w:rsidP="00DA0590">
            <w:pPr>
              <w:pStyle w:val="ListParagraph"/>
              <w:numPr>
                <w:ilvl w:val="0"/>
                <w:numId w:val="28"/>
              </w:numPr>
              <w:rPr>
                <w:rFonts w:ascii="Helvetica" w:hAnsi="Helvetica"/>
                <w:i/>
              </w:rPr>
            </w:pPr>
            <w:r w:rsidRPr="00DA0590">
              <w:rPr>
                <w:rFonts w:ascii="Helvetica" w:hAnsi="Helvetica"/>
                <w:i/>
              </w:rPr>
              <w:t>Surveys completed by children in KS1 and KS2. Organised clubs and sports coverage based on the response from the children.</w:t>
            </w:r>
          </w:p>
          <w:p w14:paraId="6ECC8752" w14:textId="77777777" w:rsidR="00DA0590" w:rsidRDefault="00411526" w:rsidP="00DA0590">
            <w:pPr>
              <w:pStyle w:val="ListParagraph"/>
              <w:numPr>
                <w:ilvl w:val="0"/>
                <w:numId w:val="28"/>
              </w:numPr>
              <w:rPr>
                <w:rFonts w:ascii="Helvetica" w:hAnsi="Helvetica"/>
                <w:i/>
              </w:rPr>
            </w:pPr>
            <w:r w:rsidRPr="00DA0590">
              <w:rPr>
                <w:rFonts w:ascii="Helvetica" w:hAnsi="Helvetica"/>
                <w:i/>
              </w:rPr>
              <w:t>Pupil voice showed an increase in positive attitudes for the majority of children. Improvement in behaviours noted across the school, both during lesson time and free time.</w:t>
            </w:r>
          </w:p>
          <w:p w14:paraId="134E9E24" w14:textId="77777777" w:rsidR="00DA0590" w:rsidRDefault="00411526" w:rsidP="00DA0590">
            <w:pPr>
              <w:pStyle w:val="ListParagraph"/>
              <w:numPr>
                <w:ilvl w:val="0"/>
                <w:numId w:val="28"/>
              </w:numPr>
              <w:rPr>
                <w:rFonts w:ascii="Helvetica" w:hAnsi="Helvetica"/>
                <w:i/>
              </w:rPr>
            </w:pPr>
            <w:r w:rsidRPr="00DA0590">
              <w:rPr>
                <w:rFonts w:ascii="Helvetica" w:hAnsi="Helvetica"/>
                <w:i/>
              </w:rPr>
              <w:t xml:space="preserve">Pupils enjoy Golden Mile </w:t>
            </w:r>
            <w:r w:rsidR="00276E34" w:rsidRPr="00DA0590">
              <w:rPr>
                <w:rFonts w:ascii="Helvetica" w:hAnsi="Helvetica"/>
                <w:i/>
              </w:rPr>
              <w:t>as it enables t</w:t>
            </w:r>
            <w:r w:rsidRPr="00DA0590">
              <w:rPr>
                <w:rFonts w:ascii="Helvetica" w:hAnsi="Helvetica"/>
                <w:i/>
              </w:rPr>
              <w:t>hem to have a physical break to refocus in lessons and enjoy striving for personal best distances.</w:t>
            </w:r>
          </w:p>
          <w:p w14:paraId="5E45F578" w14:textId="77777777" w:rsidR="00DA0590" w:rsidRDefault="00411526" w:rsidP="00DA0590">
            <w:pPr>
              <w:pStyle w:val="ListParagraph"/>
              <w:numPr>
                <w:ilvl w:val="0"/>
                <w:numId w:val="28"/>
              </w:numPr>
              <w:rPr>
                <w:rFonts w:ascii="Helvetica" w:hAnsi="Helvetica"/>
                <w:i/>
              </w:rPr>
            </w:pPr>
            <w:r w:rsidRPr="00DA0590">
              <w:rPr>
                <w:rFonts w:ascii="Helvetica" w:hAnsi="Helvetica"/>
                <w:i/>
              </w:rPr>
              <w:t>Classes enjoy supporting each other with skipping, developing their skipping skills and striving for personal bests. Children enjoy skipping sessions as a way to refocus during their lessons.</w:t>
            </w:r>
          </w:p>
          <w:p w14:paraId="3CB0D073" w14:textId="77777777" w:rsidR="00DA0590" w:rsidRDefault="00411526" w:rsidP="00DA0590">
            <w:pPr>
              <w:pStyle w:val="ListParagraph"/>
              <w:numPr>
                <w:ilvl w:val="0"/>
                <w:numId w:val="28"/>
              </w:numPr>
              <w:rPr>
                <w:rFonts w:ascii="Helvetica" w:hAnsi="Helvetica"/>
                <w:i/>
              </w:rPr>
            </w:pPr>
            <w:r w:rsidRPr="00DA0590">
              <w:rPr>
                <w:rFonts w:ascii="Helvetica" w:hAnsi="Helvetica"/>
                <w:i/>
              </w:rPr>
              <w:t>75% of the Year 5 cohort attended likeability sessions (those who did not attend did not have access to a bike). 100% of the children who attended passed the course.</w:t>
            </w:r>
          </w:p>
          <w:p w14:paraId="31AD5807" w14:textId="51762686" w:rsidR="006C4C4B" w:rsidRPr="00DA0590" w:rsidRDefault="00411526" w:rsidP="00DA0590">
            <w:pPr>
              <w:pStyle w:val="ListParagraph"/>
              <w:numPr>
                <w:ilvl w:val="0"/>
                <w:numId w:val="28"/>
              </w:numPr>
              <w:rPr>
                <w:rFonts w:ascii="Helvetica" w:hAnsi="Helvetica"/>
                <w:i/>
              </w:rPr>
            </w:pPr>
            <w:r w:rsidRPr="00DA0590">
              <w:rPr>
                <w:rFonts w:ascii="Helvetica" w:hAnsi="Helvetica"/>
                <w:i/>
              </w:rPr>
              <w:t xml:space="preserve">Over 50% of children in KS2 represented the school at external sporting events during National School Sports Week. Every child in the school took </w:t>
            </w:r>
            <w:r w:rsidRPr="00DA0590">
              <w:rPr>
                <w:rFonts w:ascii="Helvetica" w:hAnsi="Helvetica"/>
                <w:i/>
              </w:rPr>
              <w:lastRenderedPageBreak/>
              <w:t>park in the school’s sports day.</w:t>
            </w:r>
          </w:p>
        </w:tc>
        <w:tc>
          <w:tcPr>
            <w:tcW w:w="2552" w:type="dxa"/>
          </w:tcPr>
          <w:p w14:paraId="30ED0737" w14:textId="479DE078" w:rsidR="00276E34" w:rsidRPr="000136B2" w:rsidRDefault="000136B2" w:rsidP="00276E34">
            <w:pPr>
              <w:rPr>
                <w:rFonts w:ascii="Helvetica" w:hAnsi="Helvetica"/>
                <w:i/>
              </w:rPr>
            </w:pPr>
            <w:r w:rsidRPr="000136B2">
              <w:rPr>
                <w:rFonts w:ascii="Helvetica" w:hAnsi="Helvetica"/>
                <w:i/>
              </w:rPr>
              <w:lastRenderedPageBreak/>
              <w:t xml:space="preserve">Arrange bike ability and balance bike ability. </w:t>
            </w:r>
          </w:p>
          <w:p w14:paraId="3511FDA0" w14:textId="77777777" w:rsidR="000136B2" w:rsidRPr="000136B2" w:rsidRDefault="000136B2" w:rsidP="00276E34">
            <w:pPr>
              <w:rPr>
                <w:rFonts w:ascii="Helvetica" w:hAnsi="Helvetica"/>
                <w:i/>
              </w:rPr>
            </w:pPr>
          </w:p>
          <w:p w14:paraId="4B584112" w14:textId="106958CC" w:rsidR="000136B2" w:rsidRDefault="000136B2" w:rsidP="00276E34">
            <w:pPr>
              <w:rPr>
                <w:rFonts w:ascii="Helvetica" w:hAnsi="Helvetica"/>
                <w:i/>
                <w:color w:val="FF0000"/>
              </w:rPr>
            </w:pPr>
            <w:r w:rsidRPr="000136B2">
              <w:rPr>
                <w:rFonts w:ascii="Helvetica" w:hAnsi="Helvetica"/>
                <w:i/>
              </w:rPr>
              <w:t>Continue to provide a range of clubs to all age groups.</w:t>
            </w:r>
          </w:p>
        </w:tc>
      </w:tr>
    </w:tbl>
    <w:p w14:paraId="53CCAD7D" w14:textId="77777777" w:rsidR="00D661E2" w:rsidRDefault="00D661E2"/>
    <w:tbl>
      <w:tblPr>
        <w:tblStyle w:val="TableGrid"/>
        <w:tblW w:w="15764" w:type="dxa"/>
        <w:tblInd w:w="-176" w:type="dxa"/>
        <w:tblLook w:val="04A0" w:firstRow="1" w:lastRow="0" w:firstColumn="1" w:lastColumn="0" w:noHBand="0" w:noVBand="1"/>
      </w:tblPr>
      <w:tblGrid>
        <w:gridCol w:w="3709"/>
        <w:gridCol w:w="6"/>
        <w:gridCol w:w="4111"/>
        <w:gridCol w:w="1417"/>
        <w:gridCol w:w="3969"/>
        <w:gridCol w:w="2552"/>
      </w:tblGrid>
      <w:tr w:rsidR="00276E34" w:rsidRPr="007F1174" w14:paraId="7CAAFF83" w14:textId="77777777" w:rsidTr="00B85E73">
        <w:trPr>
          <w:trHeight w:val="290"/>
        </w:trPr>
        <w:tc>
          <w:tcPr>
            <w:tcW w:w="13212" w:type="dxa"/>
            <w:gridSpan w:val="5"/>
            <w:vMerge w:val="restart"/>
            <w:shd w:val="clear" w:color="auto" w:fill="BFBFBF" w:themeFill="background1" w:themeFillShade="BF"/>
            <w:vAlign w:val="center"/>
          </w:tcPr>
          <w:p w14:paraId="5AC0B389" w14:textId="73C701FC" w:rsidR="00276E34" w:rsidRPr="00135688" w:rsidRDefault="00276E34" w:rsidP="00A03758">
            <w:pPr>
              <w:rPr>
                <w:rFonts w:ascii="Helvetica" w:hAnsi="Helvetica"/>
                <w:b/>
                <w:i/>
                <w:iCs/>
              </w:rPr>
            </w:pPr>
            <w:r w:rsidRPr="00276E34">
              <w:rPr>
                <w:b/>
                <w:sz w:val="24"/>
              </w:rPr>
              <w:t xml:space="preserve">Key indicator 2: </w:t>
            </w:r>
            <w:r w:rsidRPr="00276E34">
              <w:rPr>
                <w:sz w:val="24"/>
              </w:rPr>
              <w:t>The profile of PE</w:t>
            </w:r>
            <w:r w:rsidR="00A039E2">
              <w:rPr>
                <w:sz w:val="24"/>
              </w:rPr>
              <w:t xml:space="preserve">, </w:t>
            </w:r>
            <w:r w:rsidRPr="00276E34">
              <w:rPr>
                <w:sz w:val="24"/>
              </w:rPr>
              <w:t>S</w:t>
            </w:r>
            <w:r w:rsidR="00A039E2">
              <w:rPr>
                <w:sz w:val="24"/>
              </w:rPr>
              <w:t xml:space="preserve">chool </w:t>
            </w:r>
            <w:r w:rsidRPr="00276E34">
              <w:rPr>
                <w:sz w:val="24"/>
              </w:rPr>
              <w:t>S</w:t>
            </w:r>
            <w:r w:rsidR="00A039E2">
              <w:rPr>
                <w:sz w:val="24"/>
              </w:rPr>
              <w:t xml:space="preserve">port &amp; </w:t>
            </w:r>
            <w:r w:rsidRPr="00276E34">
              <w:rPr>
                <w:sz w:val="24"/>
              </w:rPr>
              <w:t>P</w:t>
            </w:r>
            <w:r w:rsidR="00A039E2">
              <w:rPr>
                <w:sz w:val="24"/>
              </w:rPr>
              <w:t xml:space="preserve">hysical </w:t>
            </w:r>
            <w:r w:rsidRPr="00276E34">
              <w:rPr>
                <w:sz w:val="24"/>
              </w:rPr>
              <w:t>A</w:t>
            </w:r>
            <w:r w:rsidR="00A039E2">
              <w:rPr>
                <w:sz w:val="24"/>
              </w:rPr>
              <w:t>ctivity</w:t>
            </w:r>
            <w:r w:rsidRPr="00276E34">
              <w:rPr>
                <w:sz w:val="24"/>
              </w:rPr>
              <w:t xml:space="preserve"> being raised across the school as a tool for whole school improvement</w:t>
            </w:r>
          </w:p>
        </w:tc>
        <w:tc>
          <w:tcPr>
            <w:tcW w:w="2552" w:type="dxa"/>
            <w:shd w:val="clear" w:color="auto" w:fill="BFBFBF" w:themeFill="background1" w:themeFillShade="BF"/>
          </w:tcPr>
          <w:p w14:paraId="2DB4659D" w14:textId="77777777" w:rsidR="00276E34" w:rsidRPr="00276E34" w:rsidRDefault="00276E34" w:rsidP="00A03758">
            <w:pPr>
              <w:rPr>
                <w:rFonts w:ascii="Helvetica" w:hAnsi="Helvetica"/>
                <w:bCs/>
              </w:rPr>
            </w:pPr>
            <w:r w:rsidRPr="00276E34">
              <w:rPr>
                <w:rFonts w:ascii="Helvetica" w:hAnsi="Helvetica"/>
                <w:bCs/>
              </w:rPr>
              <w:t>Percentage of total allocation:</w:t>
            </w:r>
          </w:p>
        </w:tc>
      </w:tr>
      <w:tr w:rsidR="00276E34" w:rsidRPr="007F1174" w14:paraId="7F15B32A" w14:textId="77777777" w:rsidTr="00120B0F">
        <w:trPr>
          <w:trHeight w:val="290"/>
        </w:trPr>
        <w:tc>
          <w:tcPr>
            <w:tcW w:w="13212" w:type="dxa"/>
            <w:gridSpan w:val="5"/>
            <w:vMerge/>
            <w:shd w:val="clear" w:color="auto" w:fill="BFBFBF" w:themeFill="background1" w:themeFillShade="BF"/>
          </w:tcPr>
          <w:p w14:paraId="47194FBB" w14:textId="77777777" w:rsidR="00276E34" w:rsidRPr="00135688" w:rsidRDefault="00276E34" w:rsidP="00A03758">
            <w:pPr>
              <w:rPr>
                <w:b/>
                <w:i/>
                <w:iCs/>
                <w:sz w:val="24"/>
              </w:rPr>
            </w:pPr>
          </w:p>
        </w:tc>
        <w:tc>
          <w:tcPr>
            <w:tcW w:w="2552" w:type="dxa"/>
            <w:shd w:val="clear" w:color="auto" w:fill="auto"/>
          </w:tcPr>
          <w:p w14:paraId="31149E9D" w14:textId="3538024B" w:rsidR="00276E34" w:rsidRPr="00276E34" w:rsidRDefault="00276E34" w:rsidP="00A03758">
            <w:pPr>
              <w:jc w:val="right"/>
              <w:rPr>
                <w:rFonts w:ascii="Helvetica" w:hAnsi="Helvetica"/>
                <w:bCs/>
              </w:rPr>
            </w:pPr>
          </w:p>
        </w:tc>
      </w:tr>
      <w:tr w:rsidR="00276E34" w:rsidRPr="007F1174" w14:paraId="2FAF0C2B" w14:textId="77777777" w:rsidTr="00AE1891">
        <w:tc>
          <w:tcPr>
            <w:tcW w:w="3709" w:type="dxa"/>
            <w:shd w:val="clear" w:color="auto" w:fill="BFBFBF" w:themeFill="background1" w:themeFillShade="BF"/>
          </w:tcPr>
          <w:p w14:paraId="13F1D21D" w14:textId="77777777" w:rsidR="00276E34" w:rsidRPr="007F1174" w:rsidRDefault="00276E34" w:rsidP="00A03758">
            <w:pPr>
              <w:jc w:val="center"/>
              <w:rPr>
                <w:rFonts w:ascii="Helvetica" w:hAnsi="Helvetica"/>
                <w:b/>
              </w:rPr>
            </w:pPr>
            <w:r>
              <w:rPr>
                <w:rFonts w:ascii="Helvetica" w:hAnsi="Helvetica"/>
                <w:b/>
              </w:rPr>
              <w:t>Intent</w:t>
            </w:r>
          </w:p>
        </w:tc>
        <w:tc>
          <w:tcPr>
            <w:tcW w:w="5534" w:type="dxa"/>
            <w:gridSpan w:val="3"/>
            <w:shd w:val="clear" w:color="auto" w:fill="BFBFBF" w:themeFill="background1" w:themeFillShade="BF"/>
          </w:tcPr>
          <w:p w14:paraId="3F164E12" w14:textId="77777777" w:rsidR="00276E34" w:rsidRPr="007F1174" w:rsidRDefault="00276E34" w:rsidP="00A03758">
            <w:pPr>
              <w:jc w:val="center"/>
              <w:rPr>
                <w:rFonts w:ascii="Helvetica" w:hAnsi="Helvetica"/>
                <w:b/>
              </w:rPr>
            </w:pPr>
            <w:r>
              <w:rPr>
                <w:rFonts w:ascii="Helvetica" w:hAnsi="Helvetica"/>
                <w:b/>
              </w:rPr>
              <w:t>Implementation</w:t>
            </w:r>
          </w:p>
        </w:tc>
        <w:tc>
          <w:tcPr>
            <w:tcW w:w="3969" w:type="dxa"/>
            <w:shd w:val="clear" w:color="auto" w:fill="BFBFBF" w:themeFill="background1" w:themeFillShade="BF"/>
          </w:tcPr>
          <w:p w14:paraId="55BDD078" w14:textId="77777777" w:rsidR="00276E34" w:rsidRPr="007F1174" w:rsidRDefault="00276E34" w:rsidP="00A03758">
            <w:pPr>
              <w:jc w:val="center"/>
              <w:rPr>
                <w:rFonts w:ascii="Helvetica" w:hAnsi="Helvetica"/>
                <w:b/>
              </w:rPr>
            </w:pPr>
            <w:r w:rsidRPr="007F1174">
              <w:rPr>
                <w:rFonts w:ascii="Helvetica" w:hAnsi="Helvetica"/>
                <w:b/>
              </w:rPr>
              <w:t>Impact</w:t>
            </w:r>
          </w:p>
        </w:tc>
        <w:tc>
          <w:tcPr>
            <w:tcW w:w="2552" w:type="dxa"/>
            <w:shd w:val="clear" w:color="auto" w:fill="BFBFBF" w:themeFill="background1" w:themeFillShade="BF"/>
          </w:tcPr>
          <w:p w14:paraId="6DF373D1" w14:textId="77777777" w:rsidR="00276E34" w:rsidRPr="007F1174" w:rsidRDefault="00276E34" w:rsidP="00A03758">
            <w:pPr>
              <w:jc w:val="center"/>
              <w:rPr>
                <w:rFonts w:ascii="Helvetica" w:hAnsi="Helvetica"/>
                <w:b/>
              </w:rPr>
            </w:pPr>
            <w:r>
              <w:rPr>
                <w:rFonts w:ascii="Helvetica" w:hAnsi="Helvetica"/>
                <w:b/>
              </w:rPr>
              <w:t>Sustainability</w:t>
            </w:r>
          </w:p>
        </w:tc>
      </w:tr>
      <w:tr w:rsidR="00276E34" w:rsidRPr="007D5F4C" w14:paraId="448C4152" w14:textId="77777777" w:rsidTr="00AE1891">
        <w:tc>
          <w:tcPr>
            <w:tcW w:w="3709" w:type="dxa"/>
          </w:tcPr>
          <w:p w14:paraId="69728F2E" w14:textId="77777777" w:rsidR="00276E34" w:rsidRPr="00276E34" w:rsidRDefault="00276E34" w:rsidP="00A03758">
            <w:pPr>
              <w:pStyle w:val="TableParagraph"/>
              <w:spacing w:before="26" w:line="235" w:lineRule="auto"/>
              <w:rPr>
                <w:rFonts w:asciiTheme="minorHAnsi" w:hAnsiTheme="minorHAnsi"/>
                <w:sz w:val="24"/>
              </w:rPr>
            </w:pPr>
            <w:r w:rsidRPr="006F6CA9">
              <w:rPr>
                <w:rFonts w:asciiTheme="minorHAnsi" w:hAnsiTheme="minorHAnsi"/>
                <w:color w:val="231F20"/>
                <w:sz w:val="24"/>
              </w:rPr>
              <w:t>Your school focus should be clear what you want the pupils to know and be able to do and about</w:t>
            </w:r>
            <w:r>
              <w:rPr>
                <w:rFonts w:asciiTheme="minorHAnsi" w:hAnsiTheme="minorHAnsi"/>
                <w:color w:val="231F20"/>
                <w:sz w:val="24"/>
              </w:rPr>
              <w:t xml:space="preserve"> </w:t>
            </w:r>
            <w:r w:rsidRPr="006F6CA9">
              <w:rPr>
                <w:rFonts w:asciiTheme="minorHAnsi" w:hAnsiTheme="minorHAnsi"/>
                <w:color w:val="231F20"/>
                <w:sz w:val="24"/>
              </w:rPr>
              <w:t>what they need to learn and to</w:t>
            </w:r>
            <w:r>
              <w:rPr>
                <w:rFonts w:asciiTheme="minorHAnsi" w:hAnsiTheme="minorHAnsi"/>
                <w:color w:val="231F20"/>
                <w:sz w:val="24"/>
              </w:rPr>
              <w:t xml:space="preserve"> </w:t>
            </w:r>
            <w:r w:rsidRPr="006F6CA9">
              <w:rPr>
                <w:rFonts w:asciiTheme="minorHAnsi" w:hAnsiTheme="minorHAnsi"/>
                <w:color w:val="231F20"/>
                <w:sz w:val="24"/>
              </w:rPr>
              <w:t>consolidate through practice:</w:t>
            </w:r>
          </w:p>
        </w:tc>
        <w:tc>
          <w:tcPr>
            <w:tcW w:w="4117" w:type="dxa"/>
            <w:gridSpan w:val="2"/>
          </w:tcPr>
          <w:p w14:paraId="6AEBD570" w14:textId="77777777" w:rsidR="00276E34" w:rsidRPr="00763BCF" w:rsidRDefault="00276E34" w:rsidP="00A03758">
            <w:pPr>
              <w:rPr>
                <w:rFonts w:ascii="Helvetica" w:hAnsi="Helvetica"/>
                <w:i/>
                <w:color w:val="FF0000"/>
              </w:rPr>
            </w:pPr>
            <w:r w:rsidRPr="006F6CA9">
              <w:rPr>
                <w:color w:val="231F20"/>
                <w:sz w:val="24"/>
              </w:rPr>
              <w:t>Make sure your actions to achieve are linked to your intentions:</w:t>
            </w:r>
          </w:p>
        </w:tc>
        <w:tc>
          <w:tcPr>
            <w:tcW w:w="1417" w:type="dxa"/>
          </w:tcPr>
          <w:p w14:paraId="746821F2" w14:textId="77777777" w:rsidR="00276E34" w:rsidRPr="00763BCF" w:rsidRDefault="00276E34" w:rsidP="00A03758">
            <w:pPr>
              <w:rPr>
                <w:rFonts w:ascii="Helvetica" w:hAnsi="Helvetica"/>
                <w:i/>
                <w:color w:val="FF0000"/>
              </w:rPr>
            </w:pPr>
            <w:r w:rsidRPr="00276E34">
              <w:rPr>
                <w:color w:val="231F20"/>
                <w:sz w:val="24"/>
              </w:rPr>
              <w:t>Funding Allocated</w:t>
            </w:r>
          </w:p>
        </w:tc>
        <w:tc>
          <w:tcPr>
            <w:tcW w:w="3969" w:type="dxa"/>
          </w:tcPr>
          <w:p w14:paraId="59EB2F48" w14:textId="77777777" w:rsidR="00276E34" w:rsidRDefault="00276E34" w:rsidP="00A03758">
            <w:pPr>
              <w:rPr>
                <w:rFonts w:ascii="Helvetica" w:hAnsi="Helvetica"/>
                <w:i/>
                <w:color w:val="FF0000"/>
              </w:rPr>
            </w:pPr>
            <w:r w:rsidRPr="006F6CA9">
              <w:rPr>
                <w:color w:val="231F20"/>
                <w:sz w:val="24"/>
              </w:rPr>
              <w:t xml:space="preserve">Evidence of impact: what do pupils now know and what can they now do? What has </w:t>
            </w:r>
            <w:proofErr w:type="gramStart"/>
            <w:r w:rsidRPr="006F6CA9">
              <w:rPr>
                <w:color w:val="231F20"/>
                <w:sz w:val="24"/>
              </w:rPr>
              <w:t>changed?:</w:t>
            </w:r>
            <w:proofErr w:type="gramEnd"/>
          </w:p>
        </w:tc>
        <w:tc>
          <w:tcPr>
            <w:tcW w:w="2552" w:type="dxa"/>
          </w:tcPr>
          <w:p w14:paraId="2E81CC6D" w14:textId="77777777" w:rsidR="00276E34" w:rsidRPr="00135688" w:rsidRDefault="00276E34" w:rsidP="00A03758">
            <w:pPr>
              <w:rPr>
                <w:rFonts w:ascii="Helvetica" w:hAnsi="Helvetica"/>
                <w:iCs/>
                <w:color w:val="FF0000"/>
              </w:rPr>
            </w:pPr>
            <w:r w:rsidRPr="00135688">
              <w:rPr>
                <w:rFonts w:ascii="Helvetica" w:hAnsi="Helvetica"/>
                <w:iCs/>
              </w:rPr>
              <w:t>Sustainability and suggested next steps:</w:t>
            </w:r>
          </w:p>
        </w:tc>
      </w:tr>
      <w:tr w:rsidR="00276E34" w:rsidRPr="007D5F4C" w14:paraId="516FAFAE" w14:textId="77777777" w:rsidTr="00AE1891">
        <w:trPr>
          <w:trHeight w:val="2684"/>
        </w:trPr>
        <w:tc>
          <w:tcPr>
            <w:tcW w:w="3715" w:type="dxa"/>
            <w:gridSpan w:val="2"/>
          </w:tcPr>
          <w:p w14:paraId="1BA27DB5" w14:textId="77777777" w:rsidR="00B01890" w:rsidRPr="00B01890" w:rsidRDefault="00B01890" w:rsidP="00B01890">
            <w:pPr>
              <w:numPr>
                <w:ilvl w:val="0"/>
                <w:numId w:val="20"/>
              </w:numPr>
              <w:rPr>
                <w:rFonts w:ascii="Helvetica" w:hAnsi="Helvetica" w:cs="Arial"/>
                <w:color w:val="7030A0"/>
              </w:rPr>
            </w:pPr>
            <w:r w:rsidRPr="00B01890">
              <w:rPr>
                <w:rFonts w:ascii="Helvetica" w:hAnsi="Helvetica" w:cs="Arial"/>
                <w:color w:val="7030A0"/>
              </w:rPr>
              <w:t>actively encourage pupils to take on leadership or volunteer roles that support the delivery of sport and physical activity within the school (such as ‘sports leader’ or peer-mentoring schemes)</w:t>
            </w:r>
          </w:p>
          <w:p w14:paraId="43BD491F" w14:textId="41CD87B1" w:rsidR="00B01890" w:rsidRDefault="00B01890" w:rsidP="00B01890">
            <w:pPr>
              <w:numPr>
                <w:ilvl w:val="0"/>
                <w:numId w:val="20"/>
              </w:numPr>
              <w:rPr>
                <w:rFonts w:ascii="Helvetica" w:hAnsi="Helvetica" w:cs="Arial"/>
                <w:color w:val="7030A0"/>
              </w:rPr>
            </w:pPr>
            <w:r w:rsidRPr="00B01890">
              <w:rPr>
                <w:rFonts w:ascii="Helvetica" w:hAnsi="Helvetica" w:cs="Arial"/>
                <w:color w:val="7030A0"/>
              </w:rPr>
              <w:t>embedding physical activity into the school day through encouraging active travel to and from school, active break times and holding active lessons and teaching</w:t>
            </w:r>
          </w:p>
          <w:p w14:paraId="04DB71BD" w14:textId="53249CC4" w:rsidR="00097717" w:rsidRDefault="00097717" w:rsidP="00B01890">
            <w:pPr>
              <w:numPr>
                <w:ilvl w:val="0"/>
                <w:numId w:val="20"/>
              </w:numPr>
              <w:rPr>
                <w:rFonts w:ascii="Helvetica" w:hAnsi="Helvetica" w:cs="Arial"/>
                <w:color w:val="7030A0"/>
              </w:rPr>
            </w:pPr>
            <w:r>
              <w:rPr>
                <w:rFonts w:ascii="Helvetica" w:hAnsi="Helvetica" w:cs="Arial"/>
                <w:color w:val="7030A0"/>
              </w:rPr>
              <w:t>using physical activity and/or school sport as the vehicle for meeting some of the school priorities as identified in the whole school development plan e.g. increasing confidence in girls through active storytelling</w:t>
            </w:r>
          </w:p>
          <w:p w14:paraId="3E9EE3D8" w14:textId="120DC2A2" w:rsidR="00097717" w:rsidRPr="00B01890" w:rsidRDefault="00097717" w:rsidP="00B01890">
            <w:pPr>
              <w:numPr>
                <w:ilvl w:val="0"/>
                <w:numId w:val="20"/>
              </w:numPr>
              <w:rPr>
                <w:rFonts w:ascii="Helvetica" w:hAnsi="Helvetica" w:cs="Arial"/>
                <w:color w:val="7030A0"/>
              </w:rPr>
            </w:pPr>
            <w:r>
              <w:rPr>
                <w:rFonts w:ascii="Helvetica" w:hAnsi="Helvetica" w:cs="Arial"/>
                <w:color w:val="7030A0"/>
              </w:rPr>
              <w:t>we use the key opportunities in the sporting calendar to raise the profile of e.g. sport, British Values and international collaboration and to foster greater engagement in all pupils in school</w:t>
            </w:r>
          </w:p>
          <w:p w14:paraId="758A21F7" w14:textId="6CEB64F8" w:rsidR="00276E34" w:rsidRPr="00B01890" w:rsidRDefault="00276E34" w:rsidP="00276E34">
            <w:pPr>
              <w:rPr>
                <w:rFonts w:ascii="Helvetica" w:hAnsi="Helvetica" w:cs="Arial"/>
                <w:color w:val="7030A0"/>
              </w:rPr>
            </w:pPr>
          </w:p>
        </w:tc>
        <w:tc>
          <w:tcPr>
            <w:tcW w:w="4111" w:type="dxa"/>
          </w:tcPr>
          <w:p w14:paraId="5B9BB435" w14:textId="5A181601" w:rsidR="00D661E2" w:rsidRPr="000C5F8A" w:rsidRDefault="00D661E2" w:rsidP="00D661E2">
            <w:pPr>
              <w:pStyle w:val="ListParagraph"/>
              <w:numPr>
                <w:ilvl w:val="0"/>
                <w:numId w:val="15"/>
              </w:numPr>
              <w:rPr>
                <w:rFonts w:ascii="Helvetica" w:hAnsi="Helvetica"/>
              </w:rPr>
            </w:pPr>
            <w:r w:rsidRPr="000C5F8A">
              <w:rPr>
                <w:rFonts w:ascii="Helvetica" w:hAnsi="Helvetica"/>
              </w:rPr>
              <w:lastRenderedPageBreak/>
              <w:t>We ensure our PE Subject Leader has appropriate support to develop our PE &amp; School Sport offer and lead our teachers effectively. Our PE Subject Leader will attend regular training and receive focused support from Vale Royal School Sport Partnership &amp; Youth Sport Trust trainers.</w:t>
            </w:r>
          </w:p>
          <w:p w14:paraId="7F5D33E3" w14:textId="77777777" w:rsidR="00D661E2" w:rsidRDefault="00D661E2" w:rsidP="00D661E2">
            <w:pPr>
              <w:pStyle w:val="ListParagraph"/>
              <w:numPr>
                <w:ilvl w:val="0"/>
                <w:numId w:val="15"/>
              </w:numPr>
              <w:rPr>
                <w:rFonts w:ascii="Helvetica" w:hAnsi="Helvetica"/>
              </w:rPr>
            </w:pPr>
            <w:r w:rsidRPr="000C5F8A">
              <w:rPr>
                <w:rFonts w:ascii="Helvetica" w:hAnsi="Helvetica"/>
              </w:rPr>
              <w:t xml:space="preserve">Welcome an athlete role-model to school to inspire our pupils to increase their participation in PE &amp; School Sport. </w:t>
            </w:r>
          </w:p>
          <w:p w14:paraId="359C751D" w14:textId="52DA13E7" w:rsidR="00D661E2" w:rsidRDefault="00D661E2" w:rsidP="00D661E2">
            <w:pPr>
              <w:pStyle w:val="ListParagraph"/>
              <w:numPr>
                <w:ilvl w:val="0"/>
                <w:numId w:val="15"/>
              </w:numPr>
              <w:rPr>
                <w:rFonts w:ascii="Helvetica" w:hAnsi="Helvetica"/>
              </w:rPr>
            </w:pPr>
            <w:r w:rsidRPr="007D5F4C">
              <w:rPr>
                <w:rFonts w:ascii="Helvetica" w:hAnsi="Helvetica"/>
              </w:rPr>
              <w:t xml:space="preserve">Staff have attended </w:t>
            </w:r>
            <w:r>
              <w:rPr>
                <w:rFonts w:ascii="Helvetica" w:hAnsi="Helvetica"/>
              </w:rPr>
              <w:t>training</w:t>
            </w:r>
            <w:r w:rsidRPr="007D5F4C">
              <w:rPr>
                <w:rFonts w:ascii="Helvetica" w:hAnsi="Helvetica"/>
              </w:rPr>
              <w:t xml:space="preserve"> which focus</w:t>
            </w:r>
            <w:r>
              <w:rPr>
                <w:rFonts w:ascii="Helvetica" w:hAnsi="Helvetica"/>
              </w:rPr>
              <w:t>es</w:t>
            </w:r>
            <w:r w:rsidRPr="007D5F4C">
              <w:rPr>
                <w:rFonts w:ascii="Helvetica" w:hAnsi="Helvetica"/>
              </w:rPr>
              <w:t xml:space="preserve"> on increasing </w:t>
            </w:r>
            <w:proofErr w:type="gramStart"/>
            <w:r w:rsidRPr="007D5F4C">
              <w:rPr>
                <w:rFonts w:ascii="Helvetica" w:hAnsi="Helvetica"/>
              </w:rPr>
              <w:t xml:space="preserve">attainment </w:t>
            </w:r>
            <w:r w:rsidR="00097717">
              <w:rPr>
                <w:rFonts w:ascii="Helvetica" w:hAnsi="Helvetica"/>
              </w:rPr>
              <w:t xml:space="preserve"> across</w:t>
            </w:r>
            <w:proofErr w:type="gramEnd"/>
            <w:r w:rsidR="00097717">
              <w:rPr>
                <w:rFonts w:ascii="Helvetica" w:hAnsi="Helvetica"/>
              </w:rPr>
              <w:t xml:space="preserve"> the curriculum </w:t>
            </w:r>
            <w:r w:rsidRPr="007D5F4C">
              <w:rPr>
                <w:rFonts w:ascii="Helvetica" w:hAnsi="Helvetica"/>
              </w:rPr>
              <w:t>th</w:t>
            </w:r>
            <w:r>
              <w:rPr>
                <w:rFonts w:ascii="Helvetica" w:hAnsi="Helvetica"/>
              </w:rPr>
              <w:t>r</w:t>
            </w:r>
            <w:r w:rsidRPr="007D5F4C">
              <w:rPr>
                <w:rFonts w:ascii="Helvetica" w:hAnsi="Helvetica"/>
              </w:rPr>
              <w:t>ough physical activity in order to maximise the opportunities for our pupils to be physically active</w:t>
            </w:r>
          </w:p>
          <w:p w14:paraId="4E45B7DF" w14:textId="1731D1F2" w:rsidR="00D661E2" w:rsidRPr="000C5F8A" w:rsidRDefault="00D661E2" w:rsidP="00D661E2">
            <w:pPr>
              <w:pStyle w:val="ListParagraph"/>
              <w:numPr>
                <w:ilvl w:val="0"/>
                <w:numId w:val="15"/>
              </w:numPr>
              <w:rPr>
                <w:rFonts w:ascii="Helvetica" w:hAnsi="Helvetica"/>
              </w:rPr>
            </w:pPr>
            <w:r>
              <w:rPr>
                <w:rFonts w:ascii="Helvetica" w:hAnsi="Helvetica"/>
              </w:rPr>
              <w:t xml:space="preserve">Staff have attended Active </w:t>
            </w:r>
            <w:r w:rsidR="00097717">
              <w:rPr>
                <w:rFonts w:ascii="Helvetica" w:hAnsi="Helvetica"/>
              </w:rPr>
              <w:t>Schools</w:t>
            </w:r>
            <w:r>
              <w:rPr>
                <w:rFonts w:ascii="Helvetica" w:hAnsi="Helvetica"/>
              </w:rPr>
              <w:t xml:space="preserve"> workshops which show the benefits and demonstrate the ways to incorporate greater amounts of physical activity within the school day.</w:t>
            </w:r>
          </w:p>
          <w:p w14:paraId="78EA87D9" w14:textId="77777777" w:rsidR="00D276B6" w:rsidRDefault="00D276B6" w:rsidP="00276E34">
            <w:pPr>
              <w:rPr>
                <w:rFonts w:ascii="Helvetica" w:hAnsi="Helvetica"/>
                <w:i/>
              </w:rPr>
            </w:pPr>
          </w:p>
          <w:p w14:paraId="73041080" w14:textId="6189A778" w:rsidR="00276E34" w:rsidRPr="00E92E3E" w:rsidRDefault="004B3C44" w:rsidP="00276E34">
            <w:pPr>
              <w:rPr>
                <w:rFonts w:ascii="Helvetica" w:hAnsi="Helvetica"/>
                <w:i/>
              </w:rPr>
            </w:pPr>
            <w:r w:rsidRPr="00E92E3E">
              <w:rPr>
                <w:rFonts w:ascii="Helvetica" w:hAnsi="Helvetica"/>
                <w:i/>
              </w:rPr>
              <w:lastRenderedPageBreak/>
              <w:t>We have pledged to offer equality of opportunity in football and complete the annual ‘Equal Access Survey’ in support of this intent. We took part in/applied to take part in the Cheshire &amp; Warrington ‘Let Girls Play’ Festival to further engage a specific group of girls.</w:t>
            </w:r>
          </w:p>
          <w:p w14:paraId="4CD4C230" w14:textId="3EB554DD" w:rsidR="005E4C15" w:rsidRPr="005E4C15" w:rsidRDefault="005E4C15" w:rsidP="00276E34">
            <w:pPr>
              <w:rPr>
                <w:rFonts w:ascii="Helvetica" w:hAnsi="Helvetica"/>
                <w:i/>
                <w:color w:val="0432FF"/>
              </w:rPr>
            </w:pPr>
          </w:p>
        </w:tc>
        <w:tc>
          <w:tcPr>
            <w:tcW w:w="1417" w:type="dxa"/>
          </w:tcPr>
          <w:p w14:paraId="4F45F192" w14:textId="3AF74AA1" w:rsidR="00276E34" w:rsidRPr="0070761B" w:rsidDel="009C021C" w:rsidRDefault="0070761B" w:rsidP="00276E34">
            <w:pPr>
              <w:pStyle w:val="NormalWeb"/>
              <w:spacing w:before="0" w:beforeAutospacing="0" w:after="0" w:afterAutospacing="0"/>
              <w:rPr>
                <w:rFonts w:ascii="Helvetica" w:hAnsi="Helvetica"/>
                <w:iCs/>
                <w:color w:val="00B0F0"/>
              </w:rPr>
            </w:pPr>
            <w:r w:rsidRPr="0070761B">
              <w:rPr>
                <w:rFonts w:ascii="Helvetica" w:hAnsi="Helvetica"/>
                <w:iCs/>
              </w:rPr>
              <w:lastRenderedPageBreak/>
              <w:t>£</w:t>
            </w:r>
            <w:r w:rsidR="0093741B">
              <w:rPr>
                <w:rFonts w:ascii="Helvetica" w:hAnsi="Helvetica"/>
                <w:iCs/>
              </w:rPr>
              <w:t>2</w:t>
            </w:r>
            <w:r w:rsidR="000A245D">
              <w:rPr>
                <w:rFonts w:ascii="Helvetica" w:hAnsi="Helvetica"/>
                <w:iCs/>
              </w:rPr>
              <w:t>300</w:t>
            </w:r>
          </w:p>
        </w:tc>
        <w:tc>
          <w:tcPr>
            <w:tcW w:w="3969" w:type="dxa"/>
          </w:tcPr>
          <w:p w14:paraId="10852EB5" w14:textId="24F9C62D" w:rsidR="00D276B6" w:rsidRDefault="00D276B6" w:rsidP="00D276B6">
            <w:pPr>
              <w:pStyle w:val="ListParagraph"/>
              <w:numPr>
                <w:ilvl w:val="1"/>
                <w:numId w:val="29"/>
              </w:numPr>
              <w:rPr>
                <w:rFonts w:ascii="Helvetica" w:hAnsi="Helvetica"/>
                <w:i/>
              </w:rPr>
            </w:pPr>
            <w:r w:rsidRPr="00D276B6">
              <w:rPr>
                <w:rFonts w:ascii="Helvetica" w:hAnsi="Helvetica"/>
                <w:i/>
              </w:rPr>
              <w:t xml:space="preserve">Subject leaders attended subject leader training through VRSSP. </w:t>
            </w:r>
            <w:r>
              <w:rPr>
                <w:rFonts w:ascii="Helvetica" w:hAnsi="Helvetica"/>
                <w:i/>
              </w:rPr>
              <w:t xml:space="preserve">As a result of the training, subject leaders’ confidence in the role increased due to being new to the role. A staff member attended swimming teacher training to support with swimming teaching across the school. Teachers received CPD in the form of coaches, increasing their confidence in the delivery of PE. </w:t>
            </w:r>
          </w:p>
          <w:p w14:paraId="211F6629" w14:textId="77777777" w:rsidR="00D276B6" w:rsidRDefault="00D276B6" w:rsidP="00D276B6">
            <w:pPr>
              <w:pStyle w:val="ListParagraph"/>
              <w:numPr>
                <w:ilvl w:val="1"/>
                <w:numId w:val="29"/>
              </w:numPr>
              <w:rPr>
                <w:rFonts w:ascii="Helvetica" w:hAnsi="Helvetica"/>
                <w:i/>
              </w:rPr>
            </w:pPr>
            <w:r w:rsidRPr="00D276B6">
              <w:rPr>
                <w:rFonts w:ascii="Helvetica" w:hAnsi="Helvetica"/>
                <w:i/>
              </w:rPr>
              <w:t xml:space="preserve">Local footballer attended school to deliver assemblies to inspire children. Feedback taken from teachers showed children were extremely positive about the visit and getting involved in more sports. </w:t>
            </w:r>
          </w:p>
          <w:p w14:paraId="25EDCF7C" w14:textId="77777777" w:rsidR="00D276B6" w:rsidRDefault="00D276B6" w:rsidP="00D276B6">
            <w:pPr>
              <w:pStyle w:val="ListParagraph"/>
              <w:numPr>
                <w:ilvl w:val="1"/>
                <w:numId w:val="29"/>
              </w:numPr>
              <w:rPr>
                <w:rFonts w:ascii="Helvetica" w:hAnsi="Helvetica"/>
                <w:i/>
              </w:rPr>
            </w:pPr>
            <w:r w:rsidRPr="00D276B6">
              <w:rPr>
                <w:rFonts w:ascii="Helvetica" w:hAnsi="Helvetica"/>
                <w:i/>
              </w:rPr>
              <w:t xml:space="preserve">Feedback from staff showed lunchtime clubs and additional sports activities resulted in improvement in engagement and behaviour in the classroom. CPD provided by coaches enabled </w:t>
            </w:r>
            <w:r w:rsidRPr="00D276B6">
              <w:rPr>
                <w:rFonts w:ascii="Helvetica" w:hAnsi="Helvetica"/>
                <w:i/>
              </w:rPr>
              <w:lastRenderedPageBreak/>
              <w:t>staff to deliver high quality lessons.</w:t>
            </w:r>
          </w:p>
          <w:p w14:paraId="7601F748" w14:textId="32898A41" w:rsidR="00D276B6" w:rsidRPr="00D276B6" w:rsidRDefault="00D276B6" w:rsidP="00D276B6">
            <w:pPr>
              <w:pStyle w:val="ListParagraph"/>
              <w:numPr>
                <w:ilvl w:val="1"/>
                <w:numId w:val="29"/>
              </w:numPr>
              <w:rPr>
                <w:rFonts w:ascii="Helvetica" w:hAnsi="Helvetica"/>
                <w:i/>
              </w:rPr>
            </w:pPr>
            <w:r>
              <w:rPr>
                <w:rFonts w:ascii="Helvetica" w:hAnsi="Helvetica"/>
                <w:i/>
              </w:rPr>
              <w:t>Achieved Platinum Sports Mark for 2023/2024.</w:t>
            </w:r>
          </w:p>
        </w:tc>
        <w:tc>
          <w:tcPr>
            <w:tcW w:w="2552" w:type="dxa"/>
          </w:tcPr>
          <w:p w14:paraId="43638703" w14:textId="71BA73F9" w:rsidR="00276E34" w:rsidRPr="000136B2" w:rsidRDefault="000136B2" w:rsidP="00475173">
            <w:pPr>
              <w:rPr>
                <w:rFonts w:ascii="Helvetica" w:hAnsi="Helvetica"/>
                <w:i/>
              </w:rPr>
            </w:pPr>
            <w:r w:rsidRPr="000136B2">
              <w:rPr>
                <w:rFonts w:ascii="Helvetica" w:hAnsi="Helvetica"/>
                <w:i/>
              </w:rPr>
              <w:lastRenderedPageBreak/>
              <w:t xml:space="preserve">Train new Phys Kids leaders. </w:t>
            </w:r>
          </w:p>
          <w:p w14:paraId="18FFFA37" w14:textId="77777777" w:rsidR="000136B2" w:rsidRPr="000136B2" w:rsidRDefault="000136B2" w:rsidP="00475173">
            <w:pPr>
              <w:rPr>
                <w:rFonts w:ascii="Helvetica" w:hAnsi="Helvetica"/>
                <w:i/>
              </w:rPr>
            </w:pPr>
          </w:p>
          <w:p w14:paraId="21707162" w14:textId="77777777" w:rsidR="000136B2" w:rsidRPr="000136B2" w:rsidRDefault="000136B2" w:rsidP="00475173">
            <w:pPr>
              <w:rPr>
                <w:rFonts w:ascii="Helvetica" w:hAnsi="Helvetica"/>
                <w:i/>
              </w:rPr>
            </w:pPr>
            <w:r w:rsidRPr="000136B2">
              <w:rPr>
                <w:rFonts w:ascii="Helvetica" w:hAnsi="Helvetica"/>
                <w:i/>
              </w:rPr>
              <w:t xml:space="preserve">Identify leaders for PESS leadership. </w:t>
            </w:r>
          </w:p>
          <w:p w14:paraId="32631647" w14:textId="77777777" w:rsidR="000136B2" w:rsidRPr="000136B2" w:rsidRDefault="000136B2" w:rsidP="00475173">
            <w:pPr>
              <w:rPr>
                <w:rFonts w:ascii="Helvetica" w:hAnsi="Helvetica"/>
                <w:i/>
              </w:rPr>
            </w:pPr>
          </w:p>
          <w:p w14:paraId="49515D28" w14:textId="7026445F" w:rsidR="000136B2" w:rsidRPr="00475173" w:rsidRDefault="000136B2" w:rsidP="00475173">
            <w:pPr>
              <w:rPr>
                <w:rFonts w:ascii="Helvetica" w:hAnsi="Helvetica"/>
                <w:i/>
                <w:color w:val="FF0000"/>
              </w:rPr>
            </w:pPr>
            <w:r w:rsidRPr="000136B2">
              <w:rPr>
                <w:rFonts w:ascii="Helvetica" w:hAnsi="Helvetica"/>
                <w:i/>
              </w:rPr>
              <w:t>Organise athlete role-model visit.</w:t>
            </w:r>
          </w:p>
        </w:tc>
      </w:tr>
    </w:tbl>
    <w:p w14:paraId="0A848C6C" w14:textId="77777777" w:rsidR="00AE1891" w:rsidRDefault="00AE1891"/>
    <w:tbl>
      <w:tblPr>
        <w:tblStyle w:val="TableGrid"/>
        <w:tblW w:w="15764" w:type="dxa"/>
        <w:tblInd w:w="-176" w:type="dxa"/>
        <w:tblLayout w:type="fixed"/>
        <w:tblLook w:val="04A0" w:firstRow="1" w:lastRow="0" w:firstColumn="1" w:lastColumn="0" w:noHBand="0" w:noVBand="1"/>
      </w:tblPr>
      <w:tblGrid>
        <w:gridCol w:w="3715"/>
        <w:gridCol w:w="4111"/>
        <w:gridCol w:w="1417"/>
        <w:gridCol w:w="4181"/>
        <w:gridCol w:w="2322"/>
        <w:gridCol w:w="18"/>
      </w:tblGrid>
      <w:tr w:rsidR="00A039E2" w:rsidRPr="007F1174" w14:paraId="529A3150" w14:textId="77777777" w:rsidTr="00AE1891">
        <w:trPr>
          <w:gridAfter w:val="1"/>
          <w:wAfter w:w="18" w:type="dxa"/>
          <w:trHeight w:val="290"/>
        </w:trPr>
        <w:tc>
          <w:tcPr>
            <w:tcW w:w="13424" w:type="dxa"/>
            <w:gridSpan w:val="4"/>
            <w:vMerge w:val="restart"/>
            <w:shd w:val="clear" w:color="auto" w:fill="BFBFBF" w:themeFill="background1" w:themeFillShade="BF"/>
            <w:vAlign w:val="center"/>
          </w:tcPr>
          <w:p w14:paraId="2FC49DBB" w14:textId="0B2CBFF5" w:rsidR="00A039E2" w:rsidRPr="00135688" w:rsidRDefault="00A039E2" w:rsidP="00135E28">
            <w:pPr>
              <w:rPr>
                <w:rFonts w:ascii="Helvetica" w:hAnsi="Helvetica"/>
                <w:b/>
                <w:i/>
                <w:iCs/>
              </w:rPr>
            </w:pPr>
            <w:r w:rsidRPr="00A039E2">
              <w:rPr>
                <w:b/>
                <w:sz w:val="24"/>
              </w:rPr>
              <w:t xml:space="preserve">Key indicator 3: </w:t>
            </w:r>
            <w:r w:rsidRPr="00A039E2">
              <w:rPr>
                <w:sz w:val="24"/>
              </w:rPr>
              <w:t>Increased confidence, knowledge and skills of all staff in teaching PE and sport</w:t>
            </w:r>
          </w:p>
        </w:tc>
        <w:tc>
          <w:tcPr>
            <w:tcW w:w="2322" w:type="dxa"/>
            <w:shd w:val="clear" w:color="auto" w:fill="BFBFBF" w:themeFill="background1" w:themeFillShade="BF"/>
          </w:tcPr>
          <w:p w14:paraId="24E3CF73" w14:textId="77777777" w:rsidR="00A039E2" w:rsidRPr="00276E34" w:rsidRDefault="00A039E2" w:rsidP="00135E28">
            <w:pPr>
              <w:rPr>
                <w:rFonts w:ascii="Helvetica" w:hAnsi="Helvetica"/>
                <w:bCs/>
              </w:rPr>
            </w:pPr>
            <w:r w:rsidRPr="00276E34">
              <w:rPr>
                <w:rFonts w:ascii="Helvetica" w:hAnsi="Helvetica"/>
                <w:bCs/>
              </w:rPr>
              <w:t>Percentage of total allocation:</w:t>
            </w:r>
          </w:p>
        </w:tc>
      </w:tr>
      <w:tr w:rsidR="00A039E2" w:rsidRPr="007F1174" w14:paraId="3C70A7A1" w14:textId="77777777" w:rsidTr="00AE1891">
        <w:trPr>
          <w:gridAfter w:val="1"/>
          <w:wAfter w:w="18" w:type="dxa"/>
          <w:trHeight w:val="290"/>
        </w:trPr>
        <w:tc>
          <w:tcPr>
            <w:tcW w:w="13424" w:type="dxa"/>
            <w:gridSpan w:val="4"/>
            <w:vMerge/>
            <w:shd w:val="clear" w:color="auto" w:fill="BFBFBF" w:themeFill="background1" w:themeFillShade="BF"/>
          </w:tcPr>
          <w:p w14:paraId="0062AF4B" w14:textId="77777777" w:rsidR="00A039E2" w:rsidRPr="00135688" w:rsidRDefault="00A039E2" w:rsidP="00135E28">
            <w:pPr>
              <w:rPr>
                <w:b/>
                <w:i/>
                <w:iCs/>
                <w:sz w:val="24"/>
              </w:rPr>
            </w:pPr>
          </w:p>
        </w:tc>
        <w:tc>
          <w:tcPr>
            <w:tcW w:w="2322" w:type="dxa"/>
            <w:shd w:val="clear" w:color="auto" w:fill="auto"/>
          </w:tcPr>
          <w:p w14:paraId="64EB92EE" w14:textId="7F035D48" w:rsidR="00A039E2" w:rsidRPr="00276E34" w:rsidRDefault="00A039E2" w:rsidP="00135E28">
            <w:pPr>
              <w:jc w:val="right"/>
              <w:rPr>
                <w:rFonts w:ascii="Helvetica" w:hAnsi="Helvetica"/>
                <w:bCs/>
              </w:rPr>
            </w:pPr>
          </w:p>
        </w:tc>
      </w:tr>
      <w:tr w:rsidR="00B85E73" w:rsidRPr="007F1174" w14:paraId="4F0C1B83" w14:textId="77777777" w:rsidTr="00AE1891">
        <w:trPr>
          <w:gridAfter w:val="1"/>
          <w:wAfter w:w="18" w:type="dxa"/>
        </w:trPr>
        <w:tc>
          <w:tcPr>
            <w:tcW w:w="3715" w:type="dxa"/>
            <w:shd w:val="clear" w:color="auto" w:fill="BFBFBF" w:themeFill="background1" w:themeFillShade="BF"/>
          </w:tcPr>
          <w:p w14:paraId="48DB9452" w14:textId="77777777" w:rsidR="00A039E2" w:rsidRPr="007F1174" w:rsidRDefault="00A039E2" w:rsidP="00135E28">
            <w:pPr>
              <w:jc w:val="center"/>
              <w:rPr>
                <w:rFonts w:ascii="Helvetica" w:hAnsi="Helvetica"/>
                <w:b/>
              </w:rPr>
            </w:pPr>
            <w:r>
              <w:rPr>
                <w:rFonts w:ascii="Helvetica" w:hAnsi="Helvetica"/>
                <w:b/>
              </w:rPr>
              <w:t>Intent</w:t>
            </w:r>
          </w:p>
        </w:tc>
        <w:tc>
          <w:tcPr>
            <w:tcW w:w="5528" w:type="dxa"/>
            <w:gridSpan w:val="2"/>
            <w:shd w:val="clear" w:color="auto" w:fill="BFBFBF" w:themeFill="background1" w:themeFillShade="BF"/>
          </w:tcPr>
          <w:p w14:paraId="2AD5D68C" w14:textId="77777777" w:rsidR="00A039E2" w:rsidRPr="007F1174" w:rsidRDefault="00A039E2" w:rsidP="00135E28">
            <w:pPr>
              <w:jc w:val="center"/>
              <w:rPr>
                <w:rFonts w:ascii="Helvetica" w:hAnsi="Helvetica"/>
                <w:b/>
              </w:rPr>
            </w:pPr>
            <w:r>
              <w:rPr>
                <w:rFonts w:ascii="Helvetica" w:hAnsi="Helvetica"/>
                <w:b/>
              </w:rPr>
              <w:t>Implementation</w:t>
            </w:r>
          </w:p>
        </w:tc>
        <w:tc>
          <w:tcPr>
            <w:tcW w:w="4181" w:type="dxa"/>
            <w:shd w:val="clear" w:color="auto" w:fill="BFBFBF" w:themeFill="background1" w:themeFillShade="BF"/>
          </w:tcPr>
          <w:p w14:paraId="68947AA5" w14:textId="77777777" w:rsidR="00A039E2" w:rsidRPr="007F1174" w:rsidRDefault="00A039E2" w:rsidP="00135E28">
            <w:pPr>
              <w:jc w:val="center"/>
              <w:rPr>
                <w:rFonts w:ascii="Helvetica" w:hAnsi="Helvetica"/>
                <w:b/>
              </w:rPr>
            </w:pPr>
            <w:r w:rsidRPr="007F1174">
              <w:rPr>
                <w:rFonts w:ascii="Helvetica" w:hAnsi="Helvetica"/>
                <w:b/>
              </w:rPr>
              <w:t>Impact</w:t>
            </w:r>
          </w:p>
        </w:tc>
        <w:tc>
          <w:tcPr>
            <w:tcW w:w="2322" w:type="dxa"/>
            <w:shd w:val="clear" w:color="auto" w:fill="BFBFBF" w:themeFill="background1" w:themeFillShade="BF"/>
          </w:tcPr>
          <w:p w14:paraId="2331F837" w14:textId="77777777" w:rsidR="00A039E2" w:rsidRPr="007F1174" w:rsidRDefault="00A039E2" w:rsidP="00135E28">
            <w:pPr>
              <w:jc w:val="center"/>
              <w:rPr>
                <w:rFonts w:ascii="Helvetica" w:hAnsi="Helvetica"/>
                <w:b/>
              </w:rPr>
            </w:pPr>
            <w:r>
              <w:rPr>
                <w:rFonts w:ascii="Helvetica" w:hAnsi="Helvetica"/>
                <w:b/>
              </w:rPr>
              <w:t>Sustainability</w:t>
            </w:r>
          </w:p>
        </w:tc>
      </w:tr>
      <w:tr w:rsidR="00AE1891" w:rsidRPr="007D5F4C" w14:paraId="0ABD1A41" w14:textId="77777777" w:rsidTr="00AE1891">
        <w:tc>
          <w:tcPr>
            <w:tcW w:w="3715" w:type="dxa"/>
          </w:tcPr>
          <w:p w14:paraId="6F1C649A" w14:textId="77777777" w:rsidR="00A039E2" w:rsidRPr="00276E34" w:rsidRDefault="00A039E2" w:rsidP="00135E28">
            <w:pPr>
              <w:pStyle w:val="TableParagraph"/>
              <w:spacing w:before="26" w:line="235" w:lineRule="auto"/>
              <w:rPr>
                <w:rFonts w:asciiTheme="minorHAnsi" w:hAnsiTheme="minorHAnsi"/>
                <w:sz w:val="24"/>
              </w:rPr>
            </w:pPr>
            <w:r w:rsidRPr="006F6CA9">
              <w:rPr>
                <w:rFonts w:asciiTheme="minorHAnsi" w:hAnsiTheme="minorHAnsi"/>
                <w:color w:val="231F20"/>
                <w:sz w:val="24"/>
              </w:rPr>
              <w:t>Your school focus should be clear what you want the pupils to know and be able to do and about</w:t>
            </w:r>
            <w:r>
              <w:rPr>
                <w:rFonts w:asciiTheme="minorHAnsi" w:hAnsiTheme="minorHAnsi"/>
                <w:color w:val="231F20"/>
                <w:sz w:val="24"/>
              </w:rPr>
              <w:t xml:space="preserve"> </w:t>
            </w:r>
            <w:r w:rsidRPr="006F6CA9">
              <w:rPr>
                <w:rFonts w:asciiTheme="minorHAnsi" w:hAnsiTheme="minorHAnsi"/>
                <w:color w:val="231F20"/>
                <w:sz w:val="24"/>
              </w:rPr>
              <w:t>what they need to learn and to</w:t>
            </w:r>
            <w:r>
              <w:rPr>
                <w:rFonts w:asciiTheme="minorHAnsi" w:hAnsiTheme="minorHAnsi"/>
                <w:color w:val="231F20"/>
                <w:sz w:val="24"/>
              </w:rPr>
              <w:t xml:space="preserve"> </w:t>
            </w:r>
            <w:r w:rsidRPr="006F6CA9">
              <w:rPr>
                <w:rFonts w:asciiTheme="minorHAnsi" w:hAnsiTheme="minorHAnsi"/>
                <w:color w:val="231F20"/>
                <w:sz w:val="24"/>
              </w:rPr>
              <w:t>consolidate through practice:</w:t>
            </w:r>
          </w:p>
        </w:tc>
        <w:tc>
          <w:tcPr>
            <w:tcW w:w="4111" w:type="dxa"/>
          </w:tcPr>
          <w:p w14:paraId="2F4C4F33" w14:textId="77777777" w:rsidR="00A039E2" w:rsidRPr="00763BCF" w:rsidRDefault="00A039E2" w:rsidP="00135E28">
            <w:pPr>
              <w:rPr>
                <w:rFonts w:ascii="Helvetica" w:hAnsi="Helvetica"/>
                <w:i/>
                <w:color w:val="FF0000"/>
              </w:rPr>
            </w:pPr>
            <w:r w:rsidRPr="006F6CA9">
              <w:rPr>
                <w:color w:val="231F20"/>
                <w:sz w:val="24"/>
              </w:rPr>
              <w:t>Make sure your actions to achieve are linked to your intentions:</w:t>
            </w:r>
          </w:p>
        </w:tc>
        <w:tc>
          <w:tcPr>
            <w:tcW w:w="1417" w:type="dxa"/>
          </w:tcPr>
          <w:p w14:paraId="1D8716B2" w14:textId="77777777" w:rsidR="00A039E2" w:rsidRPr="00763BCF" w:rsidRDefault="00A039E2" w:rsidP="00135E28">
            <w:pPr>
              <w:rPr>
                <w:rFonts w:ascii="Helvetica" w:hAnsi="Helvetica"/>
                <w:i/>
                <w:color w:val="FF0000"/>
              </w:rPr>
            </w:pPr>
            <w:r w:rsidRPr="00276E34">
              <w:rPr>
                <w:color w:val="231F20"/>
                <w:sz w:val="24"/>
              </w:rPr>
              <w:t>Funding Allocated</w:t>
            </w:r>
          </w:p>
        </w:tc>
        <w:tc>
          <w:tcPr>
            <w:tcW w:w="4181" w:type="dxa"/>
          </w:tcPr>
          <w:p w14:paraId="627E62DC" w14:textId="77777777" w:rsidR="00A039E2" w:rsidRDefault="00A039E2" w:rsidP="00135E28">
            <w:pPr>
              <w:rPr>
                <w:rFonts w:ascii="Helvetica" w:hAnsi="Helvetica"/>
                <w:i/>
                <w:color w:val="FF0000"/>
              </w:rPr>
            </w:pPr>
            <w:r w:rsidRPr="006F6CA9">
              <w:rPr>
                <w:color w:val="231F20"/>
                <w:sz w:val="24"/>
              </w:rPr>
              <w:t xml:space="preserve">Evidence of impact: what do pupils now know and what can they now do? What has </w:t>
            </w:r>
            <w:proofErr w:type="gramStart"/>
            <w:r w:rsidRPr="006F6CA9">
              <w:rPr>
                <w:color w:val="231F20"/>
                <w:sz w:val="24"/>
              </w:rPr>
              <w:t>changed?:</w:t>
            </w:r>
            <w:proofErr w:type="gramEnd"/>
          </w:p>
        </w:tc>
        <w:tc>
          <w:tcPr>
            <w:tcW w:w="2340" w:type="dxa"/>
            <w:gridSpan w:val="2"/>
          </w:tcPr>
          <w:p w14:paraId="25A3749B" w14:textId="77777777" w:rsidR="00A039E2" w:rsidRPr="00135688" w:rsidRDefault="00A039E2" w:rsidP="00135E28">
            <w:pPr>
              <w:rPr>
                <w:rFonts w:ascii="Helvetica" w:hAnsi="Helvetica"/>
                <w:iCs/>
                <w:color w:val="FF0000"/>
              </w:rPr>
            </w:pPr>
            <w:r w:rsidRPr="00135688">
              <w:rPr>
                <w:rFonts w:ascii="Helvetica" w:hAnsi="Helvetica"/>
                <w:iCs/>
              </w:rPr>
              <w:t>Sustainability and suggested next steps:</w:t>
            </w:r>
          </w:p>
        </w:tc>
      </w:tr>
      <w:tr w:rsidR="00B85E73" w:rsidRPr="007D5F4C" w14:paraId="78C13319" w14:textId="77777777" w:rsidTr="00AE1891">
        <w:tc>
          <w:tcPr>
            <w:tcW w:w="3715" w:type="dxa"/>
          </w:tcPr>
          <w:p w14:paraId="20ADF21C" w14:textId="77777777" w:rsidR="00B01890" w:rsidRPr="00B01890" w:rsidRDefault="00B01890" w:rsidP="00B01890">
            <w:pPr>
              <w:numPr>
                <w:ilvl w:val="0"/>
                <w:numId w:val="21"/>
              </w:numPr>
              <w:rPr>
                <w:rFonts w:ascii="Helvetica" w:hAnsi="Helvetica" w:cs="Arial"/>
                <w:color w:val="7030A0"/>
              </w:rPr>
            </w:pPr>
            <w:r w:rsidRPr="00B01890">
              <w:rPr>
                <w:rFonts w:ascii="Helvetica" w:hAnsi="Helvetica" w:cs="Arial"/>
                <w:color w:val="7030A0"/>
              </w:rPr>
              <w:t>providing staff with professional development, mentoring, appropriate training and resources to help them teach PE and sport more effectively to all pupils, and embed physical activity across your school</w:t>
            </w:r>
          </w:p>
          <w:p w14:paraId="4C2DD425" w14:textId="77777777" w:rsidR="00B01890" w:rsidRPr="00B01890" w:rsidRDefault="00B01890" w:rsidP="00B01890">
            <w:pPr>
              <w:numPr>
                <w:ilvl w:val="0"/>
                <w:numId w:val="21"/>
              </w:numPr>
              <w:rPr>
                <w:rFonts w:ascii="Helvetica" w:hAnsi="Helvetica" w:cs="Arial"/>
                <w:color w:val="7030A0"/>
              </w:rPr>
            </w:pPr>
            <w:r w:rsidRPr="00B01890">
              <w:rPr>
                <w:rFonts w:ascii="Helvetica" w:hAnsi="Helvetica" w:cs="Arial"/>
                <w:color w:val="7030A0"/>
              </w:rPr>
              <w:t>hiring qualified sports coaches and PE specialists to work alongside teachers to enhance or extend current opportunities offered to pupils - teachers should learn from coaches the necessary skills to be able to teach these new sports and physical activities effectively</w:t>
            </w:r>
          </w:p>
          <w:p w14:paraId="75CC8623" w14:textId="3662F514" w:rsidR="00B85E73" w:rsidRPr="00B01890" w:rsidRDefault="00B85E73" w:rsidP="00B85E73">
            <w:pPr>
              <w:rPr>
                <w:rFonts w:ascii="Helvetica" w:hAnsi="Helvetica" w:cs="Arial"/>
                <w:color w:val="7030A0"/>
              </w:rPr>
            </w:pPr>
          </w:p>
        </w:tc>
        <w:tc>
          <w:tcPr>
            <w:tcW w:w="4111" w:type="dxa"/>
          </w:tcPr>
          <w:p w14:paraId="338E0116" w14:textId="77777777" w:rsidR="00D661E2" w:rsidRPr="002011DF" w:rsidRDefault="00D661E2" w:rsidP="00D661E2">
            <w:pPr>
              <w:rPr>
                <w:rFonts w:ascii="Helvetica" w:hAnsi="Helvetica"/>
                <w:i/>
              </w:rPr>
            </w:pPr>
            <w:r w:rsidRPr="002011DF">
              <w:rPr>
                <w:rFonts w:ascii="Helvetica" w:hAnsi="Helvetica"/>
                <w:i/>
              </w:rPr>
              <w:t>We ensure our teachers have quality training specific to their age phase which develops exciting, progressive and inclusive teaching and learning in PE.</w:t>
            </w:r>
          </w:p>
          <w:p w14:paraId="69CC8261" w14:textId="77777777" w:rsidR="00D661E2" w:rsidRPr="002011DF" w:rsidRDefault="00D661E2" w:rsidP="00D661E2">
            <w:pPr>
              <w:rPr>
                <w:rFonts w:ascii="Helvetica" w:hAnsi="Helvetica"/>
                <w:i/>
              </w:rPr>
            </w:pPr>
            <w:r w:rsidRPr="002011DF">
              <w:rPr>
                <w:rFonts w:ascii="Helvetica" w:hAnsi="Helvetica"/>
                <w:i/>
              </w:rPr>
              <w:t>All our staff attend Early Years (centred on the YST Health Movers programme), KS1 training (centred on the YST TOP Start research and resource), KS2 Training (centred on the YST TOP Sport resource), Inclusion training and Health &amp; Safety training.</w:t>
            </w:r>
          </w:p>
          <w:p w14:paraId="07DFB23B" w14:textId="5E49C560" w:rsidR="00D661E2" w:rsidRDefault="00D661E2" w:rsidP="00B85E73">
            <w:pPr>
              <w:rPr>
                <w:rFonts w:ascii="Helvetica" w:hAnsi="Helvetica"/>
                <w:i/>
              </w:rPr>
            </w:pPr>
            <w:r w:rsidRPr="002011DF">
              <w:rPr>
                <w:rFonts w:ascii="Helvetica" w:hAnsi="Helvetica"/>
                <w:i/>
              </w:rPr>
              <w:t>Teachers who have attended training in recent years are able to access ‘Next Steps’ training which will help them develop their practice further.</w:t>
            </w:r>
          </w:p>
          <w:p w14:paraId="542970A8" w14:textId="080CDE4E" w:rsidR="00B85E73" w:rsidRDefault="00B85E73" w:rsidP="00B85E73">
            <w:pPr>
              <w:rPr>
                <w:rFonts w:ascii="Helvetica" w:hAnsi="Helvetica"/>
                <w:i/>
              </w:rPr>
            </w:pPr>
            <w:r w:rsidRPr="002011DF">
              <w:rPr>
                <w:rFonts w:ascii="Helvetica" w:hAnsi="Helvetica"/>
                <w:i/>
              </w:rPr>
              <w:t xml:space="preserve">Our school has the support of a specialist PE teacher (our PE &amp; School </w:t>
            </w:r>
            <w:r w:rsidRPr="002011DF">
              <w:rPr>
                <w:rFonts w:ascii="Helvetica" w:hAnsi="Helvetica"/>
                <w:i/>
              </w:rPr>
              <w:lastRenderedPageBreak/>
              <w:t>Sport Coordinator) who co-delivers PE lessons with staff who have identified that they would benefit from additional support.</w:t>
            </w:r>
          </w:p>
          <w:p w14:paraId="524C38DD" w14:textId="77777777" w:rsidR="00411526" w:rsidRDefault="00411526" w:rsidP="00B85E73">
            <w:pPr>
              <w:rPr>
                <w:rFonts w:ascii="Helvetica" w:hAnsi="Helvetica"/>
                <w:i/>
              </w:rPr>
            </w:pPr>
          </w:p>
          <w:p w14:paraId="5B79DF65" w14:textId="512E45C9" w:rsidR="00B85E73" w:rsidRDefault="00B85E73" w:rsidP="00B85E73">
            <w:pPr>
              <w:rPr>
                <w:rFonts w:ascii="Helvetica" w:hAnsi="Helvetica"/>
                <w:i/>
              </w:rPr>
            </w:pPr>
            <w:r w:rsidRPr="00411526">
              <w:rPr>
                <w:rFonts w:ascii="Helvetica" w:hAnsi="Helvetica"/>
                <w:i/>
              </w:rPr>
              <w:t>Our school plans PE development priorities based on the criteria of the Youth Sport Trust Quality Mark and will apply for a QM in 20</w:t>
            </w:r>
            <w:r w:rsidR="00762417" w:rsidRPr="00411526">
              <w:rPr>
                <w:rFonts w:ascii="Helvetica" w:hAnsi="Helvetica"/>
                <w:i/>
              </w:rPr>
              <w:t>2</w:t>
            </w:r>
            <w:r w:rsidR="00411526" w:rsidRPr="00411526">
              <w:rPr>
                <w:rFonts w:ascii="Helvetica" w:hAnsi="Helvetica"/>
                <w:i/>
              </w:rPr>
              <w:t>2</w:t>
            </w:r>
            <w:r w:rsidRPr="00411526">
              <w:rPr>
                <w:rFonts w:ascii="Helvetica" w:hAnsi="Helvetica"/>
                <w:i/>
              </w:rPr>
              <w:t>/2</w:t>
            </w:r>
            <w:r w:rsidR="00411526" w:rsidRPr="00411526">
              <w:rPr>
                <w:rFonts w:ascii="Helvetica" w:hAnsi="Helvetica"/>
                <w:i/>
              </w:rPr>
              <w:t>3</w:t>
            </w:r>
            <w:r w:rsidRPr="00411526">
              <w:rPr>
                <w:rFonts w:ascii="Helvetica" w:hAnsi="Helvetica"/>
                <w:i/>
              </w:rPr>
              <w:t>.</w:t>
            </w:r>
          </w:p>
          <w:p w14:paraId="7737FF24" w14:textId="77777777" w:rsidR="00411526" w:rsidRPr="00411526" w:rsidRDefault="00411526" w:rsidP="00B85E73">
            <w:pPr>
              <w:rPr>
                <w:rFonts w:ascii="Helvetica" w:hAnsi="Helvetica"/>
                <w:i/>
              </w:rPr>
            </w:pPr>
          </w:p>
          <w:p w14:paraId="7ED5D5AB" w14:textId="1316D9C5" w:rsidR="00B85E73" w:rsidRPr="00411526" w:rsidRDefault="00E16913" w:rsidP="00B85E73">
            <w:pPr>
              <w:rPr>
                <w:rFonts w:ascii="Helvetica" w:hAnsi="Helvetica"/>
                <w:i/>
              </w:rPr>
            </w:pPr>
            <w:r w:rsidRPr="00411526">
              <w:rPr>
                <w:rFonts w:ascii="Helvetica" w:hAnsi="Helvetica"/>
                <w:i/>
              </w:rPr>
              <w:t xml:space="preserve">Our staff have continued to engage in professional development </w:t>
            </w:r>
            <w:r w:rsidR="001676CE" w:rsidRPr="00411526">
              <w:rPr>
                <w:rFonts w:ascii="Helvetica" w:hAnsi="Helvetica"/>
                <w:i/>
              </w:rPr>
              <w:t>i</w:t>
            </w:r>
            <w:r w:rsidRPr="00411526">
              <w:rPr>
                <w:rFonts w:ascii="Helvetica" w:hAnsi="Helvetica"/>
                <w:i/>
              </w:rPr>
              <w:t>n PE, School Sport and Physical Activity including:</w:t>
            </w:r>
          </w:p>
          <w:p w14:paraId="290690E0" w14:textId="77777777" w:rsidR="00E16913" w:rsidRPr="00411526" w:rsidRDefault="00E16913" w:rsidP="00E16913">
            <w:pPr>
              <w:pStyle w:val="ListParagraph"/>
              <w:numPr>
                <w:ilvl w:val="0"/>
                <w:numId w:val="18"/>
              </w:numPr>
              <w:rPr>
                <w:rFonts w:ascii="Helvetica" w:hAnsi="Helvetica"/>
                <w:i/>
              </w:rPr>
            </w:pPr>
            <w:r w:rsidRPr="00411526">
              <w:rPr>
                <w:rFonts w:ascii="Helvetica" w:hAnsi="Helvetica"/>
                <w:i/>
              </w:rPr>
              <w:t>Applying for the YST Quality Mark</w:t>
            </w:r>
          </w:p>
          <w:p w14:paraId="38DE0D42" w14:textId="77777777" w:rsidR="00E16913" w:rsidRPr="00411526" w:rsidRDefault="00E16913" w:rsidP="00E16913">
            <w:pPr>
              <w:pStyle w:val="ListParagraph"/>
              <w:numPr>
                <w:ilvl w:val="0"/>
                <w:numId w:val="18"/>
              </w:numPr>
              <w:rPr>
                <w:rFonts w:ascii="Helvetica" w:hAnsi="Helvetica"/>
                <w:i/>
              </w:rPr>
            </w:pPr>
            <w:r w:rsidRPr="00411526">
              <w:rPr>
                <w:rFonts w:ascii="Helvetica" w:hAnsi="Helvetica"/>
                <w:i/>
              </w:rPr>
              <w:t>Leading High-Quality Teaching and Learning across the School</w:t>
            </w:r>
          </w:p>
          <w:p w14:paraId="29E2AB95" w14:textId="5C70C5E2" w:rsidR="00E16913" w:rsidRPr="00D276B6" w:rsidRDefault="00E16913" w:rsidP="00D276B6">
            <w:pPr>
              <w:pStyle w:val="ListParagraph"/>
              <w:numPr>
                <w:ilvl w:val="0"/>
                <w:numId w:val="18"/>
              </w:numPr>
              <w:rPr>
                <w:rFonts w:ascii="Helvetica" w:hAnsi="Helvetica"/>
                <w:i/>
              </w:rPr>
            </w:pPr>
            <w:r w:rsidRPr="00411526">
              <w:rPr>
                <w:rFonts w:ascii="Helvetica" w:hAnsi="Helvetica"/>
                <w:i/>
              </w:rPr>
              <w:t>My Personal Best Workshop</w:t>
            </w:r>
          </w:p>
          <w:p w14:paraId="7A94046A" w14:textId="6D645E25" w:rsidR="002B6DC0" w:rsidRDefault="00E16913" w:rsidP="00E16913">
            <w:pPr>
              <w:pStyle w:val="ListParagraph"/>
              <w:numPr>
                <w:ilvl w:val="0"/>
                <w:numId w:val="18"/>
              </w:numPr>
              <w:rPr>
                <w:rFonts w:ascii="Helvetica" w:hAnsi="Helvetica"/>
                <w:i/>
              </w:rPr>
            </w:pPr>
            <w:r w:rsidRPr="00411526">
              <w:rPr>
                <w:rFonts w:ascii="Helvetica" w:hAnsi="Helvetica"/>
                <w:i/>
              </w:rPr>
              <w:t>Assessment in PE</w:t>
            </w:r>
          </w:p>
          <w:p w14:paraId="3E7C92A0" w14:textId="77777777" w:rsidR="00D276B6" w:rsidRPr="00411526" w:rsidRDefault="00D276B6" w:rsidP="00D276B6">
            <w:pPr>
              <w:pStyle w:val="ListParagraph"/>
              <w:rPr>
                <w:rFonts w:ascii="Helvetica" w:hAnsi="Helvetica"/>
                <w:i/>
              </w:rPr>
            </w:pPr>
          </w:p>
          <w:p w14:paraId="3D0220D6" w14:textId="4C11CE3B" w:rsidR="00E16913" w:rsidRPr="00762417" w:rsidRDefault="008B7572" w:rsidP="00D276B6">
            <w:pPr>
              <w:rPr>
                <w:rFonts w:ascii="Helvetica" w:hAnsi="Helvetica"/>
                <w:i/>
                <w:color w:val="0432FF"/>
              </w:rPr>
            </w:pPr>
            <w:r w:rsidRPr="00D276B6">
              <w:rPr>
                <w:rFonts w:ascii="Helvetica" w:hAnsi="Helvetica"/>
                <w:i/>
              </w:rPr>
              <w:t>Our lunchtime supervisors received training to help them support the delivery of more active gam</w:t>
            </w:r>
            <w:r w:rsidR="00D276B6" w:rsidRPr="00D276B6">
              <w:rPr>
                <w:rFonts w:ascii="Helvetica" w:hAnsi="Helvetica"/>
                <w:i/>
              </w:rPr>
              <w:t>es, activities and competitions</w:t>
            </w:r>
          </w:p>
        </w:tc>
        <w:tc>
          <w:tcPr>
            <w:tcW w:w="1417" w:type="dxa"/>
          </w:tcPr>
          <w:p w14:paraId="4242D910" w14:textId="658B51F1" w:rsidR="00B85E73" w:rsidRPr="007D5F4C" w:rsidDel="009C021C" w:rsidRDefault="0070761B" w:rsidP="00B85E73">
            <w:pPr>
              <w:rPr>
                <w:rFonts w:ascii="Helvetica" w:hAnsi="Helvetica"/>
              </w:rPr>
            </w:pPr>
            <w:r>
              <w:rPr>
                <w:rFonts w:ascii="Helvetica" w:hAnsi="Helvetica"/>
              </w:rPr>
              <w:lastRenderedPageBreak/>
              <w:t>£</w:t>
            </w:r>
            <w:r w:rsidR="000A245D">
              <w:rPr>
                <w:rFonts w:ascii="Helvetica" w:hAnsi="Helvetica"/>
              </w:rPr>
              <w:t>6000</w:t>
            </w:r>
          </w:p>
        </w:tc>
        <w:tc>
          <w:tcPr>
            <w:tcW w:w="4181" w:type="dxa"/>
          </w:tcPr>
          <w:p w14:paraId="29CE690B" w14:textId="5F50CBAD" w:rsidR="00D661E2" w:rsidRPr="00D276B6" w:rsidRDefault="00D661E2" w:rsidP="00D661E2">
            <w:pPr>
              <w:rPr>
                <w:rFonts w:ascii="Helvetica" w:hAnsi="Helvetica"/>
                <w:i/>
              </w:rPr>
            </w:pPr>
            <w:r w:rsidRPr="00D276B6">
              <w:rPr>
                <w:rFonts w:ascii="Helvetica" w:hAnsi="Helvetica"/>
                <w:i/>
                <w:u w:val="single"/>
              </w:rPr>
              <w:t>All staff</w:t>
            </w:r>
            <w:r w:rsidRPr="00D276B6">
              <w:rPr>
                <w:rFonts w:ascii="Helvetica" w:hAnsi="Helvetica"/>
                <w:i/>
              </w:rPr>
              <w:t xml:space="preserve"> have reported a positive impact of training</w:t>
            </w:r>
            <w:r w:rsidR="00D276B6">
              <w:rPr>
                <w:rFonts w:ascii="Helvetica" w:hAnsi="Helvetica"/>
                <w:i/>
              </w:rPr>
              <w:t xml:space="preserve"> (and the use of Complete PE)</w:t>
            </w:r>
            <w:r w:rsidRPr="00D276B6">
              <w:rPr>
                <w:rFonts w:ascii="Helvetica" w:hAnsi="Helvetica"/>
                <w:i/>
              </w:rPr>
              <w:t xml:space="preserve"> through evaluations. The evaluations of KS1, KS2 &amp; </w:t>
            </w:r>
            <w:proofErr w:type="spellStart"/>
            <w:r w:rsidRPr="00D276B6">
              <w:rPr>
                <w:rFonts w:ascii="Helvetica" w:hAnsi="Helvetica"/>
                <w:i/>
              </w:rPr>
              <w:t>PESSCo</w:t>
            </w:r>
            <w:proofErr w:type="spellEnd"/>
            <w:r w:rsidRPr="00D276B6">
              <w:rPr>
                <w:rFonts w:ascii="Helvetica" w:hAnsi="Helvetica"/>
                <w:i/>
              </w:rPr>
              <w:t xml:space="preserve"> support show teachers have brought about improvements in: </w:t>
            </w:r>
          </w:p>
          <w:p w14:paraId="6EA088A9" w14:textId="77777777" w:rsidR="00D661E2" w:rsidRPr="00D276B6" w:rsidRDefault="00D661E2" w:rsidP="00D661E2">
            <w:pPr>
              <w:pStyle w:val="ListParagraph"/>
              <w:numPr>
                <w:ilvl w:val="0"/>
                <w:numId w:val="2"/>
              </w:numPr>
              <w:rPr>
                <w:rFonts w:ascii="Helvetica" w:hAnsi="Helvetica"/>
                <w:i/>
              </w:rPr>
            </w:pPr>
            <w:r w:rsidRPr="00D276B6">
              <w:rPr>
                <w:rFonts w:ascii="Helvetica" w:hAnsi="Helvetica"/>
                <w:i/>
              </w:rPr>
              <w:t xml:space="preserve">Ability to support KS1 staff in planning and teaching progressive sessions focussed on the identified next steps of each child. </w:t>
            </w:r>
          </w:p>
          <w:p w14:paraId="1FA7A80B" w14:textId="77777777" w:rsidR="00D661E2" w:rsidRPr="00D276B6" w:rsidRDefault="00D661E2" w:rsidP="00D661E2">
            <w:pPr>
              <w:pStyle w:val="ListParagraph"/>
              <w:numPr>
                <w:ilvl w:val="0"/>
                <w:numId w:val="2"/>
              </w:numPr>
              <w:rPr>
                <w:rFonts w:ascii="Helvetica" w:hAnsi="Helvetica"/>
                <w:i/>
              </w:rPr>
            </w:pPr>
            <w:r w:rsidRPr="00D276B6">
              <w:rPr>
                <w:rFonts w:ascii="Helvetica" w:hAnsi="Helvetica"/>
                <w:i/>
              </w:rPr>
              <w:t xml:space="preserve">Lots of good ideas to help deliver the curriculum more effectively. </w:t>
            </w:r>
          </w:p>
          <w:p w14:paraId="7DE67028" w14:textId="495C7581" w:rsidR="00D661E2" w:rsidRPr="00D276B6" w:rsidRDefault="00D276B6" w:rsidP="00D661E2">
            <w:pPr>
              <w:pStyle w:val="ListParagraph"/>
              <w:numPr>
                <w:ilvl w:val="0"/>
                <w:numId w:val="2"/>
              </w:numPr>
              <w:rPr>
                <w:rFonts w:ascii="Helvetica" w:hAnsi="Helvetica"/>
                <w:i/>
              </w:rPr>
            </w:pPr>
            <w:r w:rsidRPr="00D276B6">
              <w:rPr>
                <w:rFonts w:ascii="Helvetica" w:hAnsi="Helvetica"/>
                <w:i/>
              </w:rPr>
              <w:t>The scheme of work has</w:t>
            </w:r>
            <w:r w:rsidR="00D661E2" w:rsidRPr="00D276B6">
              <w:rPr>
                <w:rFonts w:ascii="Helvetica" w:hAnsi="Helvetica"/>
                <w:i/>
              </w:rPr>
              <w:t xml:space="preserve"> provided new ideas and approach to planning and delivering PE and what to look for to assess children and identify their needs. </w:t>
            </w:r>
          </w:p>
          <w:p w14:paraId="49DD7C99" w14:textId="77777777" w:rsidR="00D661E2" w:rsidRPr="00E66BD3" w:rsidRDefault="00D661E2" w:rsidP="00D661E2">
            <w:pPr>
              <w:pStyle w:val="ListParagraph"/>
              <w:numPr>
                <w:ilvl w:val="0"/>
                <w:numId w:val="2"/>
              </w:numPr>
              <w:rPr>
                <w:rFonts w:ascii="Helvetica" w:hAnsi="Helvetica"/>
                <w:i/>
              </w:rPr>
            </w:pPr>
            <w:r w:rsidRPr="00E66BD3">
              <w:rPr>
                <w:rFonts w:ascii="Helvetica" w:hAnsi="Helvetica"/>
                <w:i/>
              </w:rPr>
              <w:lastRenderedPageBreak/>
              <w:t>More ideas about how to enable the children to make progress through the skills.</w:t>
            </w:r>
          </w:p>
          <w:p w14:paraId="5101D272" w14:textId="7B14A279" w:rsidR="00D661E2" w:rsidRPr="00E66BD3" w:rsidRDefault="00D661E2" w:rsidP="00D661E2">
            <w:pPr>
              <w:pStyle w:val="ListParagraph"/>
              <w:numPr>
                <w:ilvl w:val="0"/>
                <w:numId w:val="2"/>
              </w:numPr>
              <w:rPr>
                <w:rFonts w:ascii="Helvetica" w:hAnsi="Helvetica"/>
                <w:i/>
              </w:rPr>
            </w:pPr>
            <w:r w:rsidRPr="00E66BD3">
              <w:rPr>
                <w:rFonts w:ascii="Helvetica" w:hAnsi="Helvetica"/>
                <w:i/>
              </w:rPr>
              <w:t xml:space="preserve">The activities are brilliant and offer different, fun and enjoyable activities that can be linked to all areas of PE. </w:t>
            </w:r>
          </w:p>
          <w:p w14:paraId="6C376E12" w14:textId="3C139B56" w:rsidR="00D661E2" w:rsidRPr="00E66BD3" w:rsidRDefault="00D661E2" w:rsidP="00D661E2">
            <w:pPr>
              <w:pStyle w:val="ListParagraph"/>
              <w:numPr>
                <w:ilvl w:val="0"/>
                <w:numId w:val="2"/>
              </w:numPr>
              <w:rPr>
                <w:rFonts w:ascii="Helvetica" w:hAnsi="Helvetica"/>
                <w:i/>
              </w:rPr>
            </w:pPr>
            <w:r w:rsidRPr="00E66BD3">
              <w:rPr>
                <w:rFonts w:ascii="Helvetica" w:hAnsi="Helvetica"/>
                <w:i/>
              </w:rPr>
              <w:t>Trying out th</w:t>
            </w:r>
            <w:r w:rsidR="00D276B6" w:rsidRPr="00E66BD3">
              <w:rPr>
                <w:rFonts w:ascii="Helvetica" w:hAnsi="Helvetica"/>
                <w:i/>
              </w:rPr>
              <w:t>e games and activities for ourselves</w:t>
            </w:r>
            <w:r w:rsidRPr="00E66BD3">
              <w:rPr>
                <w:rFonts w:ascii="Helvetica" w:hAnsi="Helvetica"/>
                <w:i/>
              </w:rPr>
              <w:t>, to feel what it is like to be a pupil in a PE situation.</w:t>
            </w:r>
          </w:p>
          <w:p w14:paraId="25869A5B" w14:textId="77777777" w:rsidR="00D661E2" w:rsidRPr="00E66BD3" w:rsidRDefault="00D661E2" w:rsidP="00D661E2">
            <w:pPr>
              <w:pStyle w:val="ListParagraph"/>
              <w:numPr>
                <w:ilvl w:val="0"/>
                <w:numId w:val="2"/>
              </w:numPr>
              <w:rPr>
                <w:rFonts w:ascii="Helvetica" w:hAnsi="Helvetica"/>
                <w:i/>
              </w:rPr>
            </w:pPr>
            <w:r w:rsidRPr="00E66BD3">
              <w:rPr>
                <w:rFonts w:ascii="Helvetica" w:hAnsi="Helvetica"/>
                <w:i/>
              </w:rPr>
              <w:t>More confident in teaching more advanced skills</w:t>
            </w:r>
          </w:p>
          <w:p w14:paraId="0071DB39" w14:textId="77777777" w:rsidR="00D661E2" w:rsidRPr="00D276B6" w:rsidRDefault="00D661E2" w:rsidP="00D661E2">
            <w:pPr>
              <w:pStyle w:val="ListParagraph"/>
              <w:numPr>
                <w:ilvl w:val="0"/>
                <w:numId w:val="2"/>
              </w:numPr>
              <w:rPr>
                <w:rFonts w:ascii="Helvetica" w:hAnsi="Helvetica"/>
                <w:i/>
              </w:rPr>
            </w:pPr>
            <w:r w:rsidRPr="00D276B6">
              <w:rPr>
                <w:rFonts w:ascii="Helvetica" w:hAnsi="Helvetica"/>
                <w:i/>
              </w:rPr>
              <w:t xml:space="preserve">Improved PE lessons and </w:t>
            </w:r>
            <w:proofErr w:type="gramStart"/>
            <w:r w:rsidRPr="00D276B6">
              <w:rPr>
                <w:rFonts w:ascii="Helvetica" w:hAnsi="Helvetica"/>
                <w:i/>
              </w:rPr>
              <w:t>pupils</w:t>
            </w:r>
            <w:proofErr w:type="gramEnd"/>
            <w:r w:rsidRPr="00D276B6">
              <w:rPr>
                <w:rFonts w:ascii="Helvetica" w:hAnsi="Helvetica"/>
                <w:i/>
              </w:rPr>
              <w:t xml:space="preserve"> engagement with lessons</w:t>
            </w:r>
          </w:p>
          <w:p w14:paraId="081DAB03" w14:textId="7FC695E8" w:rsidR="00D661E2" w:rsidRPr="00D276B6" w:rsidRDefault="00D661E2" w:rsidP="00D661E2">
            <w:pPr>
              <w:pStyle w:val="ListParagraph"/>
              <w:numPr>
                <w:ilvl w:val="0"/>
                <w:numId w:val="2"/>
              </w:numPr>
              <w:rPr>
                <w:rFonts w:ascii="Helvetica" w:hAnsi="Helvetica"/>
                <w:i/>
              </w:rPr>
            </w:pPr>
            <w:r w:rsidRPr="00D276B6">
              <w:rPr>
                <w:rFonts w:ascii="Helvetica" w:hAnsi="Helvetica"/>
                <w:i/>
              </w:rPr>
              <w:t>Knowing in greater detail what is required during a PE session</w:t>
            </w:r>
          </w:p>
          <w:p w14:paraId="5DCF5E76" w14:textId="77777777" w:rsidR="00B85E73" w:rsidRPr="00D276B6" w:rsidRDefault="00B85E73" w:rsidP="00B85E73">
            <w:pPr>
              <w:pStyle w:val="ListParagraph"/>
              <w:numPr>
                <w:ilvl w:val="0"/>
                <w:numId w:val="2"/>
              </w:numPr>
              <w:rPr>
                <w:rFonts w:ascii="Helvetica" w:hAnsi="Helvetica"/>
                <w:i/>
              </w:rPr>
            </w:pPr>
            <w:r w:rsidRPr="00D276B6">
              <w:rPr>
                <w:rFonts w:ascii="Helvetica" w:hAnsi="Helvetica"/>
                <w:i/>
              </w:rPr>
              <w:t>Lots of short activities to keep children engaged</w:t>
            </w:r>
          </w:p>
          <w:p w14:paraId="7767BDB0" w14:textId="4D00F6C3" w:rsidR="00B85E73" w:rsidRPr="00D276B6" w:rsidRDefault="00B85E73" w:rsidP="00B85E73">
            <w:pPr>
              <w:pStyle w:val="ListParagraph"/>
              <w:numPr>
                <w:ilvl w:val="0"/>
                <w:numId w:val="2"/>
              </w:numPr>
              <w:rPr>
                <w:rFonts w:ascii="Helvetica" w:hAnsi="Helvetica"/>
                <w:i/>
              </w:rPr>
            </w:pPr>
            <w:r w:rsidRPr="00D276B6">
              <w:rPr>
                <w:rFonts w:ascii="Helvetica" w:hAnsi="Helvetica"/>
                <w:i/>
              </w:rPr>
              <w:t>Improved confidence in delivery o</w:t>
            </w:r>
            <w:r w:rsidR="00D276B6" w:rsidRPr="00D276B6">
              <w:rPr>
                <w:rFonts w:ascii="Helvetica" w:hAnsi="Helvetica"/>
                <w:i/>
              </w:rPr>
              <w:t>f basketball, cricket, tag rugby and football.</w:t>
            </w:r>
          </w:p>
          <w:p w14:paraId="3A84756E" w14:textId="7BCEC19B" w:rsidR="00B85E73" w:rsidRPr="00D276B6" w:rsidRDefault="00B85E73" w:rsidP="00B85E73">
            <w:pPr>
              <w:pStyle w:val="ListParagraph"/>
              <w:numPr>
                <w:ilvl w:val="0"/>
                <w:numId w:val="2"/>
              </w:numPr>
              <w:rPr>
                <w:rFonts w:ascii="Helvetica" w:hAnsi="Helvetica"/>
                <w:i/>
              </w:rPr>
            </w:pPr>
            <w:r w:rsidRPr="00D276B6">
              <w:rPr>
                <w:rFonts w:ascii="Helvetica" w:hAnsi="Helvetica"/>
                <w:i/>
              </w:rPr>
              <w:t>Deepe</w:t>
            </w:r>
            <w:r w:rsidR="00412F3D" w:rsidRPr="00D276B6">
              <w:rPr>
                <w:rFonts w:ascii="Helvetica" w:hAnsi="Helvetica"/>
                <w:i/>
              </w:rPr>
              <w:t>r</w:t>
            </w:r>
            <w:r w:rsidRPr="00D276B6">
              <w:rPr>
                <w:rFonts w:ascii="Helvetica" w:hAnsi="Helvetica"/>
                <w:i/>
              </w:rPr>
              <w:t xml:space="preserve"> thinking about steps to develop basic skills for KS1.</w:t>
            </w:r>
          </w:p>
          <w:p w14:paraId="0699D90D" w14:textId="77777777" w:rsidR="00B85E73" w:rsidRPr="00D276B6" w:rsidRDefault="00B85E73" w:rsidP="00B85E73">
            <w:pPr>
              <w:pStyle w:val="ListParagraph"/>
              <w:numPr>
                <w:ilvl w:val="0"/>
                <w:numId w:val="2"/>
              </w:numPr>
              <w:rPr>
                <w:rFonts w:ascii="Helvetica" w:hAnsi="Helvetica"/>
                <w:i/>
              </w:rPr>
            </w:pPr>
            <w:r w:rsidRPr="00D276B6">
              <w:rPr>
                <w:rFonts w:ascii="Helvetica" w:hAnsi="Helvetica"/>
                <w:i/>
              </w:rPr>
              <w:t>More confident in own ability to teach skills in PE and in helping less able children make good progress through better teaching</w:t>
            </w:r>
          </w:p>
          <w:p w14:paraId="57288443" w14:textId="77777777" w:rsidR="00B85E73" w:rsidRPr="00D276B6" w:rsidRDefault="00B85E73" w:rsidP="00B85E73">
            <w:pPr>
              <w:pStyle w:val="ListParagraph"/>
              <w:numPr>
                <w:ilvl w:val="0"/>
                <w:numId w:val="2"/>
              </w:numPr>
              <w:rPr>
                <w:rFonts w:ascii="Helvetica" w:hAnsi="Helvetica"/>
                <w:i/>
              </w:rPr>
            </w:pPr>
            <w:r w:rsidRPr="00D276B6">
              <w:rPr>
                <w:rFonts w:ascii="Helvetica" w:hAnsi="Helvetica"/>
                <w:i/>
              </w:rPr>
              <w:t>Much more organised and challenging lessons with a clear objective.</w:t>
            </w:r>
          </w:p>
          <w:p w14:paraId="30E6FBB0" w14:textId="77777777" w:rsidR="00B85E73" w:rsidRPr="00D276B6" w:rsidRDefault="00B85E73" w:rsidP="00B85E73">
            <w:pPr>
              <w:pStyle w:val="ListParagraph"/>
              <w:numPr>
                <w:ilvl w:val="0"/>
                <w:numId w:val="2"/>
              </w:numPr>
              <w:rPr>
                <w:rFonts w:ascii="Helvetica" w:hAnsi="Helvetica"/>
                <w:i/>
              </w:rPr>
            </w:pPr>
            <w:r w:rsidRPr="00D276B6">
              <w:rPr>
                <w:rFonts w:ascii="Helvetica" w:hAnsi="Helvetica"/>
                <w:i/>
              </w:rPr>
              <w:t>Much better understanding of the skills progression and also trouble shooting early barriers to success in P.E.</w:t>
            </w:r>
          </w:p>
          <w:p w14:paraId="28526422" w14:textId="77777777" w:rsidR="00B85E73" w:rsidRPr="00D276B6" w:rsidRDefault="00B85E73" w:rsidP="00B85E73">
            <w:pPr>
              <w:pStyle w:val="ListParagraph"/>
              <w:numPr>
                <w:ilvl w:val="0"/>
                <w:numId w:val="2"/>
              </w:numPr>
              <w:rPr>
                <w:rFonts w:ascii="Helvetica" w:hAnsi="Helvetica"/>
                <w:i/>
              </w:rPr>
            </w:pPr>
            <w:r w:rsidRPr="00D276B6">
              <w:rPr>
                <w:rFonts w:ascii="Helvetica" w:hAnsi="Helvetica"/>
                <w:i/>
              </w:rPr>
              <w:t>Enhanced questioning</w:t>
            </w:r>
          </w:p>
          <w:p w14:paraId="7BD833FB" w14:textId="77777777" w:rsidR="00B85E73" w:rsidRPr="00D276B6" w:rsidRDefault="00B85E73" w:rsidP="00B85E73">
            <w:pPr>
              <w:pStyle w:val="ListParagraph"/>
              <w:numPr>
                <w:ilvl w:val="0"/>
                <w:numId w:val="2"/>
              </w:numPr>
              <w:rPr>
                <w:rFonts w:ascii="Helvetica" w:hAnsi="Helvetica"/>
                <w:i/>
              </w:rPr>
            </w:pPr>
            <w:r w:rsidRPr="00D276B6">
              <w:rPr>
                <w:rFonts w:ascii="Helvetica" w:hAnsi="Helvetica"/>
                <w:i/>
              </w:rPr>
              <w:t>It has been extremely valuable to observe a specialist PE teacher</w:t>
            </w:r>
          </w:p>
          <w:p w14:paraId="6677D7F4" w14:textId="77777777" w:rsidR="00D276B6" w:rsidRDefault="00D276B6" w:rsidP="00D276B6">
            <w:pPr>
              <w:pStyle w:val="ListParagraph"/>
              <w:numPr>
                <w:ilvl w:val="0"/>
                <w:numId w:val="2"/>
              </w:numPr>
              <w:rPr>
                <w:rFonts w:ascii="Helvetica" w:hAnsi="Helvetica"/>
                <w:i/>
              </w:rPr>
            </w:pPr>
            <w:r w:rsidRPr="00D276B6">
              <w:rPr>
                <w:rFonts w:ascii="Helvetica" w:hAnsi="Helvetica"/>
                <w:i/>
              </w:rPr>
              <w:t>Staff found co-delivery really useful.</w:t>
            </w:r>
          </w:p>
          <w:p w14:paraId="2FFAFD55" w14:textId="5C69EB61" w:rsidR="00B85E73" w:rsidRPr="00D276B6" w:rsidRDefault="00D276B6" w:rsidP="00D276B6">
            <w:pPr>
              <w:pStyle w:val="ListParagraph"/>
              <w:numPr>
                <w:ilvl w:val="0"/>
                <w:numId w:val="2"/>
              </w:numPr>
              <w:rPr>
                <w:rFonts w:ascii="Helvetica" w:hAnsi="Helvetica"/>
                <w:i/>
              </w:rPr>
            </w:pPr>
            <w:r w:rsidRPr="00D276B6">
              <w:rPr>
                <w:rFonts w:ascii="Helvetica" w:hAnsi="Helvetica"/>
                <w:i/>
              </w:rPr>
              <w:t>Staff feedback showed improved confidence in the delivery of a range of skills and sports.</w:t>
            </w:r>
          </w:p>
        </w:tc>
        <w:tc>
          <w:tcPr>
            <w:tcW w:w="2340" w:type="dxa"/>
            <w:gridSpan w:val="2"/>
          </w:tcPr>
          <w:p w14:paraId="198E0778" w14:textId="56657011" w:rsidR="00B85E73" w:rsidRPr="007D5F4C" w:rsidRDefault="00E66BD3" w:rsidP="00B85E73">
            <w:pPr>
              <w:rPr>
                <w:rFonts w:ascii="Helvetica" w:hAnsi="Helvetica"/>
                <w:i/>
                <w:color w:val="FF0000"/>
              </w:rPr>
            </w:pPr>
            <w:r w:rsidRPr="00E66BD3">
              <w:rPr>
                <w:rFonts w:ascii="Helvetica" w:hAnsi="Helvetica"/>
                <w:i/>
              </w:rPr>
              <w:lastRenderedPageBreak/>
              <w:t xml:space="preserve">Continue with use of Complete PE and </w:t>
            </w:r>
            <w:proofErr w:type="gramStart"/>
            <w:r w:rsidRPr="00E66BD3">
              <w:rPr>
                <w:rFonts w:ascii="Helvetica" w:hAnsi="Helvetica"/>
                <w:i/>
              </w:rPr>
              <w:t>high quality</w:t>
            </w:r>
            <w:proofErr w:type="gramEnd"/>
            <w:r w:rsidRPr="00E66BD3">
              <w:rPr>
                <w:rFonts w:ascii="Helvetica" w:hAnsi="Helvetica"/>
                <w:i/>
              </w:rPr>
              <w:t xml:space="preserve"> coaches</w:t>
            </w:r>
            <w:r>
              <w:rPr>
                <w:rFonts w:ascii="Helvetica" w:hAnsi="Helvetica"/>
                <w:i/>
                <w:color w:val="FF0000"/>
              </w:rPr>
              <w:t xml:space="preserve">. </w:t>
            </w:r>
          </w:p>
        </w:tc>
      </w:tr>
    </w:tbl>
    <w:p w14:paraId="08D430A9" w14:textId="7FD7D0ED" w:rsidR="00CC19F5" w:rsidRDefault="00CC19F5"/>
    <w:tbl>
      <w:tblPr>
        <w:tblStyle w:val="TableGrid"/>
        <w:tblW w:w="15764" w:type="dxa"/>
        <w:tblInd w:w="-176" w:type="dxa"/>
        <w:tblLayout w:type="fixed"/>
        <w:tblLook w:val="04A0" w:firstRow="1" w:lastRow="0" w:firstColumn="1" w:lastColumn="0" w:noHBand="0" w:noVBand="1"/>
      </w:tblPr>
      <w:tblGrid>
        <w:gridCol w:w="3635"/>
        <w:gridCol w:w="4155"/>
        <w:gridCol w:w="1453"/>
        <w:gridCol w:w="4253"/>
        <w:gridCol w:w="2218"/>
        <w:gridCol w:w="50"/>
      </w:tblGrid>
      <w:tr w:rsidR="00A039E2" w:rsidRPr="007F1174" w14:paraId="59A33ECF" w14:textId="77777777" w:rsidTr="00AE1891">
        <w:trPr>
          <w:gridAfter w:val="1"/>
          <w:wAfter w:w="50" w:type="dxa"/>
          <w:trHeight w:val="290"/>
        </w:trPr>
        <w:tc>
          <w:tcPr>
            <w:tcW w:w="13496" w:type="dxa"/>
            <w:gridSpan w:val="4"/>
            <w:vMerge w:val="restart"/>
            <w:shd w:val="clear" w:color="auto" w:fill="BFBFBF" w:themeFill="background1" w:themeFillShade="BF"/>
            <w:vAlign w:val="center"/>
          </w:tcPr>
          <w:p w14:paraId="3245E773" w14:textId="4DED4B7B" w:rsidR="00A039E2" w:rsidRPr="00135688" w:rsidRDefault="00A039E2" w:rsidP="00135E28">
            <w:pPr>
              <w:rPr>
                <w:rFonts w:ascii="Helvetica" w:hAnsi="Helvetica"/>
                <w:b/>
                <w:i/>
                <w:iCs/>
              </w:rPr>
            </w:pPr>
            <w:r w:rsidRPr="00A039E2">
              <w:rPr>
                <w:b/>
                <w:sz w:val="24"/>
              </w:rPr>
              <w:t xml:space="preserve">Key indicator 4: </w:t>
            </w:r>
            <w:r w:rsidRPr="00A039E2">
              <w:rPr>
                <w:sz w:val="24"/>
              </w:rPr>
              <w:t xml:space="preserve">Broader experience of a range of sports and </w:t>
            </w:r>
            <w:r w:rsidR="008E1E31">
              <w:rPr>
                <w:sz w:val="24"/>
              </w:rPr>
              <w:t xml:space="preserve">physical </w:t>
            </w:r>
            <w:r w:rsidRPr="00A039E2">
              <w:rPr>
                <w:sz w:val="24"/>
              </w:rPr>
              <w:t>activities offered to all pupils</w:t>
            </w:r>
          </w:p>
        </w:tc>
        <w:tc>
          <w:tcPr>
            <w:tcW w:w="2218" w:type="dxa"/>
            <w:shd w:val="clear" w:color="auto" w:fill="BFBFBF" w:themeFill="background1" w:themeFillShade="BF"/>
          </w:tcPr>
          <w:p w14:paraId="3ECD00C4" w14:textId="77777777" w:rsidR="00A039E2" w:rsidRPr="00276E34" w:rsidRDefault="00A039E2" w:rsidP="00135E28">
            <w:pPr>
              <w:rPr>
                <w:rFonts w:ascii="Helvetica" w:hAnsi="Helvetica"/>
                <w:bCs/>
              </w:rPr>
            </w:pPr>
            <w:r w:rsidRPr="00276E34">
              <w:rPr>
                <w:rFonts w:ascii="Helvetica" w:hAnsi="Helvetica"/>
                <w:bCs/>
              </w:rPr>
              <w:t>Percentage of total allocation:</w:t>
            </w:r>
          </w:p>
        </w:tc>
      </w:tr>
      <w:tr w:rsidR="00A039E2" w:rsidRPr="007F1174" w14:paraId="20F3106E" w14:textId="77777777" w:rsidTr="00AE1891">
        <w:trPr>
          <w:gridAfter w:val="1"/>
          <w:wAfter w:w="50" w:type="dxa"/>
          <w:trHeight w:val="290"/>
        </w:trPr>
        <w:tc>
          <w:tcPr>
            <w:tcW w:w="13496" w:type="dxa"/>
            <w:gridSpan w:val="4"/>
            <w:vMerge/>
            <w:shd w:val="clear" w:color="auto" w:fill="BFBFBF" w:themeFill="background1" w:themeFillShade="BF"/>
          </w:tcPr>
          <w:p w14:paraId="66AD82B5" w14:textId="77777777" w:rsidR="00A039E2" w:rsidRPr="00135688" w:rsidRDefault="00A039E2" w:rsidP="00135E28">
            <w:pPr>
              <w:rPr>
                <w:b/>
                <w:i/>
                <w:iCs/>
                <w:sz w:val="24"/>
              </w:rPr>
            </w:pPr>
          </w:p>
        </w:tc>
        <w:tc>
          <w:tcPr>
            <w:tcW w:w="2218" w:type="dxa"/>
            <w:shd w:val="clear" w:color="auto" w:fill="auto"/>
          </w:tcPr>
          <w:p w14:paraId="297C4F18" w14:textId="3F1E801A" w:rsidR="00A039E2" w:rsidRPr="00276E34" w:rsidRDefault="00A039E2" w:rsidP="00135E28">
            <w:pPr>
              <w:jc w:val="right"/>
              <w:rPr>
                <w:rFonts w:ascii="Helvetica" w:hAnsi="Helvetica"/>
                <w:bCs/>
              </w:rPr>
            </w:pPr>
          </w:p>
        </w:tc>
      </w:tr>
      <w:tr w:rsidR="00AE1891" w:rsidRPr="007F1174" w14:paraId="03970ADB" w14:textId="77777777" w:rsidTr="00AE1891">
        <w:trPr>
          <w:gridAfter w:val="1"/>
          <w:wAfter w:w="50" w:type="dxa"/>
        </w:trPr>
        <w:tc>
          <w:tcPr>
            <w:tcW w:w="3635" w:type="dxa"/>
            <w:shd w:val="clear" w:color="auto" w:fill="BFBFBF" w:themeFill="background1" w:themeFillShade="BF"/>
          </w:tcPr>
          <w:p w14:paraId="27CA1518" w14:textId="77777777" w:rsidR="00A039E2" w:rsidRPr="007F1174" w:rsidRDefault="00A039E2" w:rsidP="00135E28">
            <w:pPr>
              <w:jc w:val="center"/>
              <w:rPr>
                <w:rFonts w:ascii="Helvetica" w:hAnsi="Helvetica"/>
                <w:b/>
              </w:rPr>
            </w:pPr>
            <w:r>
              <w:rPr>
                <w:rFonts w:ascii="Helvetica" w:hAnsi="Helvetica"/>
                <w:b/>
              </w:rPr>
              <w:t>Intent</w:t>
            </w:r>
          </w:p>
        </w:tc>
        <w:tc>
          <w:tcPr>
            <w:tcW w:w="5608" w:type="dxa"/>
            <w:gridSpan w:val="2"/>
            <w:shd w:val="clear" w:color="auto" w:fill="BFBFBF" w:themeFill="background1" w:themeFillShade="BF"/>
          </w:tcPr>
          <w:p w14:paraId="0E97F7FD" w14:textId="77777777" w:rsidR="00A039E2" w:rsidRPr="007F1174" w:rsidRDefault="00A039E2" w:rsidP="00135E28">
            <w:pPr>
              <w:jc w:val="center"/>
              <w:rPr>
                <w:rFonts w:ascii="Helvetica" w:hAnsi="Helvetica"/>
                <w:b/>
              </w:rPr>
            </w:pPr>
            <w:r>
              <w:rPr>
                <w:rFonts w:ascii="Helvetica" w:hAnsi="Helvetica"/>
                <w:b/>
              </w:rPr>
              <w:t>Implementation</w:t>
            </w:r>
          </w:p>
        </w:tc>
        <w:tc>
          <w:tcPr>
            <w:tcW w:w="4253" w:type="dxa"/>
            <w:shd w:val="clear" w:color="auto" w:fill="BFBFBF" w:themeFill="background1" w:themeFillShade="BF"/>
          </w:tcPr>
          <w:p w14:paraId="77115636" w14:textId="77777777" w:rsidR="00A039E2" w:rsidRPr="007F1174" w:rsidRDefault="00A039E2" w:rsidP="00135E28">
            <w:pPr>
              <w:jc w:val="center"/>
              <w:rPr>
                <w:rFonts w:ascii="Helvetica" w:hAnsi="Helvetica"/>
                <w:b/>
              </w:rPr>
            </w:pPr>
            <w:r w:rsidRPr="007F1174">
              <w:rPr>
                <w:rFonts w:ascii="Helvetica" w:hAnsi="Helvetica"/>
                <w:b/>
              </w:rPr>
              <w:t>Impact</w:t>
            </w:r>
          </w:p>
        </w:tc>
        <w:tc>
          <w:tcPr>
            <w:tcW w:w="2218" w:type="dxa"/>
            <w:shd w:val="clear" w:color="auto" w:fill="BFBFBF" w:themeFill="background1" w:themeFillShade="BF"/>
          </w:tcPr>
          <w:p w14:paraId="6F254362" w14:textId="77777777" w:rsidR="00A039E2" w:rsidRPr="007F1174" w:rsidRDefault="00A039E2" w:rsidP="00135E28">
            <w:pPr>
              <w:jc w:val="center"/>
              <w:rPr>
                <w:rFonts w:ascii="Helvetica" w:hAnsi="Helvetica"/>
                <w:b/>
              </w:rPr>
            </w:pPr>
            <w:r>
              <w:rPr>
                <w:rFonts w:ascii="Helvetica" w:hAnsi="Helvetica"/>
                <w:b/>
              </w:rPr>
              <w:t>Sustainability</w:t>
            </w:r>
          </w:p>
        </w:tc>
      </w:tr>
      <w:tr w:rsidR="00AE1891" w:rsidRPr="007D5F4C" w14:paraId="573E179E" w14:textId="77777777" w:rsidTr="00AE1891">
        <w:tc>
          <w:tcPr>
            <w:tcW w:w="3635" w:type="dxa"/>
          </w:tcPr>
          <w:p w14:paraId="6A2016D7" w14:textId="77777777" w:rsidR="00B85E73" w:rsidRPr="00276E34" w:rsidRDefault="00B85E73" w:rsidP="00135E28">
            <w:pPr>
              <w:pStyle w:val="TableParagraph"/>
              <w:spacing w:before="26" w:line="235" w:lineRule="auto"/>
              <w:rPr>
                <w:rFonts w:asciiTheme="minorHAnsi" w:hAnsiTheme="minorHAnsi"/>
                <w:sz w:val="24"/>
              </w:rPr>
            </w:pPr>
            <w:r w:rsidRPr="006F6CA9">
              <w:rPr>
                <w:rFonts w:asciiTheme="minorHAnsi" w:hAnsiTheme="minorHAnsi"/>
                <w:color w:val="231F20"/>
                <w:sz w:val="24"/>
              </w:rPr>
              <w:t>Your school focus should be clear what you want the pupils to know and be able to do and about</w:t>
            </w:r>
            <w:r>
              <w:rPr>
                <w:rFonts w:asciiTheme="minorHAnsi" w:hAnsiTheme="minorHAnsi"/>
                <w:color w:val="231F20"/>
                <w:sz w:val="24"/>
              </w:rPr>
              <w:t xml:space="preserve"> </w:t>
            </w:r>
            <w:r w:rsidRPr="006F6CA9">
              <w:rPr>
                <w:rFonts w:asciiTheme="minorHAnsi" w:hAnsiTheme="minorHAnsi"/>
                <w:color w:val="231F20"/>
                <w:sz w:val="24"/>
              </w:rPr>
              <w:t>what they need to learn and to</w:t>
            </w:r>
            <w:r>
              <w:rPr>
                <w:rFonts w:asciiTheme="minorHAnsi" w:hAnsiTheme="minorHAnsi"/>
                <w:color w:val="231F20"/>
                <w:sz w:val="24"/>
              </w:rPr>
              <w:t xml:space="preserve"> </w:t>
            </w:r>
            <w:r w:rsidRPr="006F6CA9">
              <w:rPr>
                <w:rFonts w:asciiTheme="minorHAnsi" w:hAnsiTheme="minorHAnsi"/>
                <w:color w:val="231F20"/>
                <w:sz w:val="24"/>
              </w:rPr>
              <w:t>consolidate through practice:</w:t>
            </w:r>
          </w:p>
        </w:tc>
        <w:tc>
          <w:tcPr>
            <w:tcW w:w="4155" w:type="dxa"/>
          </w:tcPr>
          <w:p w14:paraId="6C191556" w14:textId="77777777" w:rsidR="00B85E73" w:rsidRPr="00763BCF" w:rsidRDefault="00B85E73" w:rsidP="00135E28">
            <w:pPr>
              <w:rPr>
                <w:rFonts w:ascii="Helvetica" w:hAnsi="Helvetica"/>
                <w:i/>
                <w:color w:val="FF0000"/>
              </w:rPr>
            </w:pPr>
            <w:r w:rsidRPr="006F6CA9">
              <w:rPr>
                <w:color w:val="231F20"/>
                <w:sz w:val="24"/>
              </w:rPr>
              <w:t>Make sure your actions to achieve are linked to your intentions:</w:t>
            </w:r>
          </w:p>
        </w:tc>
        <w:tc>
          <w:tcPr>
            <w:tcW w:w="1453" w:type="dxa"/>
          </w:tcPr>
          <w:p w14:paraId="19547F47" w14:textId="77777777" w:rsidR="00B85E73" w:rsidRPr="00763BCF" w:rsidRDefault="00B85E73" w:rsidP="00135E28">
            <w:pPr>
              <w:rPr>
                <w:rFonts w:ascii="Helvetica" w:hAnsi="Helvetica"/>
                <w:i/>
                <w:color w:val="FF0000"/>
              </w:rPr>
            </w:pPr>
            <w:r w:rsidRPr="00276E34">
              <w:rPr>
                <w:color w:val="231F20"/>
                <w:sz w:val="24"/>
              </w:rPr>
              <w:t>Funding Allocated</w:t>
            </w:r>
          </w:p>
        </w:tc>
        <w:tc>
          <w:tcPr>
            <w:tcW w:w="4253" w:type="dxa"/>
          </w:tcPr>
          <w:p w14:paraId="59A38428" w14:textId="77777777" w:rsidR="00B85E73" w:rsidRDefault="00B85E73" w:rsidP="00135E28">
            <w:pPr>
              <w:rPr>
                <w:rFonts w:ascii="Helvetica" w:hAnsi="Helvetica"/>
                <w:i/>
                <w:color w:val="FF0000"/>
              </w:rPr>
            </w:pPr>
            <w:r w:rsidRPr="006F6CA9">
              <w:rPr>
                <w:color w:val="231F20"/>
                <w:sz w:val="24"/>
              </w:rPr>
              <w:t xml:space="preserve">Evidence of impact: what do pupils now know and what can they now do? What has </w:t>
            </w:r>
            <w:proofErr w:type="gramStart"/>
            <w:r w:rsidRPr="006F6CA9">
              <w:rPr>
                <w:color w:val="231F20"/>
                <w:sz w:val="24"/>
              </w:rPr>
              <w:t>changed?:</w:t>
            </w:r>
            <w:proofErr w:type="gramEnd"/>
          </w:p>
        </w:tc>
        <w:tc>
          <w:tcPr>
            <w:tcW w:w="2268" w:type="dxa"/>
            <w:gridSpan w:val="2"/>
          </w:tcPr>
          <w:p w14:paraId="7111E9AA" w14:textId="77777777" w:rsidR="00B85E73" w:rsidRPr="00135688" w:rsidRDefault="00B85E73" w:rsidP="00135E28">
            <w:pPr>
              <w:rPr>
                <w:rFonts w:ascii="Helvetica" w:hAnsi="Helvetica"/>
                <w:iCs/>
                <w:color w:val="FF0000"/>
              </w:rPr>
            </w:pPr>
            <w:r w:rsidRPr="00135688">
              <w:rPr>
                <w:rFonts w:ascii="Helvetica" w:hAnsi="Helvetica"/>
                <w:iCs/>
              </w:rPr>
              <w:t>Sustainability and suggested next steps:</w:t>
            </w:r>
          </w:p>
        </w:tc>
      </w:tr>
      <w:tr w:rsidR="00B85E73" w:rsidRPr="007D5F4C" w14:paraId="32E01AEB" w14:textId="77777777" w:rsidTr="00AE1891">
        <w:tc>
          <w:tcPr>
            <w:tcW w:w="3635" w:type="dxa"/>
          </w:tcPr>
          <w:p w14:paraId="0C22844A" w14:textId="77777777" w:rsidR="00B01890" w:rsidRPr="00B01890" w:rsidRDefault="00B01890" w:rsidP="00B01890">
            <w:pPr>
              <w:numPr>
                <w:ilvl w:val="0"/>
                <w:numId w:val="22"/>
              </w:numPr>
              <w:rPr>
                <w:rFonts w:ascii="Helvetica" w:hAnsi="Helvetica"/>
                <w:color w:val="7030A0"/>
              </w:rPr>
            </w:pPr>
            <w:r w:rsidRPr="00B01890">
              <w:rPr>
                <w:rFonts w:ascii="Helvetica" w:hAnsi="Helvetica"/>
                <w:color w:val="7030A0"/>
              </w:rPr>
              <w:t>introducing a new range of sports and physical activities to encourage more pupils to take up sport and physical activities</w:t>
            </w:r>
          </w:p>
          <w:p w14:paraId="2339CEB2" w14:textId="77777777" w:rsidR="00B01890" w:rsidRPr="00B01890" w:rsidRDefault="00B01890" w:rsidP="00B01890">
            <w:pPr>
              <w:numPr>
                <w:ilvl w:val="0"/>
                <w:numId w:val="22"/>
              </w:numPr>
              <w:rPr>
                <w:rFonts w:ascii="Helvetica" w:hAnsi="Helvetica"/>
                <w:color w:val="7030A0"/>
              </w:rPr>
            </w:pPr>
            <w:r w:rsidRPr="00B01890">
              <w:rPr>
                <w:rFonts w:ascii="Helvetica" w:hAnsi="Helvetica"/>
                <w:color w:val="7030A0"/>
              </w:rPr>
              <w:t>partnering with other schools to run sports and physical activities and clubs</w:t>
            </w:r>
          </w:p>
          <w:p w14:paraId="7BBB44E6" w14:textId="77777777" w:rsidR="00B01890" w:rsidRPr="00B01890" w:rsidRDefault="00B01890" w:rsidP="00B01890">
            <w:pPr>
              <w:numPr>
                <w:ilvl w:val="0"/>
                <w:numId w:val="22"/>
              </w:numPr>
              <w:rPr>
                <w:rFonts w:ascii="Helvetica" w:hAnsi="Helvetica"/>
                <w:color w:val="7030A0"/>
              </w:rPr>
            </w:pPr>
            <w:r w:rsidRPr="00B01890">
              <w:rPr>
                <w:rFonts w:ascii="Helvetica" w:hAnsi="Helvetica"/>
                <w:color w:val="7030A0"/>
              </w:rPr>
              <w:t>providing more and broadening the variety of extra-curricular physical activities after school in the 3 to 6pm window, delivered by the school or other local sports organisations</w:t>
            </w:r>
          </w:p>
          <w:p w14:paraId="416D8857" w14:textId="6610F1E0" w:rsidR="00B85E73" w:rsidRPr="007D5F4C" w:rsidRDefault="00B85E73" w:rsidP="007F1174">
            <w:pPr>
              <w:rPr>
                <w:rFonts w:ascii="Helvetica" w:hAnsi="Helvetica"/>
              </w:rPr>
            </w:pPr>
          </w:p>
        </w:tc>
        <w:tc>
          <w:tcPr>
            <w:tcW w:w="4155" w:type="dxa"/>
          </w:tcPr>
          <w:p w14:paraId="1B24279A" w14:textId="240D0F69" w:rsidR="00B85E73" w:rsidRPr="005A5605" w:rsidRDefault="00B85E73" w:rsidP="005A5605">
            <w:pPr>
              <w:rPr>
                <w:rFonts w:ascii="Helvetica" w:hAnsi="Helvetica"/>
                <w:i/>
              </w:rPr>
            </w:pPr>
            <w:r w:rsidRPr="005A5605">
              <w:rPr>
                <w:rFonts w:ascii="Helvetica" w:hAnsi="Helvetica"/>
                <w:i/>
              </w:rPr>
              <w:t xml:space="preserve">We aim to provide a </w:t>
            </w:r>
            <w:r>
              <w:rPr>
                <w:rFonts w:ascii="Helvetica" w:hAnsi="Helvetica"/>
                <w:i/>
              </w:rPr>
              <w:t xml:space="preserve">broader </w:t>
            </w:r>
            <w:r w:rsidRPr="005A5605">
              <w:rPr>
                <w:rFonts w:ascii="Helvetica" w:hAnsi="Helvetica"/>
                <w:i/>
              </w:rPr>
              <w:t xml:space="preserve">range of sports and activities to engage all children. This means that we will </w:t>
            </w:r>
            <w:r>
              <w:rPr>
                <w:rFonts w:ascii="Helvetica" w:hAnsi="Helvetica"/>
                <w:i/>
              </w:rPr>
              <w:t>seek the views of our children before developing programmes such as extra-curricular clubs to ensure that they are in an activity which maximises engagement of all groups, at a time/venue which best engages those we want to engage and are rewarding to take part in.</w:t>
            </w:r>
          </w:p>
          <w:p w14:paraId="3C1D9352" w14:textId="77777777" w:rsidR="00B85E73" w:rsidRDefault="00B85E73" w:rsidP="007F1174">
            <w:pPr>
              <w:rPr>
                <w:rFonts w:ascii="Helvetica" w:hAnsi="Helvetica"/>
                <w:i/>
              </w:rPr>
            </w:pPr>
            <w:r>
              <w:rPr>
                <w:rFonts w:ascii="Helvetica" w:hAnsi="Helvetica"/>
                <w:i/>
              </w:rPr>
              <w:t xml:space="preserve">Our PE curriculum is designed to engage all learners and ensure they have the skills and confidence to take part in a wide range of activities. </w:t>
            </w:r>
          </w:p>
          <w:p w14:paraId="0C9199B9" w14:textId="0816FF3B" w:rsidR="00D661E2" w:rsidRDefault="00B85E73" w:rsidP="007F1174">
            <w:pPr>
              <w:rPr>
                <w:rFonts w:ascii="Helvetica" w:hAnsi="Helvetica"/>
                <w:i/>
              </w:rPr>
            </w:pPr>
            <w:r>
              <w:rPr>
                <w:rFonts w:ascii="Helvetica" w:hAnsi="Helvetica"/>
                <w:i/>
              </w:rPr>
              <w:t xml:space="preserve">School staff are trained to create activities in PE and extra-curricular activity which meet the needs of every learner in order to support their progress.  </w:t>
            </w:r>
          </w:p>
          <w:p w14:paraId="2A704EB1" w14:textId="1EF968E4" w:rsidR="003E42C0" w:rsidRPr="00BD301E" w:rsidRDefault="00B23F98" w:rsidP="00B85E73">
            <w:pPr>
              <w:rPr>
                <w:rFonts w:ascii="Helvetica" w:hAnsi="Helvetica"/>
                <w:i/>
              </w:rPr>
            </w:pPr>
            <w:r>
              <w:rPr>
                <w:rFonts w:ascii="Helvetica" w:hAnsi="Helvetica"/>
                <w:i/>
              </w:rPr>
              <w:t xml:space="preserve">Our offer is inclusive, ensuring equal opportunity is presented to all groups and also includes a range of disability and adapted sports such as Boccia and New Age </w:t>
            </w:r>
            <w:proofErr w:type="spellStart"/>
            <w:r>
              <w:rPr>
                <w:rFonts w:ascii="Helvetica" w:hAnsi="Helvetica"/>
                <w:i/>
              </w:rPr>
              <w:t>Kurling</w:t>
            </w:r>
            <w:proofErr w:type="spellEnd"/>
            <w:r w:rsidR="00D276B6">
              <w:rPr>
                <w:rFonts w:ascii="Helvetica" w:hAnsi="Helvetica"/>
                <w:i/>
              </w:rPr>
              <w:t>.</w:t>
            </w:r>
            <w:r w:rsidR="003E42C0" w:rsidRPr="002B6DC0">
              <w:rPr>
                <w:rFonts w:ascii="Helvetica" w:hAnsi="Helvetica"/>
                <w:color w:val="FF0000"/>
              </w:rPr>
              <w:br/>
            </w:r>
          </w:p>
          <w:p w14:paraId="79B6510A" w14:textId="3A64F033" w:rsidR="00BD301E" w:rsidRDefault="00BD301E" w:rsidP="00B85E73">
            <w:pPr>
              <w:rPr>
                <w:rFonts w:ascii="Helvetica" w:hAnsi="Helvetica"/>
              </w:rPr>
            </w:pPr>
            <w:r w:rsidRPr="00E92E3E">
              <w:rPr>
                <w:rFonts w:ascii="Helvetica" w:hAnsi="Helvetica"/>
              </w:rPr>
              <w:t xml:space="preserve">We have followed the ‘Celebrate’, ‘Aspire’ &amp; ‘Inspire’ grouping for School Games to ensure we are better able to </w:t>
            </w:r>
            <w:r w:rsidRPr="00E92E3E">
              <w:rPr>
                <w:rFonts w:ascii="Helvetica" w:hAnsi="Helvetica"/>
              </w:rPr>
              <w:lastRenderedPageBreak/>
              <w:t>engage a wider range of children in competitive and non-competitive activities.</w:t>
            </w:r>
          </w:p>
          <w:p w14:paraId="4D5FBAA7" w14:textId="77777777" w:rsidR="00E92E3E" w:rsidRPr="00E92E3E" w:rsidRDefault="00E92E3E" w:rsidP="00B85E73">
            <w:pPr>
              <w:rPr>
                <w:rFonts w:ascii="Helvetica" w:hAnsi="Helvetica"/>
              </w:rPr>
            </w:pPr>
          </w:p>
          <w:p w14:paraId="3A3CB91D" w14:textId="4F7BCF58" w:rsidR="00A00B26" w:rsidRDefault="00A00B26" w:rsidP="00B85E73">
            <w:pPr>
              <w:rPr>
                <w:rFonts w:ascii="Helvetica" w:hAnsi="Helvetica"/>
                <w:i/>
              </w:rPr>
            </w:pPr>
            <w:r w:rsidRPr="00E92E3E">
              <w:rPr>
                <w:rFonts w:ascii="Helvetica" w:hAnsi="Helvetica"/>
              </w:rPr>
              <w:t xml:space="preserve">We have engaged with our local ‘Every Child Skips’ programme to support a wider group of young people to improve their fitness, coordination and confidence. </w:t>
            </w:r>
          </w:p>
        </w:tc>
        <w:tc>
          <w:tcPr>
            <w:tcW w:w="1453" w:type="dxa"/>
          </w:tcPr>
          <w:p w14:paraId="7A67230A" w14:textId="7B84AB3A" w:rsidR="00B85E73" w:rsidRPr="0070761B" w:rsidRDefault="0070761B" w:rsidP="007F1174">
            <w:pPr>
              <w:rPr>
                <w:rFonts w:ascii="Helvetica" w:hAnsi="Helvetica"/>
                <w:iCs/>
              </w:rPr>
            </w:pPr>
            <w:r>
              <w:rPr>
                <w:rFonts w:ascii="Helvetica" w:hAnsi="Helvetica"/>
                <w:iCs/>
              </w:rPr>
              <w:lastRenderedPageBreak/>
              <w:t>£</w:t>
            </w:r>
            <w:r w:rsidR="0093741B">
              <w:rPr>
                <w:rFonts w:ascii="Helvetica" w:hAnsi="Helvetica"/>
                <w:iCs/>
              </w:rPr>
              <w:t>3</w:t>
            </w:r>
            <w:r w:rsidR="000C1161">
              <w:rPr>
                <w:rFonts w:ascii="Helvetica" w:hAnsi="Helvetica"/>
                <w:iCs/>
              </w:rPr>
              <w:t>700</w:t>
            </w:r>
          </w:p>
          <w:p w14:paraId="221453FD" w14:textId="7982CF69" w:rsidR="00B85E73" w:rsidRPr="007D5F4C" w:rsidDel="009C021C" w:rsidRDefault="00B85E73" w:rsidP="007F1174">
            <w:pPr>
              <w:rPr>
                <w:rFonts w:ascii="Helvetica" w:hAnsi="Helvetica"/>
              </w:rPr>
            </w:pPr>
          </w:p>
        </w:tc>
        <w:tc>
          <w:tcPr>
            <w:tcW w:w="4253" w:type="dxa"/>
          </w:tcPr>
          <w:p w14:paraId="4FC61B36" w14:textId="4458D53D" w:rsidR="00D276B6" w:rsidRPr="00D276B6" w:rsidRDefault="00D276B6" w:rsidP="00B85E73">
            <w:pPr>
              <w:rPr>
                <w:rFonts w:ascii="Helvetica" w:hAnsi="Helvetica"/>
              </w:rPr>
            </w:pPr>
            <w:r>
              <w:rPr>
                <w:rFonts w:ascii="Helvetica" w:hAnsi="Helvetica"/>
              </w:rPr>
              <w:t>Target groups have been identified for lunchtime clubs including: health related activities to support those less active, yoga to support those less active, multi-sports to support behaviour. A range of additional clubs have been offered to all children across both key stages.</w:t>
            </w:r>
          </w:p>
          <w:p w14:paraId="0011BD72" w14:textId="2CC50B2F" w:rsidR="00D276B6" w:rsidRDefault="00D276B6" w:rsidP="00B85E73">
            <w:pPr>
              <w:rPr>
                <w:rFonts w:ascii="Helvetica" w:hAnsi="Helvetica"/>
              </w:rPr>
            </w:pPr>
            <w:r w:rsidRPr="00D276B6">
              <w:rPr>
                <w:rFonts w:ascii="Helvetica" w:hAnsi="Helvetica"/>
              </w:rPr>
              <w:t>There has been a clear increase in the number of children attending clubs at lunchtimes and after school</w:t>
            </w:r>
            <w:r w:rsidR="001C343A">
              <w:rPr>
                <w:rFonts w:ascii="Helvetica" w:hAnsi="Helvetica"/>
              </w:rPr>
              <w:t>. Cl</w:t>
            </w:r>
            <w:r>
              <w:rPr>
                <w:rFonts w:ascii="Helvetica" w:hAnsi="Helvetica"/>
              </w:rPr>
              <w:t xml:space="preserve">ubs </w:t>
            </w:r>
            <w:r w:rsidR="001C343A">
              <w:rPr>
                <w:rFonts w:ascii="Helvetica" w:hAnsi="Helvetica"/>
              </w:rPr>
              <w:t>chosen based on feedback gathered during pupil voice.</w:t>
            </w:r>
          </w:p>
          <w:p w14:paraId="1E4AC844" w14:textId="2A5EE685" w:rsidR="001C343A" w:rsidRPr="00D276B6" w:rsidRDefault="001C343A" w:rsidP="00B85E73">
            <w:pPr>
              <w:rPr>
                <w:rFonts w:ascii="Helvetica" w:hAnsi="Helvetica"/>
              </w:rPr>
            </w:pPr>
            <w:r>
              <w:rPr>
                <w:rFonts w:ascii="Helvetica" w:hAnsi="Helvetica"/>
              </w:rPr>
              <w:t>All coaches in school had the minimum requirements issued by the PESS.</w:t>
            </w:r>
          </w:p>
          <w:p w14:paraId="776F34E9" w14:textId="424131A0" w:rsidR="00B85E73" w:rsidRPr="005B4FD7" w:rsidRDefault="00B85E73" w:rsidP="001C343A">
            <w:pPr>
              <w:rPr>
                <w:rFonts w:ascii="Helvetica" w:hAnsi="Helvetica"/>
                <w:i/>
                <w:color w:val="00B0F0"/>
              </w:rPr>
            </w:pPr>
          </w:p>
        </w:tc>
        <w:tc>
          <w:tcPr>
            <w:tcW w:w="2268" w:type="dxa"/>
            <w:gridSpan w:val="2"/>
          </w:tcPr>
          <w:p w14:paraId="051483E2" w14:textId="77777777" w:rsidR="00B85E73" w:rsidRPr="00E66BD3" w:rsidRDefault="00E66BD3" w:rsidP="007F1174">
            <w:pPr>
              <w:rPr>
                <w:rFonts w:ascii="Helvetica" w:hAnsi="Helvetica"/>
                <w:i/>
              </w:rPr>
            </w:pPr>
            <w:r w:rsidRPr="00E66BD3">
              <w:rPr>
                <w:rFonts w:ascii="Helvetica" w:hAnsi="Helvetica"/>
                <w:i/>
              </w:rPr>
              <w:t xml:space="preserve">Continue to identify target groups in line with school needs. </w:t>
            </w:r>
          </w:p>
          <w:p w14:paraId="43A7A477" w14:textId="77777777" w:rsidR="00E66BD3" w:rsidRPr="00E66BD3" w:rsidRDefault="00E66BD3" w:rsidP="007F1174">
            <w:pPr>
              <w:rPr>
                <w:rFonts w:ascii="Helvetica" w:hAnsi="Helvetica"/>
                <w:i/>
              </w:rPr>
            </w:pPr>
          </w:p>
          <w:p w14:paraId="00E6D759" w14:textId="4CA63F3C" w:rsidR="00E66BD3" w:rsidRPr="007D5F4C" w:rsidRDefault="00E66BD3" w:rsidP="007F1174">
            <w:pPr>
              <w:rPr>
                <w:rFonts w:ascii="Helvetica" w:hAnsi="Helvetica"/>
                <w:i/>
                <w:color w:val="FF0000"/>
              </w:rPr>
            </w:pPr>
            <w:r w:rsidRPr="00E66BD3">
              <w:rPr>
                <w:rFonts w:ascii="Helvetica" w:hAnsi="Helvetica"/>
                <w:i/>
              </w:rPr>
              <w:t>Continue to offer a range of clubs/ extra-curricular activities.</w:t>
            </w:r>
          </w:p>
        </w:tc>
      </w:tr>
    </w:tbl>
    <w:p w14:paraId="7983DB96" w14:textId="528C00DA" w:rsidR="00AB1B41" w:rsidRDefault="00AB1B41"/>
    <w:p w14:paraId="600992AB" w14:textId="77777777" w:rsidR="00AB1B41" w:rsidRDefault="00AB1B41"/>
    <w:tbl>
      <w:tblPr>
        <w:tblStyle w:val="TableGrid"/>
        <w:tblW w:w="15764" w:type="dxa"/>
        <w:tblInd w:w="-176" w:type="dxa"/>
        <w:tblLook w:val="04A0" w:firstRow="1" w:lastRow="0" w:firstColumn="1" w:lastColumn="0" w:noHBand="0" w:noVBand="1"/>
      </w:tblPr>
      <w:tblGrid>
        <w:gridCol w:w="2993"/>
        <w:gridCol w:w="4833"/>
        <w:gridCol w:w="1559"/>
        <w:gridCol w:w="4070"/>
        <w:gridCol w:w="2309"/>
      </w:tblGrid>
      <w:tr w:rsidR="00AE1891" w:rsidRPr="007F1174" w14:paraId="4040F847" w14:textId="77777777" w:rsidTr="00AE1891">
        <w:trPr>
          <w:trHeight w:val="290"/>
        </w:trPr>
        <w:tc>
          <w:tcPr>
            <w:tcW w:w="13455" w:type="dxa"/>
            <w:gridSpan w:val="4"/>
            <w:vMerge w:val="restart"/>
            <w:shd w:val="clear" w:color="auto" w:fill="BFBFBF" w:themeFill="background1" w:themeFillShade="BF"/>
            <w:vAlign w:val="center"/>
          </w:tcPr>
          <w:p w14:paraId="15E21BA4" w14:textId="3C9FF833" w:rsidR="00A039E2" w:rsidRPr="00135688" w:rsidRDefault="00A039E2" w:rsidP="00135E28">
            <w:pPr>
              <w:rPr>
                <w:rFonts w:ascii="Helvetica" w:hAnsi="Helvetica"/>
                <w:b/>
                <w:i/>
                <w:iCs/>
              </w:rPr>
            </w:pPr>
            <w:r w:rsidRPr="00A039E2">
              <w:rPr>
                <w:b/>
                <w:sz w:val="24"/>
              </w:rPr>
              <w:t xml:space="preserve">Key indicator 5: </w:t>
            </w:r>
            <w:r w:rsidRPr="00A039E2">
              <w:rPr>
                <w:sz w:val="24"/>
              </w:rPr>
              <w:t>Increased participation in competitive sport</w:t>
            </w:r>
          </w:p>
        </w:tc>
        <w:tc>
          <w:tcPr>
            <w:tcW w:w="2309" w:type="dxa"/>
            <w:shd w:val="clear" w:color="auto" w:fill="BFBFBF" w:themeFill="background1" w:themeFillShade="BF"/>
          </w:tcPr>
          <w:p w14:paraId="1E4B0D11" w14:textId="77777777" w:rsidR="00A039E2" w:rsidRPr="00276E34" w:rsidRDefault="00A039E2" w:rsidP="00135E28">
            <w:pPr>
              <w:rPr>
                <w:rFonts w:ascii="Helvetica" w:hAnsi="Helvetica"/>
                <w:bCs/>
              </w:rPr>
            </w:pPr>
            <w:r w:rsidRPr="00276E34">
              <w:rPr>
                <w:rFonts w:ascii="Helvetica" w:hAnsi="Helvetica"/>
                <w:bCs/>
              </w:rPr>
              <w:t>Percentage of total allocation:</w:t>
            </w:r>
          </w:p>
        </w:tc>
      </w:tr>
      <w:tr w:rsidR="00AE1891" w:rsidRPr="007F1174" w14:paraId="0EDBFDDA" w14:textId="77777777" w:rsidTr="00AE1891">
        <w:trPr>
          <w:trHeight w:val="290"/>
        </w:trPr>
        <w:tc>
          <w:tcPr>
            <w:tcW w:w="13455" w:type="dxa"/>
            <w:gridSpan w:val="4"/>
            <w:vMerge/>
            <w:shd w:val="clear" w:color="auto" w:fill="BFBFBF" w:themeFill="background1" w:themeFillShade="BF"/>
          </w:tcPr>
          <w:p w14:paraId="178190FD" w14:textId="77777777" w:rsidR="00A039E2" w:rsidRPr="00135688" w:rsidRDefault="00A039E2" w:rsidP="00135E28">
            <w:pPr>
              <w:rPr>
                <w:b/>
                <w:i/>
                <w:iCs/>
                <w:sz w:val="24"/>
              </w:rPr>
            </w:pPr>
          </w:p>
        </w:tc>
        <w:tc>
          <w:tcPr>
            <w:tcW w:w="2309" w:type="dxa"/>
            <w:shd w:val="clear" w:color="auto" w:fill="auto"/>
          </w:tcPr>
          <w:p w14:paraId="60A4018A" w14:textId="1025437C" w:rsidR="00A039E2" w:rsidRPr="00276E34" w:rsidRDefault="00A039E2" w:rsidP="00135E28">
            <w:pPr>
              <w:jc w:val="right"/>
              <w:rPr>
                <w:rFonts w:ascii="Helvetica" w:hAnsi="Helvetica"/>
                <w:bCs/>
              </w:rPr>
            </w:pPr>
          </w:p>
        </w:tc>
      </w:tr>
      <w:tr w:rsidR="00AE1891" w:rsidRPr="007F1174" w14:paraId="59F29076" w14:textId="77777777" w:rsidTr="00AE1891">
        <w:tc>
          <w:tcPr>
            <w:tcW w:w="2993" w:type="dxa"/>
            <w:shd w:val="clear" w:color="auto" w:fill="BFBFBF" w:themeFill="background1" w:themeFillShade="BF"/>
          </w:tcPr>
          <w:p w14:paraId="28A64B32" w14:textId="77777777" w:rsidR="00A039E2" w:rsidRPr="007F1174" w:rsidRDefault="00A039E2" w:rsidP="00135E28">
            <w:pPr>
              <w:jc w:val="center"/>
              <w:rPr>
                <w:rFonts w:ascii="Helvetica" w:hAnsi="Helvetica"/>
                <w:b/>
              </w:rPr>
            </w:pPr>
            <w:r>
              <w:rPr>
                <w:rFonts w:ascii="Helvetica" w:hAnsi="Helvetica"/>
                <w:b/>
              </w:rPr>
              <w:t>Intent</w:t>
            </w:r>
          </w:p>
        </w:tc>
        <w:tc>
          <w:tcPr>
            <w:tcW w:w="6392" w:type="dxa"/>
            <w:gridSpan w:val="2"/>
            <w:shd w:val="clear" w:color="auto" w:fill="BFBFBF" w:themeFill="background1" w:themeFillShade="BF"/>
          </w:tcPr>
          <w:p w14:paraId="0E9F7D15" w14:textId="77777777" w:rsidR="00A039E2" w:rsidRPr="007F1174" w:rsidRDefault="00A039E2" w:rsidP="00135E28">
            <w:pPr>
              <w:jc w:val="center"/>
              <w:rPr>
                <w:rFonts w:ascii="Helvetica" w:hAnsi="Helvetica"/>
                <w:b/>
              </w:rPr>
            </w:pPr>
            <w:r>
              <w:rPr>
                <w:rFonts w:ascii="Helvetica" w:hAnsi="Helvetica"/>
                <w:b/>
              </w:rPr>
              <w:t>Implementation</w:t>
            </w:r>
          </w:p>
        </w:tc>
        <w:tc>
          <w:tcPr>
            <w:tcW w:w="4070" w:type="dxa"/>
            <w:shd w:val="clear" w:color="auto" w:fill="BFBFBF" w:themeFill="background1" w:themeFillShade="BF"/>
          </w:tcPr>
          <w:p w14:paraId="178E3FC9" w14:textId="77777777" w:rsidR="00A039E2" w:rsidRPr="007F1174" w:rsidRDefault="00A039E2" w:rsidP="00135E28">
            <w:pPr>
              <w:jc w:val="center"/>
              <w:rPr>
                <w:rFonts w:ascii="Helvetica" w:hAnsi="Helvetica"/>
                <w:b/>
              </w:rPr>
            </w:pPr>
            <w:r w:rsidRPr="007F1174">
              <w:rPr>
                <w:rFonts w:ascii="Helvetica" w:hAnsi="Helvetica"/>
                <w:b/>
              </w:rPr>
              <w:t>Impact</w:t>
            </w:r>
          </w:p>
        </w:tc>
        <w:tc>
          <w:tcPr>
            <w:tcW w:w="2309" w:type="dxa"/>
            <w:shd w:val="clear" w:color="auto" w:fill="BFBFBF" w:themeFill="background1" w:themeFillShade="BF"/>
          </w:tcPr>
          <w:p w14:paraId="4731BB7D" w14:textId="77777777" w:rsidR="00A039E2" w:rsidRPr="007F1174" w:rsidRDefault="00A039E2" w:rsidP="00135E28">
            <w:pPr>
              <w:jc w:val="center"/>
              <w:rPr>
                <w:rFonts w:ascii="Helvetica" w:hAnsi="Helvetica"/>
                <w:b/>
              </w:rPr>
            </w:pPr>
            <w:r>
              <w:rPr>
                <w:rFonts w:ascii="Helvetica" w:hAnsi="Helvetica"/>
                <w:b/>
              </w:rPr>
              <w:t>Sustainability</w:t>
            </w:r>
          </w:p>
        </w:tc>
      </w:tr>
      <w:tr w:rsidR="00AE1891" w:rsidRPr="007D5F4C" w14:paraId="2B390DA9" w14:textId="77777777" w:rsidTr="00AE1891">
        <w:tc>
          <w:tcPr>
            <w:tcW w:w="2993" w:type="dxa"/>
          </w:tcPr>
          <w:p w14:paraId="690BA37F" w14:textId="77777777" w:rsidR="00B85E73" w:rsidRPr="00276E34" w:rsidRDefault="00B85E73" w:rsidP="00135E28">
            <w:pPr>
              <w:pStyle w:val="TableParagraph"/>
              <w:spacing w:before="26" w:line="235" w:lineRule="auto"/>
              <w:rPr>
                <w:rFonts w:asciiTheme="minorHAnsi" w:hAnsiTheme="minorHAnsi"/>
                <w:sz w:val="24"/>
              </w:rPr>
            </w:pPr>
            <w:r w:rsidRPr="006F6CA9">
              <w:rPr>
                <w:rFonts w:asciiTheme="minorHAnsi" w:hAnsiTheme="minorHAnsi"/>
                <w:color w:val="231F20"/>
                <w:sz w:val="24"/>
              </w:rPr>
              <w:t>Your school focus should be clear what you want the pupils to know and be able to do and about</w:t>
            </w:r>
            <w:r>
              <w:rPr>
                <w:rFonts w:asciiTheme="minorHAnsi" w:hAnsiTheme="minorHAnsi"/>
                <w:color w:val="231F20"/>
                <w:sz w:val="24"/>
              </w:rPr>
              <w:t xml:space="preserve"> </w:t>
            </w:r>
            <w:r w:rsidRPr="006F6CA9">
              <w:rPr>
                <w:rFonts w:asciiTheme="minorHAnsi" w:hAnsiTheme="minorHAnsi"/>
                <w:color w:val="231F20"/>
                <w:sz w:val="24"/>
              </w:rPr>
              <w:t>what they need to learn and to</w:t>
            </w:r>
            <w:r>
              <w:rPr>
                <w:rFonts w:asciiTheme="minorHAnsi" w:hAnsiTheme="minorHAnsi"/>
                <w:color w:val="231F20"/>
                <w:sz w:val="24"/>
              </w:rPr>
              <w:t xml:space="preserve"> </w:t>
            </w:r>
            <w:r w:rsidRPr="006F6CA9">
              <w:rPr>
                <w:rFonts w:asciiTheme="minorHAnsi" w:hAnsiTheme="minorHAnsi"/>
                <w:color w:val="231F20"/>
                <w:sz w:val="24"/>
              </w:rPr>
              <w:t>consolidate through practice:</w:t>
            </w:r>
          </w:p>
        </w:tc>
        <w:tc>
          <w:tcPr>
            <w:tcW w:w="4833" w:type="dxa"/>
          </w:tcPr>
          <w:p w14:paraId="7E8C3705" w14:textId="77777777" w:rsidR="00B85E73" w:rsidRPr="00763BCF" w:rsidRDefault="00B85E73" w:rsidP="00135E28">
            <w:pPr>
              <w:rPr>
                <w:rFonts w:ascii="Helvetica" w:hAnsi="Helvetica"/>
                <w:i/>
                <w:color w:val="FF0000"/>
              </w:rPr>
            </w:pPr>
            <w:r w:rsidRPr="006F6CA9">
              <w:rPr>
                <w:color w:val="231F20"/>
                <w:sz w:val="24"/>
              </w:rPr>
              <w:t>Make sure your actions to achieve are linked to your intentions:</w:t>
            </w:r>
          </w:p>
        </w:tc>
        <w:tc>
          <w:tcPr>
            <w:tcW w:w="1559" w:type="dxa"/>
          </w:tcPr>
          <w:p w14:paraId="6427ACA1" w14:textId="77777777" w:rsidR="00B85E73" w:rsidRPr="00763BCF" w:rsidRDefault="00B85E73" w:rsidP="00135E28">
            <w:pPr>
              <w:rPr>
                <w:rFonts w:ascii="Helvetica" w:hAnsi="Helvetica"/>
                <w:i/>
                <w:color w:val="FF0000"/>
              </w:rPr>
            </w:pPr>
            <w:r w:rsidRPr="00276E34">
              <w:rPr>
                <w:color w:val="231F20"/>
                <w:sz w:val="24"/>
              </w:rPr>
              <w:t>Funding Allocated</w:t>
            </w:r>
          </w:p>
        </w:tc>
        <w:tc>
          <w:tcPr>
            <w:tcW w:w="4070" w:type="dxa"/>
          </w:tcPr>
          <w:p w14:paraId="61169964" w14:textId="77777777" w:rsidR="00B85E73" w:rsidRDefault="00B85E73" w:rsidP="00135E28">
            <w:pPr>
              <w:rPr>
                <w:rFonts w:ascii="Helvetica" w:hAnsi="Helvetica"/>
                <w:i/>
                <w:color w:val="FF0000"/>
              </w:rPr>
            </w:pPr>
            <w:r w:rsidRPr="006F6CA9">
              <w:rPr>
                <w:color w:val="231F20"/>
                <w:sz w:val="24"/>
              </w:rPr>
              <w:t xml:space="preserve">Evidence of impact: what do pupils now know and what can they now do? What has </w:t>
            </w:r>
            <w:proofErr w:type="gramStart"/>
            <w:r w:rsidRPr="006F6CA9">
              <w:rPr>
                <w:color w:val="231F20"/>
                <w:sz w:val="24"/>
              </w:rPr>
              <w:t>changed?:</w:t>
            </w:r>
            <w:proofErr w:type="gramEnd"/>
          </w:p>
        </w:tc>
        <w:tc>
          <w:tcPr>
            <w:tcW w:w="2309" w:type="dxa"/>
          </w:tcPr>
          <w:p w14:paraId="3B0789AA" w14:textId="77777777" w:rsidR="00B85E73" w:rsidRPr="00135688" w:rsidRDefault="00B85E73" w:rsidP="00135E28">
            <w:pPr>
              <w:rPr>
                <w:rFonts w:ascii="Helvetica" w:hAnsi="Helvetica"/>
                <w:iCs/>
                <w:color w:val="FF0000"/>
              </w:rPr>
            </w:pPr>
            <w:r w:rsidRPr="00135688">
              <w:rPr>
                <w:rFonts w:ascii="Helvetica" w:hAnsi="Helvetica"/>
                <w:iCs/>
              </w:rPr>
              <w:t>Sustainability and suggested next steps:</w:t>
            </w:r>
          </w:p>
        </w:tc>
      </w:tr>
      <w:tr w:rsidR="00AE1891" w:rsidRPr="007D5F4C" w14:paraId="5C145C4E" w14:textId="77777777" w:rsidTr="00AE1891">
        <w:tc>
          <w:tcPr>
            <w:tcW w:w="2993" w:type="dxa"/>
          </w:tcPr>
          <w:p w14:paraId="6B95C5A2" w14:textId="243542E5" w:rsidR="00B01890" w:rsidRPr="00B01890" w:rsidRDefault="00B01890" w:rsidP="00B01890">
            <w:pPr>
              <w:numPr>
                <w:ilvl w:val="0"/>
                <w:numId w:val="23"/>
              </w:numPr>
              <w:rPr>
                <w:rFonts w:ascii="Helvetica" w:hAnsi="Helvetica" w:cs="Arial"/>
                <w:color w:val="7030A0"/>
              </w:rPr>
            </w:pPr>
            <w:r w:rsidRPr="00B01890">
              <w:rPr>
                <w:rFonts w:ascii="Helvetica" w:hAnsi="Helvetica" w:cs="Arial"/>
                <w:color w:val="7030A0"/>
              </w:rPr>
              <w:t>increasing and actively encouraging pupils’ participation in the School Games</w:t>
            </w:r>
          </w:p>
          <w:p w14:paraId="6BCBC672" w14:textId="77777777" w:rsidR="00B01890" w:rsidRPr="00B01890" w:rsidRDefault="00B01890" w:rsidP="00B01890">
            <w:pPr>
              <w:numPr>
                <w:ilvl w:val="0"/>
                <w:numId w:val="23"/>
              </w:numPr>
              <w:rPr>
                <w:rFonts w:ascii="Helvetica" w:hAnsi="Helvetica" w:cs="Arial"/>
                <w:color w:val="7030A0"/>
              </w:rPr>
            </w:pPr>
            <w:r w:rsidRPr="00B01890">
              <w:rPr>
                <w:rFonts w:ascii="Helvetica" w:hAnsi="Helvetica" w:cs="Arial"/>
                <w:color w:val="7030A0"/>
              </w:rPr>
              <w:t>organising more sport competitions or tournaments within the school</w:t>
            </w:r>
          </w:p>
          <w:p w14:paraId="0388E127" w14:textId="77777777" w:rsidR="00B01890" w:rsidRPr="00B01890" w:rsidRDefault="00B01890" w:rsidP="00B01890">
            <w:pPr>
              <w:numPr>
                <w:ilvl w:val="0"/>
                <w:numId w:val="23"/>
              </w:numPr>
              <w:rPr>
                <w:rFonts w:ascii="Helvetica" w:hAnsi="Helvetica" w:cs="Arial"/>
                <w:color w:val="7030A0"/>
              </w:rPr>
            </w:pPr>
            <w:r w:rsidRPr="00B01890">
              <w:rPr>
                <w:rFonts w:ascii="Helvetica" w:hAnsi="Helvetica" w:cs="Arial"/>
                <w:color w:val="7030A0"/>
              </w:rPr>
              <w:t xml:space="preserve">coordinating and entering more sport competitions or tournaments across the local area, including those run </w:t>
            </w:r>
            <w:r w:rsidRPr="00B01890">
              <w:rPr>
                <w:rFonts w:ascii="Helvetica" w:hAnsi="Helvetica" w:cs="Arial"/>
                <w:color w:val="7030A0"/>
              </w:rPr>
              <w:lastRenderedPageBreak/>
              <w:t>by sporting organisations</w:t>
            </w:r>
          </w:p>
          <w:p w14:paraId="1142994D" w14:textId="23770F4E" w:rsidR="00120B0F" w:rsidRPr="007D5F4C" w:rsidRDefault="00120B0F" w:rsidP="007F1174">
            <w:pPr>
              <w:rPr>
                <w:rFonts w:ascii="Arial" w:hAnsi="Arial" w:cs="Arial"/>
                <w:color w:val="0B0C0C"/>
                <w:sz w:val="29"/>
                <w:szCs w:val="29"/>
              </w:rPr>
            </w:pPr>
          </w:p>
        </w:tc>
        <w:tc>
          <w:tcPr>
            <w:tcW w:w="4833" w:type="dxa"/>
          </w:tcPr>
          <w:p w14:paraId="0EB00974" w14:textId="61D3D347" w:rsidR="00120B0F" w:rsidRPr="00E66BD3" w:rsidRDefault="00120B0F" w:rsidP="007F1174">
            <w:pPr>
              <w:pStyle w:val="ListParagraph"/>
              <w:numPr>
                <w:ilvl w:val="0"/>
                <w:numId w:val="10"/>
              </w:numPr>
              <w:rPr>
                <w:rFonts w:ascii="Helvetica" w:hAnsi="Helvetica"/>
                <w:i/>
              </w:rPr>
            </w:pPr>
            <w:r w:rsidRPr="00E66BD3">
              <w:rPr>
                <w:rFonts w:ascii="Helvetica" w:hAnsi="Helvetica"/>
                <w:i/>
              </w:rPr>
              <w:lastRenderedPageBreak/>
              <w:t>Teachers attend a range of sport specific training courses to help us broaden the range of competitions we provide for our children. Our staff will attend training focused on the School Games formats for intra and inter school competition</w:t>
            </w:r>
          </w:p>
          <w:p w14:paraId="17915299" w14:textId="77777777" w:rsidR="00E66BD3" w:rsidRPr="00E66BD3" w:rsidRDefault="00120B0F" w:rsidP="000831BD">
            <w:pPr>
              <w:pStyle w:val="ListParagraph"/>
              <w:numPr>
                <w:ilvl w:val="0"/>
                <w:numId w:val="10"/>
              </w:numPr>
              <w:rPr>
                <w:rFonts w:ascii="Helvetica" w:hAnsi="Helvetica"/>
                <w:i/>
              </w:rPr>
            </w:pPr>
            <w:r w:rsidRPr="00E66BD3">
              <w:rPr>
                <w:rFonts w:ascii="Helvetica" w:hAnsi="Helvetica"/>
                <w:i/>
              </w:rPr>
              <w:t xml:space="preserve">We take part in a wide variety of competitive sports both within school and against other schools. By planning a range of intra-school competitions which can be accessed by all groups in school, selecting pupils and teams to take part in local inter-school competitions against other schools (both within the local cluster and across the Vale Royal School Sport Partnership), we </w:t>
            </w:r>
            <w:r w:rsidRPr="00E66BD3">
              <w:rPr>
                <w:rFonts w:ascii="Helvetica" w:hAnsi="Helvetica"/>
                <w:i/>
              </w:rPr>
              <w:lastRenderedPageBreak/>
              <w:t xml:space="preserve">aim to be fully involved in the School Games and other schools’ competitions </w:t>
            </w:r>
          </w:p>
          <w:p w14:paraId="4DC1E989" w14:textId="13C8C098" w:rsidR="00120B0F" w:rsidRPr="00E66BD3" w:rsidRDefault="00E66BD3" w:rsidP="000831BD">
            <w:pPr>
              <w:pStyle w:val="ListParagraph"/>
              <w:numPr>
                <w:ilvl w:val="0"/>
                <w:numId w:val="10"/>
              </w:numPr>
              <w:rPr>
                <w:rFonts w:ascii="Helvetica" w:hAnsi="Helvetica"/>
                <w:i/>
              </w:rPr>
            </w:pPr>
            <w:r w:rsidRPr="00E66BD3">
              <w:rPr>
                <w:rFonts w:ascii="Helvetica" w:hAnsi="Helvetica"/>
                <w:i/>
              </w:rPr>
              <w:t>O</w:t>
            </w:r>
            <w:r w:rsidR="00120B0F" w:rsidRPr="00E66BD3">
              <w:rPr>
                <w:rFonts w:ascii="Helvetica" w:hAnsi="Helvetica"/>
                <w:i/>
              </w:rPr>
              <w:t>ur school takes part in an annual School Games Festival which takes place to celebrate National School Sport Week. We engage with a wide-range of festivals and events which cater for many different children</w:t>
            </w:r>
            <w:r w:rsidRPr="00E66BD3">
              <w:rPr>
                <w:rFonts w:ascii="Helvetica" w:hAnsi="Helvetica"/>
                <w:i/>
              </w:rPr>
              <w:t>.</w:t>
            </w:r>
          </w:p>
          <w:p w14:paraId="270D3EF1" w14:textId="31FFE249" w:rsidR="00BD301E" w:rsidRPr="00E66BD3" w:rsidRDefault="00120B0F" w:rsidP="00BD301E">
            <w:pPr>
              <w:pStyle w:val="ListParagraph"/>
              <w:numPr>
                <w:ilvl w:val="0"/>
                <w:numId w:val="10"/>
              </w:numPr>
              <w:rPr>
                <w:rFonts w:ascii="Helvetica" w:hAnsi="Helvetica"/>
                <w:i/>
              </w:rPr>
            </w:pPr>
            <w:r w:rsidRPr="00E66BD3">
              <w:rPr>
                <w:rFonts w:ascii="Helvetica" w:hAnsi="Helvetica"/>
                <w:i/>
              </w:rPr>
              <w:t>We annually apply for a School Games Mark award and strategically plan to develop our offer of competitive sport in line with the</w:t>
            </w:r>
            <w:r w:rsidR="00E66BD3" w:rsidRPr="00E66BD3">
              <w:rPr>
                <w:rFonts w:ascii="Helvetica" w:hAnsi="Helvetica"/>
                <w:i/>
              </w:rPr>
              <w:t xml:space="preserve"> criteria and have achieved Platinum award.</w:t>
            </w:r>
          </w:p>
          <w:p w14:paraId="0945AB13" w14:textId="19427EF5" w:rsidR="00BD301E" w:rsidRPr="00E66BD3" w:rsidRDefault="00BD301E" w:rsidP="00BD301E">
            <w:pPr>
              <w:pStyle w:val="ListParagraph"/>
              <w:numPr>
                <w:ilvl w:val="0"/>
                <w:numId w:val="10"/>
              </w:numPr>
              <w:rPr>
                <w:rFonts w:ascii="Helvetica" w:hAnsi="Helvetica"/>
                <w:i/>
              </w:rPr>
            </w:pPr>
            <w:r w:rsidRPr="00E66BD3">
              <w:rPr>
                <w:rFonts w:ascii="Helvetica" w:hAnsi="Helvetica"/>
              </w:rPr>
              <w:t>We have followed the ‘Celebrate’, ‘Aspire’ &amp; ‘Inspire’ grouping for School Games to ensure we are better able to engage a wider range of children in competitive and non-competitive activities.</w:t>
            </w:r>
          </w:p>
          <w:p w14:paraId="6A633805" w14:textId="50C0B4D1" w:rsidR="00CC0B8A" w:rsidRPr="00E66BD3" w:rsidRDefault="00CC0B8A" w:rsidP="00E91882">
            <w:pPr>
              <w:rPr>
                <w:rFonts w:ascii="Helvetica" w:hAnsi="Helvetica"/>
                <w:i/>
              </w:rPr>
            </w:pPr>
          </w:p>
        </w:tc>
        <w:tc>
          <w:tcPr>
            <w:tcW w:w="1559" w:type="dxa"/>
          </w:tcPr>
          <w:p w14:paraId="42FFEB06" w14:textId="32BCCB0D" w:rsidR="00120B0F" w:rsidRPr="0070761B" w:rsidDel="009C021C" w:rsidRDefault="0070761B" w:rsidP="0070761B">
            <w:pPr>
              <w:pStyle w:val="ListParagraph"/>
              <w:ind w:left="0"/>
              <w:rPr>
                <w:rFonts w:ascii="Helvetica" w:hAnsi="Helvetica"/>
                <w:iCs/>
              </w:rPr>
            </w:pPr>
            <w:r>
              <w:rPr>
                <w:rFonts w:ascii="Helvetica" w:hAnsi="Helvetica"/>
              </w:rPr>
              <w:lastRenderedPageBreak/>
              <w:t>£</w:t>
            </w:r>
            <w:r w:rsidR="000C1161">
              <w:rPr>
                <w:rFonts w:ascii="Helvetica" w:hAnsi="Helvetica"/>
              </w:rPr>
              <w:t>5</w:t>
            </w:r>
            <w:r w:rsidR="000A245D">
              <w:rPr>
                <w:rFonts w:ascii="Helvetica" w:hAnsi="Helvetica"/>
              </w:rPr>
              <w:t>300</w:t>
            </w:r>
          </w:p>
        </w:tc>
        <w:tc>
          <w:tcPr>
            <w:tcW w:w="4070" w:type="dxa"/>
          </w:tcPr>
          <w:p w14:paraId="40757D86" w14:textId="56421280" w:rsidR="00E66BD3" w:rsidRDefault="00E66BD3" w:rsidP="00E66BD3">
            <w:pPr>
              <w:pStyle w:val="ListParagraph"/>
              <w:numPr>
                <w:ilvl w:val="0"/>
                <w:numId w:val="30"/>
              </w:numPr>
              <w:rPr>
                <w:rFonts w:ascii="Helvetica" w:hAnsi="Helvetica"/>
                <w:i/>
              </w:rPr>
            </w:pPr>
            <w:r w:rsidRPr="00E66BD3">
              <w:rPr>
                <w:rFonts w:ascii="Helvetica" w:hAnsi="Helvetica"/>
                <w:i/>
              </w:rPr>
              <w:t xml:space="preserve">Number of </w:t>
            </w:r>
            <w:proofErr w:type="gramStart"/>
            <w:r w:rsidRPr="00E66BD3">
              <w:rPr>
                <w:rFonts w:ascii="Helvetica" w:hAnsi="Helvetica"/>
                <w:i/>
              </w:rPr>
              <w:t>staff</w:t>
            </w:r>
            <w:proofErr w:type="gramEnd"/>
            <w:r w:rsidRPr="00E66BD3">
              <w:rPr>
                <w:rFonts w:ascii="Helvetica" w:hAnsi="Helvetica"/>
                <w:i/>
              </w:rPr>
              <w:t xml:space="preserve"> have been supported with CPD through coaches and team-teaching. 75% of teachers received this support.</w:t>
            </w:r>
          </w:p>
          <w:p w14:paraId="21B09549" w14:textId="77777777" w:rsidR="00E66BD3" w:rsidRDefault="00E66BD3" w:rsidP="00E66BD3">
            <w:pPr>
              <w:pStyle w:val="ListParagraph"/>
              <w:numPr>
                <w:ilvl w:val="0"/>
                <w:numId w:val="30"/>
              </w:numPr>
              <w:rPr>
                <w:rFonts w:ascii="Helvetica" w:hAnsi="Helvetica"/>
                <w:i/>
              </w:rPr>
            </w:pPr>
            <w:r>
              <w:rPr>
                <w:rFonts w:ascii="Helvetica" w:hAnsi="Helvetica"/>
                <w:i/>
              </w:rPr>
              <w:t xml:space="preserve">Attended majority of events hosted by the cluster and </w:t>
            </w:r>
            <w:proofErr w:type="spellStart"/>
            <w:r>
              <w:rPr>
                <w:rFonts w:ascii="Helvetica" w:hAnsi="Helvetica"/>
                <w:i/>
              </w:rPr>
              <w:t>PESSCo</w:t>
            </w:r>
            <w:proofErr w:type="spellEnd"/>
            <w:r>
              <w:rPr>
                <w:rFonts w:ascii="Helvetica" w:hAnsi="Helvetica"/>
                <w:i/>
              </w:rPr>
              <w:t>, this can be evidenced through our Platinum Games Mark Application.</w:t>
            </w:r>
          </w:p>
          <w:p w14:paraId="1EB2CAFC" w14:textId="77777777" w:rsidR="00E66BD3" w:rsidRDefault="00E66BD3" w:rsidP="00E66BD3">
            <w:pPr>
              <w:pStyle w:val="ListParagraph"/>
              <w:numPr>
                <w:ilvl w:val="0"/>
                <w:numId w:val="30"/>
              </w:numPr>
              <w:rPr>
                <w:rFonts w:ascii="Helvetica" w:hAnsi="Helvetica"/>
                <w:i/>
              </w:rPr>
            </w:pPr>
            <w:r>
              <w:rPr>
                <w:rFonts w:ascii="Helvetica" w:hAnsi="Helvetica"/>
                <w:i/>
              </w:rPr>
              <w:t>Attended and won the Northwich Mini Football League.</w:t>
            </w:r>
          </w:p>
          <w:p w14:paraId="74FF164B" w14:textId="137C32BA" w:rsidR="003E42C0" w:rsidRPr="00E66BD3" w:rsidRDefault="00E66BD3" w:rsidP="00E66BD3">
            <w:pPr>
              <w:pStyle w:val="ListParagraph"/>
              <w:numPr>
                <w:ilvl w:val="0"/>
                <w:numId w:val="30"/>
              </w:numPr>
              <w:rPr>
                <w:rFonts w:ascii="Helvetica" w:hAnsi="Helvetica"/>
                <w:i/>
              </w:rPr>
            </w:pPr>
            <w:r w:rsidRPr="00E66BD3">
              <w:rPr>
                <w:rFonts w:ascii="Helvetica" w:hAnsi="Helvetica"/>
                <w:i/>
              </w:rPr>
              <w:t>We have attended the following events through the SSP offer:</w:t>
            </w:r>
            <w:r w:rsidR="003E42C0" w:rsidRPr="00E66BD3">
              <w:rPr>
                <w:rFonts w:ascii="Helvetica" w:hAnsi="Helvetica"/>
                <w:i/>
              </w:rPr>
              <w:t xml:space="preserve"> </w:t>
            </w:r>
            <w:r w:rsidR="00B23F98" w:rsidRPr="00E66BD3">
              <w:rPr>
                <w:rFonts w:ascii="Helvetica" w:hAnsi="Helvetica"/>
                <w:i/>
              </w:rPr>
              <w:t>Running</w:t>
            </w:r>
            <w:proofErr w:type="gramStart"/>
            <w:r w:rsidR="00B23F98" w:rsidRPr="00E66BD3">
              <w:rPr>
                <w:rFonts w:ascii="Helvetica" w:hAnsi="Helvetica"/>
                <w:i/>
              </w:rPr>
              <w:t>, ,</w:t>
            </w:r>
            <w:proofErr w:type="gramEnd"/>
            <w:r w:rsidR="00B23F98" w:rsidRPr="00E66BD3">
              <w:rPr>
                <w:rFonts w:ascii="Helvetica" w:hAnsi="Helvetica"/>
                <w:i/>
              </w:rPr>
              <w:t xml:space="preserve"> </w:t>
            </w:r>
            <w:r w:rsidR="003E42C0" w:rsidRPr="00E66BD3">
              <w:rPr>
                <w:rFonts w:ascii="Helvetica" w:hAnsi="Helvetica"/>
                <w:i/>
              </w:rPr>
              <w:t xml:space="preserve">Football, </w:t>
            </w:r>
            <w:proofErr w:type="spellStart"/>
            <w:r w:rsidR="003E42C0" w:rsidRPr="00E66BD3">
              <w:rPr>
                <w:rFonts w:ascii="Helvetica" w:hAnsi="Helvetica"/>
                <w:i/>
              </w:rPr>
              <w:t>Sportshall</w:t>
            </w:r>
            <w:proofErr w:type="spellEnd"/>
            <w:r w:rsidR="003E42C0" w:rsidRPr="00E66BD3">
              <w:rPr>
                <w:rFonts w:ascii="Helvetica" w:hAnsi="Helvetica"/>
                <w:i/>
              </w:rPr>
              <w:t xml:space="preserve"> Athletics, Netball, Hockey, Rugby, Basketball</w:t>
            </w:r>
            <w:r w:rsidRPr="00E66BD3">
              <w:rPr>
                <w:rFonts w:ascii="Helvetica" w:hAnsi="Helvetica"/>
                <w:i/>
              </w:rPr>
              <w:t xml:space="preserve">,  Cricket, Tennis, Golf, </w:t>
            </w:r>
            <w:r w:rsidR="003E42C0" w:rsidRPr="00E66BD3">
              <w:rPr>
                <w:rFonts w:ascii="Helvetica" w:hAnsi="Helvetica"/>
                <w:i/>
              </w:rPr>
              <w:t xml:space="preserve"> </w:t>
            </w:r>
            <w:r w:rsidR="003E42C0" w:rsidRPr="00E66BD3">
              <w:rPr>
                <w:rFonts w:ascii="Helvetica" w:hAnsi="Helvetica"/>
                <w:i/>
              </w:rPr>
              <w:lastRenderedPageBreak/>
              <w:t xml:space="preserve">Athletics, Gymnastics, Orienteering &amp; </w:t>
            </w:r>
            <w:r w:rsidR="00E91882" w:rsidRPr="00E66BD3">
              <w:rPr>
                <w:rFonts w:ascii="Helvetica" w:hAnsi="Helvetica"/>
                <w:i/>
              </w:rPr>
              <w:t>Bowls</w:t>
            </w:r>
          </w:p>
        </w:tc>
        <w:tc>
          <w:tcPr>
            <w:tcW w:w="2309" w:type="dxa"/>
          </w:tcPr>
          <w:p w14:paraId="358A857D" w14:textId="0E0AC2F8" w:rsidR="00120B0F" w:rsidRPr="00E66BD3" w:rsidRDefault="00E66BD3" w:rsidP="00120B0F">
            <w:pPr>
              <w:rPr>
                <w:rFonts w:ascii="Helvetica" w:hAnsi="Helvetica"/>
                <w:i/>
              </w:rPr>
            </w:pPr>
            <w:r w:rsidRPr="00E66BD3">
              <w:rPr>
                <w:rFonts w:ascii="Helvetica" w:hAnsi="Helvetica"/>
                <w:i/>
              </w:rPr>
              <w:lastRenderedPageBreak/>
              <w:t xml:space="preserve">CPD for 25% of staff did not receive in previous year. </w:t>
            </w:r>
          </w:p>
          <w:p w14:paraId="4DE66941" w14:textId="77777777" w:rsidR="00E66BD3" w:rsidRPr="00E66BD3" w:rsidRDefault="00E66BD3" w:rsidP="00120B0F">
            <w:pPr>
              <w:rPr>
                <w:rFonts w:ascii="Helvetica" w:hAnsi="Helvetica"/>
                <w:i/>
              </w:rPr>
            </w:pPr>
          </w:p>
          <w:p w14:paraId="6EE82D07" w14:textId="67E66DAF" w:rsidR="00E66BD3" w:rsidRPr="00120B0F" w:rsidRDefault="00E66BD3" w:rsidP="00120B0F">
            <w:pPr>
              <w:rPr>
                <w:rFonts w:ascii="Helvetica" w:hAnsi="Helvetica"/>
                <w:i/>
                <w:color w:val="FF0000"/>
              </w:rPr>
            </w:pPr>
            <w:r w:rsidRPr="00E66BD3">
              <w:rPr>
                <w:rFonts w:ascii="Helvetica" w:hAnsi="Helvetica"/>
                <w:i/>
              </w:rPr>
              <w:t xml:space="preserve">Attend Boccia and New Age </w:t>
            </w:r>
            <w:proofErr w:type="spellStart"/>
            <w:r w:rsidRPr="00E66BD3">
              <w:rPr>
                <w:rFonts w:ascii="Helvetica" w:hAnsi="Helvetica"/>
                <w:i/>
              </w:rPr>
              <w:t>Kurling</w:t>
            </w:r>
            <w:proofErr w:type="spellEnd"/>
            <w:r>
              <w:rPr>
                <w:rFonts w:ascii="Helvetica" w:hAnsi="Helvetica"/>
                <w:i/>
                <w:color w:val="FF0000"/>
              </w:rPr>
              <w:t>.</w:t>
            </w:r>
          </w:p>
        </w:tc>
      </w:tr>
    </w:tbl>
    <w:p w14:paraId="10DDEB63" w14:textId="77777777" w:rsidR="0090035B" w:rsidRDefault="0090035B" w:rsidP="0097051B">
      <w:pPr>
        <w:pStyle w:val="ListParagraph"/>
        <w:spacing w:after="0"/>
        <w:rPr>
          <w:rFonts w:ascii="Helvetica" w:hAnsi="Helvetica"/>
        </w:rPr>
      </w:pPr>
    </w:p>
    <w:tbl>
      <w:tblPr>
        <w:tblStyle w:val="TableGrid"/>
        <w:tblpPr w:leftFromText="180" w:rightFromText="180" w:vertAnchor="text" w:horzAnchor="margin" w:tblpX="-147" w:tblpY="80"/>
        <w:tblW w:w="15735" w:type="dxa"/>
        <w:tblLook w:val="04A0" w:firstRow="1" w:lastRow="0" w:firstColumn="1" w:lastColumn="0" w:noHBand="0" w:noVBand="1"/>
      </w:tblPr>
      <w:tblGrid>
        <w:gridCol w:w="11902"/>
        <w:gridCol w:w="3833"/>
      </w:tblGrid>
      <w:tr w:rsidR="0090035B" w:rsidRPr="0090035B" w14:paraId="29707E56" w14:textId="77777777" w:rsidTr="0090035B">
        <w:tc>
          <w:tcPr>
            <w:tcW w:w="11902" w:type="dxa"/>
            <w:shd w:val="clear" w:color="auto" w:fill="BFBFBF" w:themeFill="background1" w:themeFillShade="BF"/>
            <w:vAlign w:val="center"/>
          </w:tcPr>
          <w:p w14:paraId="66590E22" w14:textId="69D7C43E" w:rsidR="0090035B" w:rsidRPr="0090035B" w:rsidRDefault="0090035B" w:rsidP="0090035B">
            <w:pPr>
              <w:pStyle w:val="NormalWeb"/>
              <w:rPr>
                <w:rFonts w:ascii="Helvetica" w:hAnsi="Helvetica"/>
                <w:b/>
                <w:sz w:val="22"/>
                <w:szCs w:val="22"/>
              </w:rPr>
            </w:pPr>
            <w:r w:rsidRPr="0090035B">
              <w:rPr>
                <w:rFonts w:ascii="Helvetica" w:hAnsi="Helvetica" w:cs="Calibri"/>
                <w:b/>
                <w:color w:val="211E1E"/>
                <w:sz w:val="22"/>
                <w:szCs w:val="22"/>
              </w:rPr>
              <w:t>Meeting national curriculum requirements for swimming and water safety</w:t>
            </w:r>
          </w:p>
        </w:tc>
        <w:tc>
          <w:tcPr>
            <w:tcW w:w="3833" w:type="dxa"/>
            <w:shd w:val="clear" w:color="auto" w:fill="BFBFBF" w:themeFill="background1" w:themeFillShade="BF"/>
            <w:vAlign w:val="center"/>
          </w:tcPr>
          <w:p w14:paraId="01801349" w14:textId="1972D3A8" w:rsidR="0090035B" w:rsidRPr="0090035B" w:rsidRDefault="0090035B" w:rsidP="0090035B">
            <w:pPr>
              <w:pStyle w:val="NormalWeb"/>
              <w:rPr>
                <w:rFonts w:ascii="Helvetica" w:hAnsi="Helvetica"/>
                <w:b/>
                <w:sz w:val="22"/>
                <w:szCs w:val="22"/>
              </w:rPr>
            </w:pPr>
            <w:r w:rsidRPr="0090035B">
              <w:rPr>
                <w:rFonts w:ascii="Helvetica" w:hAnsi="Helvetica" w:cs="Calibri"/>
                <w:b/>
                <w:color w:val="211E1E"/>
                <w:sz w:val="22"/>
                <w:szCs w:val="22"/>
              </w:rPr>
              <w:t>Please complete all of the below</w:t>
            </w:r>
            <w:r w:rsidR="005C111D">
              <w:rPr>
                <w:rFonts w:ascii="Helvetica" w:hAnsi="Helvetica" w:cs="Calibri"/>
                <w:b/>
                <w:color w:val="211E1E"/>
                <w:sz w:val="22"/>
                <w:szCs w:val="22"/>
              </w:rPr>
              <w:t>*</w:t>
            </w:r>
            <w:r w:rsidRPr="0090035B">
              <w:rPr>
                <w:rFonts w:ascii="Helvetica" w:hAnsi="Helvetica" w:cs="Calibri"/>
                <w:b/>
                <w:color w:val="211E1E"/>
                <w:sz w:val="22"/>
                <w:szCs w:val="22"/>
              </w:rPr>
              <w:t xml:space="preserve">: </w:t>
            </w:r>
          </w:p>
        </w:tc>
      </w:tr>
      <w:tr w:rsidR="00617CF3" w:rsidRPr="0090035B" w14:paraId="6A7C746C" w14:textId="77777777" w:rsidTr="00C116A9">
        <w:tc>
          <w:tcPr>
            <w:tcW w:w="11902" w:type="dxa"/>
          </w:tcPr>
          <w:p w14:paraId="5F3DE48B" w14:textId="55E6C5FA" w:rsidR="00617CF3" w:rsidRDefault="00617CF3" w:rsidP="00617CF3">
            <w:pPr>
              <w:pStyle w:val="TableParagraph"/>
              <w:spacing w:before="1" w:line="235" w:lineRule="auto"/>
              <w:ind w:left="0"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7"/>
                <w:sz w:val="24"/>
              </w:rPr>
              <w:t xml:space="preserve"> </w:t>
            </w:r>
            <w:r>
              <w:rPr>
                <w:color w:val="231F20"/>
                <w:sz w:val="24"/>
              </w:rPr>
              <w:t>on</w:t>
            </w:r>
            <w:r w:rsidR="0070761B">
              <w:rPr>
                <w:color w:val="231F20"/>
                <w:sz w:val="24"/>
              </w:rPr>
              <w:t xml:space="preserve"> </w:t>
            </w:r>
            <w:r>
              <w:rPr>
                <w:color w:val="231F20"/>
                <w:spacing w:val="-51"/>
                <w:sz w:val="24"/>
              </w:rPr>
              <w:t xml:space="preserve"> </w:t>
            </w:r>
            <w:r w:rsidR="00B23F98">
              <w:rPr>
                <w:color w:val="231F20"/>
                <w:spacing w:val="-51"/>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64759A03" w14:textId="77777777" w:rsidR="00617CF3" w:rsidRPr="005F3904" w:rsidRDefault="00617CF3" w:rsidP="00617CF3">
            <w:pPr>
              <w:pStyle w:val="TableParagraph"/>
              <w:spacing w:line="288" w:lineRule="exact"/>
              <w:ind w:left="0"/>
              <w:rPr>
                <w:b/>
                <w:sz w:val="24"/>
              </w:rPr>
            </w:pPr>
            <w:r w:rsidRPr="005F3904">
              <w:rPr>
                <w:b/>
                <w:color w:val="231F20"/>
                <w:sz w:val="24"/>
              </w:rPr>
              <w:t>Due</w:t>
            </w:r>
            <w:r w:rsidRPr="005F3904">
              <w:rPr>
                <w:b/>
                <w:color w:val="231F20"/>
                <w:spacing w:val="-6"/>
                <w:sz w:val="24"/>
              </w:rPr>
              <w:t xml:space="preserve"> </w:t>
            </w:r>
            <w:r w:rsidRPr="005F3904">
              <w:rPr>
                <w:b/>
                <w:color w:val="231F20"/>
                <w:sz w:val="24"/>
              </w:rPr>
              <w:t>to</w:t>
            </w:r>
            <w:r w:rsidRPr="005F3904">
              <w:rPr>
                <w:b/>
                <w:color w:val="231F20"/>
                <w:spacing w:val="-5"/>
                <w:sz w:val="24"/>
              </w:rPr>
              <w:t xml:space="preserve"> </w:t>
            </w:r>
            <w:r w:rsidRPr="005F3904">
              <w:rPr>
                <w:b/>
                <w:color w:val="231F20"/>
                <w:sz w:val="24"/>
              </w:rPr>
              <w:t>exceptional</w:t>
            </w:r>
            <w:r w:rsidRPr="005F3904">
              <w:rPr>
                <w:b/>
                <w:color w:val="231F20"/>
                <w:spacing w:val="-5"/>
                <w:sz w:val="24"/>
              </w:rPr>
              <w:t xml:space="preserve"> </w:t>
            </w:r>
            <w:r w:rsidRPr="005F3904">
              <w:rPr>
                <w:b/>
                <w:color w:val="231F20"/>
                <w:sz w:val="24"/>
              </w:rPr>
              <w:t>circumstances</w:t>
            </w:r>
            <w:r w:rsidRPr="005F3904">
              <w:rPr>
                <w:b/>
                <w:color w:val="231F20"/>
                <w:spacing w:val="-5"/>
                <w:sz w:val="24"/>
              </w:rPr>
              <w:t xml:space="preserve"> </w:t>
            </w:r>
            <w:r w:rsidRPr="005F3904">
              <w:rPr>
                <w:b/>
                <w:color w:val="231F20"/>
                <w:sz w:val="24"/>
              </w:rPr>
              <w:t>priority</w:t>
            </w:r>
            <w:r w:rsidRPr="005F3904">
              <w:rPr>
                <w:b/>
                <w:color w:val="231F20"/>
                <w:spacing w:val="-4"/>
                <w:sz w:val="24"/>
              </w:rPr>
              <w:t xml:space="preserve"> </w:t>
            </w:r>
            <w:r w:rsidRPr="005F3904">
              <w:rPr>
                <w:b/>
                <w:color w:val="231F20"/>
                <w:sz w:val="24"/>
              </w:rPr>
              <w:t>should</w:t>
            </w:r>
            <w:r w:rsidRPr="005F3904">
              <w:rPr>
                <w:b/>
                <w:color w:val="231F20"/>
                <w:spacing w:val="-5"/>
                <w:sz w:val="24"/>
              </w:rPr>
              <w:t xml:space="preserve"> </w:t>
            </w:r>
            <w:r w:rsidRPr="005F3904">
              <w:rPr>
                <w:b/>
                <w:color w:val="231F20"/>
                <w:sz w:val="24"/>
              </w:rPr>
              <w:t>be</w:t>
            </w:r>
            <w:r w:rsidRPr="005F3904">
              <w:rPr>
                <w:b/>
                <w:color w:val="231F20"/>
                <w:spacing w:val="-5"/>
                <w:sz w:val="24"/>
              </w:rPr>
              <w:t xml:space="preserve"> </w:t>
            </w:r>
            <w:r w:rsidRPr="005F3904">
              <w:rPr>
                <w:b/>
                <w:color w:val="231F20"/>
                <w:sz w:val="24"/>
              </w:rPr>
              <w:t>given</w:t>
            </w:r>
            <w:r w:rsidRPr="005F3904">
              <w:rPr>
                <w:b/>
                <w:color w:val="231F20"/>
                <w:spacing w:val="-5"/>
                <w:sz w:val="24"/>
              </w:rPr>
              <w:t xml:space="preserve"> </w:t>
            </w:r>
            <w:r w:rsidRPr="005F3904">
              <w:rPr>
                <w:b/>
                <w:color w:val="231F20"/>
                <w:sz w:val="24"/>
              </w:rPr>
              <w:t>to</w:t>
            </w:r>
            <w:r w:rsidRPr="005F3904">
              <w:rPr>
                <w:b/>
                <w:color w:val="231F20"/>
                <w:spacing w:val="-5"/>
                <w:sz w:val="24"/>
              </w:rPr>
              <w:t xml:space="preserve"> </w:t>
            </w:r>
            <w:r w:rsidRPr="005F3904">
              <w:rPr>
                <w:b/>
                <w:color w:val="231F20"/>
                <w:sz w:val="24"/>
              </w:rPr>
              <w:t>ensuring</w:t>
            </w:r>
            <w:r w:rsidRPr="005F3904">
              <w:rPr>
                <w:b/>
                <w:color w:val="231F20"/>
                <w:spacing w:val="-5"/>
                <w:sz w:val="24"/>
              </w:rPr>
              <w:t xml:space="preserve"> </w:t>
            </w:r>
            <w:r w:rsidRPr="005F3904">
              <w:rPr>
                <w:b/>
                <w:color w:val="231F20"/>
                <w:sz w:val="24"/>
              </w:rPr>
              <w:t>that</w:t>
            </w:r>
            <w:r w:rsidRPr="005F3904">
              <w:rPr>
                <w:b/>
                <w:color w:val="231F20"/>
                <w:spacing w:val="-5"/>
                <w:sz w:val="24"/>
              </w:rPr>
              <w:t xml:space="preserve"> </w:t>
            </w:r>
            <w:r w:rsidRPr="005F3904">
              <w:rPr>
                <w:b/>
                <w:color w:val="231F20"/>
                <w:sz w:val="24"/>
              </w:rPr>
              <w:t>pupils</w:t>
            </w:r>
            <w:r w:rsidRPr="005F3904">
              <w:rPr>
                <w:b/>
                <w:color w:val="231F20"/>
                <w:spacing w:val="-4"/>
                <w:sz w:val="24"/>
              </w:rPr>
              <w:t xml:space="preserve"> </w:t>
            </w:r>
            <w:r w:rsidRPr="005F3904">
              <w:rPr>
                <w:b/>
                <w:color w:val="231F20"/>
                <w:sz w:val="24"/>
              </w:rPr>
              <w:t>can</w:t>
            </w:r>
            <w:r w:rsidRPr="005F3904">
              <w:rPr>
                <w:b/>
                <w:color w:val="231F20"/>
                <w:spacing w:val="-5"/>
                <w:sz w:val="24"/>
              </w:rPr>
              <w:t xml:space="preserve"> </w:t>
            </w:r>
            <w:r w:rsidRPr="005F3904">
              <w:rPr>
                <w:b/>
                <w:color w:val="231F20"/>
                <w:sz w:val="24"/>
              </w:rPr>
              <w:t>perform</w:t>
            </w:r>
            <w:r w:rsidRPr="005F3904">
              <w:rPr>
                <w:b/>
                <w:color w:val="231F20"/>
                <w:spacing w:val="-5"/>
                <w:sz w:val="24"/>
              </w:rPr>
              <w:t xml:space="preserve"> </w:t>
            </w:r>
            <w:r w:rsidRPr="005F3904">
              <w:rPr>
                <w:b/>
                <w:color w:val="231F20"/>
                <w:sz w:val="24"/>
              </w:rPr>
              <w:t>safe</w:t>
            </w:r>
            <w:r w:rsidRPr="005F3904">
              <w:rPr>
                <w:b/>
                <w:color w:val="231F20"/>
                <w:spacing w:val="-5"/>
                <w:sz w:val="24"/>
              </w:rPr>
              <w:t xml:space="preserve"> </w:t>
            </w:r>
            <w:proofErr w:type="spellStart"/>
            <w:r w:rsidRPr="005F3904">
              <w:rPr>
                <w:b/>
                <w:color w:val="231F20"/>
                <w:sz w:val="24"/>
              </w:rPr>
              <w:t>self</w:t>
            </w:r>
            <w:r w:rsidRPr="005F3904">
              <w:rPr>
                <w:b/>
                <w:color w:val="231F20"/>
                <w:spacing w:val="-5"/>
                <w:sz w:val="24"/>
              </w:rPr>
              <w:t xml:space="preserve"> </w:t>
            </w:r>
            <w:r w:rsidRPr="005F3904">
              <w:rPr>
                <w:b/>
                <w:color w:val="231F20"/>
                <w:sz w:val="24"/>
              </w:rPr>
              <w:t>rescue</w:t>
            </w:r>
            <w:proofErr w:type="spellEnd"/>
            <w:r w:rsidRPr="005F3904">
              <w:rPr>
                <w:b/>
                <w:color w:val="231F20"/>
                <w:spacing w:val="-5"/>
                <w:sz w:val="24"/>
              </w:rPr>
              <w:t xml:space="preserve"> </w:t>
            </w:r>
            <w:r w:rsidRPr="005F3904">
              <w:rPr>
                <w:b/>
                <w:color w:val="231F20"/>
                <w:sz w:val="24"/>
              </w:rPr>
              <w:t>even</w:t>
            </w:r>
          </w:p>
          <w:p w14:paraId="5BAB602A" w14:textId="0EA2460D" w:rsidR="00617CF3" w:rsidRPr="0090035B" w:rsidRDefault="00617CF3" w:rsidP="00617CF3">
            <w:pPr>
              <w:rPr>
                <w:rFonts w:ascii="Helvetica" w:hAnsi="Helvetica"/>
              </w:rPr>
            </w:pPr>
            <w:r w:rsidRPr="005F3904">
              <w:rPr>
                <w:b/>
                <w:color w:val="231F20"/>
                <w:sz w:val="24"/>
              </w:rPr>
              <w:t>if</w:t>
            </w:r>
            <w:r w:rsidRPr="005F3904">
              <w:rPr>
                <w:b/>
                <w:color w:val="231F20"/>
                <w:spacing w:val="-5"/>
                <w:sz w:val="24"/>
              </w:rPr>
              <w:t xml:space="preserve"> </w:t>
            </w:r>
            <w:r w:rsidRPr="005F3904">
              <w:rPr>
                <w:b/>
                <w:color w:val="231F20"/>
                <w:sz w:val="24"/>
              </w:rPr>
              <w:t>they</w:t>
            </w:r>
            <w:r w:rsidRPr="005F3904">
              <w:rPr>
                <w:b/>
                <w:color w:val="231F20"/>
                <w:spacing w:val="-4"/>
                <w:sz w:val="24"/>
              </w:rPr>
              <w:t xml:space="preserve"> </w:t>
            </w:r>
            <w:r w:rsidRPr="005F3904">
              <w:rPr>
                <w:b/>
                <w:color w:val="231F20"/>
                <w:sz w:val="24"/>
              </w:rPr>
              <w:t>do</w:t>
            </w:r>
            <w:r w:rsidRPr="005F3904">
              <w:rPr>
                <w:b/>
                <w:color w:val="231F20"/>
                <w:spacing w:val="-4"/>
                <w:sz w:val="24"/>
              </w:rPr>
              <w:t xml:space="preserve"> </w:t>
            </w:r>
            <w:r w:rsidRPr="005F3904">
              <w:rPr>
                <w:b/>
                <w:color w:val="231F20"/>
                <w:sz w:val="24"/>
              </w:rPr>
              <w:t>not</w:t>
            </w:r>
            <w:r w:rsidRPr="005F3904">
              <w:rPr>
                <w:b/>
                <w:color w:val="231F20"/>
                <w:spacing w:val="-4"/>
                <w:sz w:val="24"/>
              </w:rPr>
              <w:t xml:space="preserve"> </w:t>
            </w:r>
            <w:r w:rsidRPr="005F3904">
              <w:rPr>
                <w:b/>
                <w:color w:val="231F20"/>
                <w:sz w:val="24"/>
              </w:rPr>
              <w:t>fully</w:t>
            </w:r>
            <w:r w:rsidRPr="005F3904">
              <w:rPr>
                <w:b/>
                <w:color w:val="231F20"/>
                <w:spacing w:val="-5"/>
                <w:sz w:val="24"/>
              </w:rPr>
              <w:t xml:space="preserve"> </w:t>
            </w:r>
            <w:r w:rsidRPr="005F3904">
              <w:rPr>
                <w:b/>
                <w:color w:val="231F20"/>
                <w:sz w:val="24"/>
              </w:rPr>
              <w:t>meet</w:t>
            </w:r>
            <w:r w:rsidRPr="005F3904">
              <w:rPr>
                <w:b/>
                <w:color w:val="231F20"/>
                <w:spacing w:val="-4"/>
                <w:sz w:val="24"/>
              </w:rPr>
              <w:t xml:space="preserve"> </w:t>
            </w:r>
            <w:r w:rsidRPr="005F3904">
              <w:rPr>
                <w:b/>
                <w:color w:val="231F20"/>
                <w:sz w:val="24"/>
              </w:rPr>
              <w:t>the</w:t>
            </w:r>
            <w:r w:rsidRPr="005F3904">
              <w:rPr>
                <w:b/>
                <w:color w:val="231F20"/>
                <w:spacing w:val="-4"/>
                <w:sz w:val="24"/>
              </w:rPr>
              <w:t xml:space="preserve"> </w:t>
            </w:r>
            <w:r w:rsidRPr="005F3904">
              <w:rPr>
                <w:b/>
                <w:color w:val="231F20"/>
                <w:sz w:val="24"/>
              </w:rPr>
              <w:t>first</w:t>
            </w:r>
            <w:r w:rsidRPr="005F3904">
              <w:rPr>
                <w:b/>
                <w:color w:val="231F20"/>
                <w:spacing w:val="-4"/>
                <w:sz w:val="24"/>
              </w:rPr>
              <w:t xml:space="preserve"> </w:t>
            </w:r>
            <w:r w:rsidRPr="005F3904">
              <w:rPr>
                <w:b/>
                <w:color w:val="231F20"/>
                <w:sz w:val="24"/>
              </w:rPr>
              <w:t>two</w:t>
            </w:r>
            <w:r w:rsidRPr="005F3904">
              <w:rPr>
                <w:b/>
                <w:color w:val="231F20"/>
                <w:spacing w:val="-5"/>
                <w:sz w:val="24"/>
              </w:rPr>
              <w:t xml:space="preserve"> </w:t>
            </w:r>
            <w:r w:rsidRPr="005F3904">
              <w:rPr>
                <w:b/>
                <w:color w:val="231F20"/>
                <w:sz w:val="24"/>
              </w:rPr>
              <w:t>requirements</w:t>
            </w:r>
            <w:r w:rsidRPr="005F3904">
              <w:rPr>
                <w:b/>
                <w:color w:val="231F20"/>
                <w:spacing w:val="-4"/>
                <w:sz w:val="24"/>
              </w:rPr>
              <w:t xml:space="preserve"> </w:t>
            </w:r>
            <w:r w:rsidRPr="005F3904">
              <w:rPr>
                <w:b/>
                <w:color w:val="231F20"/>
                <w:sz w:val="24"/>
              </w:rPr>
              <w:t>of</w:t>
            </w:r>
            <w:r w:rsidRPr="005F3904">
              <w:rPr>
                <w:b/>
                <w:color w:val="231F20"/>
                <w:spacing w:val="-4"/>
                <w:sz w:val="24"/>
              </w:rPr>
              <w:t xml:space="preserve"> </w:t>
            </w:r>
            <w:r w:rsidRPr="005F3904">
              <w:rPr>
                <w:b/>
                <w:color w:val="231F20"/>
                <w:sz w:val="24"/>
              </w:rPr>
              <w:t>the</w:t>
            </w:r>
            <w:r w:rsidRPr="005F3904">
              <w:rPr>
                <w:b/>
                <w:color w:val="231F20"/>
                <w:spacing w:val="-4"/>
                <w:sz w:val="24"/>
              </w:rPr>
              <w:t xml:space="preserve"> </w:t>
            </w:r>
            <w:r w:rsidRPr="005F3904">
              <w:rPr>
                <w:b/>
                <w:color w:val="231F20"/>
                <w:sz w:val="24"/>
              </w:rPr>
              <w:t>NC</w:t>
            </w:r>
            <w:r w:rsidRPr="005F3904">
              <w:rPr>
                <w:b/>
                <w:color w:val="231F20"/>
                <w:spacing w:val="-4"/>
                <w:sz w:val="24"/>
              </w:rPr>
              <w:t xml:space="preserve"> </w:t>
            </w:r>
            <w:r w:rsidRPr="005F3904">
              <w:rPr>
                <w:b/>
                <w:color w:val="231F20"/>
                <w:sz w:val="24"/>
              </w:rPr>
              <w:t>programme</w:t>
            </w:r>
            <w:r w:rsidRPr="005F3904">
              <w:rPr>
                <w:b/>
                <w:color w:val="231F20"/>
                <w:spacing w:val="-4"/>
                <w:sz w:val="24"/>
              </w:rPr>
              <w:t xml:space="preserve"> </w:t>
            </w:r>
            <w:r w:rsidRPr="005F3904">
              <w:rPr>
                <w:b/>
                <w:color w:val="231F20"/>
                <w:sz w:val="24"/>
              </w:rPr>
              <w:t>of</w:t>
            </w:r>
            <w:r w:rsidRPr="005F3904">
              <w:rPr>
                <w:b/>
                <w:color w:val="231F20"/>
                <w:spacing w:val="-4"/>
                <w:sz w:val="24"/>
              </w:rPr>
              <w:t xml:space="preserve"> </w:t>
            </w:r>
            <w:r w:rsidRPr="005F3904">
              <w:rPr>
                <w:b/>
                <w:color w:val="231F20"/>
                <w:sz w:val="24"/>
              </w:rPr>
              <w:t>study.</w:t>
            </w:r>
          </w:p>
        </w:tc>
        <w:tc>
          <w:tcPr>
            <w:tcW w:w="3833" w:type="dxa"/>
            <w:vAlign w:val="center"/>
          </w:tcPr>
          <w:p w14:paraId="58951611" w14:textId="17611551" w:rsidR="00617CF3" w:rsidRPr="0090035B" w:rsidRDefault="00617CF3" w:rsidP="00617CF3">
            <w:pPr>
              <w:jc w:val="right"/>
              <w:rPr>
                <w:rFonts w:ascii="Helvetica" w:hAnsi="Helvetica"/>
              </w:rPr>
            </w:pPr>
          </w:p>
        </w:tc>
      </w:tr>
      <w:tr w:rsidR="00617CF3" w:rsidRPr="0090035B" w14:paraId="0A52EC16" w14:textId="77777777" w:rsidTr="00C116A9">
        <w:tc>
          <w:tcPr>
            <w:tcW w:w="11902" w:type="dxa"/>
          </w:tcPr>
          <w:p w14:paraId="748B740F" w14:textId="77777777" w:rsidR="00617CF3" w:rsidRDefault="00617CF3" w:rsidP="00617CF3">
            <w:pPr>
              <w:pStyle w:val="TableParagraph"/>
              <w:spacing w:before="20" w:line="235" w:lineRule="auto"/>
              <w:ind w:left="0"/>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4F04BC0" w14:textId="27684EB3" w:rsidR="00617CF3" w:rsidRDefault="00617CF3" w:rsidP="00617CF3">
            <w:pPr>
              <w:pStyle w:val="TableParagraph"/>
              <w:spacing w:before="2" w:line="235" w:lineRule="auto"/>
              <w:ind w:left="0"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sidR="008E1E31">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DA4257">
              <w:rPr>
                <w:color w:val="231F20"/>
                <w:sz w:val="24"/>
              </w:rPr>
              <w:t>3</w:t>
            </w:r>
            <w:r>
              <w:rPr>
                <w:color w:val="231F20"/>
                <w:sz w:val="24"/>
              </w:rPr>
              <w:t>.</w:t>
            </w:r>
          </w:p>
          <w:p w14:paraId="438B42CD" w14:textId="3196D899" w:rsidR="00617CF3" w:rsidRPr="0090035B" w:rsidRDefault="00617CF3" w:rsidP="00617CF3">
            <w:pPr>
              <w:rPr>
                <w:rFonts w:ascii="Helvetica" w:hAnsi="Helvetica"/>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833" w:type="dxa"/>
            <w:vAlign w:val="center"/>
          </w:tcPr>
          <w:p w14:paraId="508E9E12" w14:textId="256F99C0" w:rsidR="00617CF3" w:rsidRPr="0090035B" w:rsidRDefault="00E92E3E" w:rsidP="00617CF3">
            <w:pPr>
              <w:jc w:val="right"/>
              <w:rPr>
                <w:rFonts w:ascii="Helvetica" w:hAnsi="Helvetica"/>
              </w:rPr>
            </w:pPr>
            <w:r>
              <w:rPr>
                <w:rFonts w:ascii="Helvetica" w:hAnsi="Helvetica"/>
              </w:rPr>
              <w:t>82</w:t>
            </w:r>
            <w:r w:rsidR="00617CF3" w:rsidRPr="0090035B">
              <w:rPr>
                <w:rFonts w:ascii="Helvetica" w:hAnsi="Helvetica"/>
              </w:rPr>
              <w:t>%</w:t>
            </w:r>
          </w:p>
        </w:tc>
      </w:tr>
      <w:tr w:rsidR="00617CF3" w:rsidRPr="0090035B" w14:paraId="14106E77" w14:textId="77777777" w:rsidTr="00C116A9">
        <w:trPr>
          <w:trHeight w:val="485"/>
        </w:trPr>
        <w:tc>
          <w:tcPr>
            <w:tcW w:w="11902" w:type="dxa"/>
          </w:tcPr>
          <w:p w14:paraId="030022E1" w14:textId="77777777" w:rsidR="00617CF3" w:rsidRDefault="00617CF3" w:rsidP="00617CF3">
            <w:pPr>
              <w:pStyle w:val="TableParagraph"/>
              <w:spacing w:before="20" w:line="235" w:lineRule="auto"/>
              <w:ind w:left="0"/>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2A37CFC6" w14:textId="3746B52E" w:rsidR="00617CF3" w:rsidRPr="0090035B" w:rsidRDefault="00617CF3" w:rsidP="00617CF3">
            <w:pPr>
              <w:rPr>
                <w:rFonts w:ascii="Helvetica" w:hAnsi="Helvetica"/>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833" w:type="dxa"/>
            <w:vAlign w:val="center"/>
          </w:tcPr>
          <w:p w14:paraId="3A2AB938" w14:textId="11F28A43" w:rsidR="00617CF3" w:rsidRPr="0090035B" w:rsidRDefault="00E92E3E" w:rsidP="00617CF3">
            <w:pPr>
              <w:jc w:val="right"/>
              <w:rPr>
                <w:rFonts w:ascii="Helvetica" w:hAnsi="Helvetica"/>
              </w:rPr>
            </w:pPr>
            <w:r>
              <w:rPr>
                <w:rFonts w:ascii="Helvetica" w:hAnsi="Helvetica"/>
              </w:rPr>
              <w:t>88</w:t>
            </w:r>
            <w:r w:rsidR="00617CF3" w:rsidRPr="0090035B">
              <w:rPr>
                <w:rFonts w:ascii="Helvetica" w:hAnsi="Helvetica"/>
              </w:rPr>
              <w:t>%</w:t>
            </w:r>
          </w:p>
        </w:tc>
      </w:tr>
      <w:tr w:rsidR="00617CF3" w:rsidRPr="0090035B" w14:paraId="068370BC" w14:textId="77777777" w:rsidTr="00617CF3">
        <w:trPr>
          <w:trHeight w:val="856"/>
        </w:trPr>
        <w:tc>
          <w:tcPr>
            <w:tcW w:w="11902" w:type="dxa"/>
          </w:tcPr>
          <w:p w14:paraId="7C49D58C" w14:textId="2EA17C55" w:rsidR="00617CF3" w:rsidRPr="0090035B" w:rsidRDefault="00617CF3" w:rsidP="00617CF3">
            <w:pPr>
              <w:rPr>
                <w:rFonts w:ascii="Helvetica" w:hAnsi="Helvetica"/>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833" w:type="dxa"/>
            <w:vAlign w:val="center"/>
          </w:tcPr>
          <w:p w14:paraId="379266ED" w14:textId="35D98076" w:rsidR="00617CF3" w:rsidRPr="005F3904" w:rsidRDefault="00411526" w:rsidP="00411526">
            <w:pPr>
              <w:jc w:val="right"/>
              <w:rPr>
                <w:rFonts w:ascii="Helvetica" w:hAnsi="Helvetica"/>
                <w:i/>
                <w:color w:val="0432FF"/>
              </w:rPr>
            </w:pPr>
            <w:r>
              <w:rPr>
                <w:rFonts w:ascii="Helvetica" w:hAnsi="Helvetica"/>
                <w:iCs/>
              </w:rPr>
              <w:t>88</w:t>
            </w:r>
            <w:r w:rsidR="00617CF3" w:rsidRPr="005F3904">
              <w:rPr>
                <w:rFonts w:ascii="Helvetica" w:hAnsi="Helvetica"/>
                <w:iCs/>
              </w:rPr>
              <w:t>%</w:t>
            </w:r>
            <w:r w:rsidR="005F3904" w:rsidRPr="005F3904">
              <w:rPr>
                <w:rFonts w:ascii="Helvetica" w:hAnsi="Helvetica"/>
                <w:i/>
                <w:color w:val="0432FF"/>
              </w:rPr>
              <w:br/>
            </w:r>
          </w:p>
        </w:tc>
      </w:tr>
      <w:tr w:rsidR="00617CF3" w:rsidRPr="0090035B" w14:paraId="687176BE" w14:textId="77777777" w:rsidTr="00C116A9">
        <w:tc>
          <w:tcPr>
            <w:tcW w:w="11902" w:type="dxa"/>
          </w:tcPr>
          <w:p w14:paraId="556A8BE5" w14:textId="042B9276" w:rsidR="00617CF3" w:rsidRPr="0090035B" w:rsidRDefault="00617CF3" w:rsidP="00617CF3">
            <w:pPr>
              <w:rPr>
                <w:rFonts w:ascii="Helvetica" w:hAnsi="Helvetica"/>
              </w:rPr>
            </w:pPr>
            <w:r>
              <w:rPr>
                <w:color w:val="231F20"/>
                <w:sz w:val="24"/>
              </w:rPr>
              <w:lastRenderedPageBreak/>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1"/>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3"/>
                <w:sz w:val="24"/>
              </w:rPr>
              <w:t xml:space="preserve"> </w:t>
            </w:r>
            <w:r>
              <w:rPr>
                <w:color w:val="231F20"/>
                <w:sz w:val="24"/>
              </w:rPr>
              <w:t>in</w:t>
            </w:r>
            <w:r>
              <w:rPr>
                <w:color w:val="231F20"/>
                <w:spacing w:val="-2"/>
                <w:sz w:val="24"/>
              </w:rPr>
              <w:t xml:space="preserve"> </w:t>
            </w:r>
            <w:r>
              <w:rPr>
                <w:color w:val="231F20"/>
                <w:sz w:val="24"/>
              </w:rPr>
              <w:t>this</w:t>
            </w:r>
            <w:r>
              <w:rPr>
                <w:color w:val="231F20"/>
                <w:spacing w:val="-2"/>
                <w:sz w:val="24"/>
              </w:rPr>
              <w:t xml:space="preserve"> </w:t>
            </w:r>
            <w:r>
              <w:rPr>
                <w:color w:val="231F20"/>
                <w:sz w:val="24"/>
              </w:rPr>
              <w:t>way?</w:t>
            </w:r>
          </w:p>
        </w:tc>
        <w:tc>
          <w:tcPr>
            <w:tcW w:w="3833" w:type="dxa"/>
            <w:vAlign w:val="center"/>
          </w:tcPr>
          <w:p w14:paraId="7385A0A9" w14:textId="5D524A83" w:rsidR="00617CF3" w:rsidRPr="0090035B" w:rsidRDefault="00617CF3" w:rsidP="00617CF3">
            <w:pPr>
              <w:jc w:val="center"/>
              <w:rPr>
                <w:rFonts w:ascii="Helvetica" w:hAnsi="Helvetica"/>
              </w:rPr>
            </w:pPr>
            <w:r>
              <w:rPr>
                <w:rFonts w:ascii="Helvetica" w:hAnsi="Helvetica"/>
              </w:rPr>
              <w:t>Yes/</w:t>
            </w:r>
            <w:r w:rsidRPr="00411526">
              <w:rPr>
                <w:rFonts w:ascii="Helvetica" w:hAnsi="Helvetica"/>
                <w:b/>
                <w:color w:val="FF0000"/>
              </w:rPr>
              <w:t>No</w:t>
            </w:r>
          </w:p>
        </w:tc>
      </w:tr>
    </w:tbl>
    <w:p w14:paraId="057CA281" w14:textId="6A4CA467" w:rsidR="005C111D" w:rsidRDefault="005C111D" w:rsidP="005C111D">
      <w:pPr>
        <w:spacing w:line="240" w:lineRule="auto"/>
        <w:rPr>
          <w:rFonts w:ascii="Helvetica" w:eastAsia="Times New Roman" w:hAnsi="Helvetica" w:cstheme="minorHAnsi"/>
          <w:color w:val="0B0C0C"/>
          <w:shd w:val="clear" w:color="auto" w:fill="FFFFFF"/>
        </w:rPr>
      </w:pPr>
      <w:r w:rsidRPr="005C111D">
        <w:rPr>
          <w:rFonts w:ascii="Helvetica" w:hAnsi="Helvetica" w:cstheme="minorHAnsi"/>
        </w:rPr>
        <w:t>*</w:t>
      </w:r>
      <w:r w:rsidRPr="005C111D">
        <w:rPr>
          <w:rFonts w:ascii="Helvetica" w:eastAsia="Times New Roman" w:hAnsi="Helvetica" w:cstheme="minorHAnsi"/>
          <w:color w:val="0B0C0C"/>
          <w:shd w:val="clear" w:color="auto" w:fill="FFFFFF"/>
        </w:rPr>
        <w:t>Attainment data for year 6 pupils should be provided from their most recent swimming lessons. This may be data from years 3, 4, 5 or 6, depending on the swimming programme at your school.</w:t>
      </w:r>
    </w:p>
    <w:p w14:paraId="1099A735" w14:textId="77777777" w:rsidR="00AB1B41" w:rsidRPr="005C111D" w:rsidRDefault="00AB1B41" w:rsidP="005C111D">
      <w:pPr>
        <w:spacing w:line="240" w:lineRule="auto"/>
        <w:rPr>
          <w:rFonts w:ascii="Helvetica" w:eastAsia="Times New Roman" w:hAnsi="Helvetica" w:cstheme="minorHAnsi"/>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A039E2" w14:paraId="6012CDEC" w14:textId="77777777" w:rsidTr="00135E28">
        <w:trPr>
          <w:trHeight w:val="463"/>
        </w:trPr>
        <w:tc>
          <w:tcPr>
            <w:tcW w:w="7660" w:type="dxa"/>
            <w:gridSpan w:val="2"/>
          </w:tcPr>
          <w:p w14:paraId="15B1C658" w14:textId="77777777" w:rsidR="00A039E2" w:rsidRDefault="00A039E2" w:rsidP="00135E28">
            <w:pPr>
              <w:pStyle w:val="TableParagraph"/>
              <w:spacing w:before="21"/>
              <w:rPr>
                <w:sz w:val="24"/>
              </w:rPr>
            </w:pPr>
            <w:r>
              <w:rPr>
                <w:color w:val="231F20"/>
                <w:sz w:val="24"/>
              </w:rPr>
              <w:t>Signed off by</w:t>
            </w:r>
          </w:p>
        </w:tc>
      </w:tr>
      <w:tr w:rsidR="00A039E2" w14:paraId="481FA94C" w14:textId="77777777" w:rsidTr="00135E28">
        <w:trPr>
          <w:trHeight w:val="452"/>
        </w:trPr>
        <w:tc>
          <w:tcPr>
            <w:tcW w:w="1708" w:type="dxa"/>
          </w:tcPr>
          <w:p w14:paraId="4C72BA2A" w14:textId="77777777" w:rsidR="00A039E2" w:rsidRDefault="00A039E2" w:rsidP="00135E28">
            <w:pPr>
              <w:pStyle w:val="TableParagraph"/>
              <w:spacing w:before="21"/>
              <w:rPr>
                <w:sz w:val="24"/>
              </w:rPr>
            </w:pPr>
            <w:r>
              <w:rPr>
                <w:color w:val="231F20"/>
                <w:sz w:val="24"/>
              </w:rPr>
              <w:t>Head Teacher:</w:t>
            </w:r>
          </w:p>
        </w:tc>
        <w:tc>
          <w:tcPr>
            <w:tcW w:w="5952" w:type="dxa"/>
          </w:tcPr>
          <w:p w14:paraId="685CB885" w14:textId="383E386B" w:rsidR="00A039E2" w:rsidRPr="006F6CA9" w:rsidRDefault="000C1161" w:rsidP="00135E28">
            <w:pPr>
              <w:pStyle w:val="TableParagraph"/>
              <w:ind w:left="0"/>
              <w:rPr>
                <w:rFonts w:asciiTheme="minorHAnsi" w:hAnsiTheme="minorHAnsi"/>
                <w:sz w:val="24"/>
              </w:rPr>
            </w:pPr>
            <w:r>
              <w:rPr>
                <w:rFonts w:asciiTheme="minorHAnsi" w:hAnsiTheme="minorHAnsi"/>
                <w:sz w:val="24"/>
              </w:rPr>
              <w:t>Rob Cole</w:t>
            </w:r>
          </w:p>
        </w:tc>
      </w:tr>
      <w:tr w:rsidR="00A039E2" w14:paraId="6740D51F" w14:textId="77777777" w:rsidTr="00135E28">
        <w:trPr>
          <w:trHeight w:val="432"/>
        </w:trPr>
        <w:tc>
          <w:tcPr>
            <w:tcW w:w="1708" w:type="dxa"/>
          </w:tcPr>
          <w:p w14:paraId="01AEA06E" w14:textId="77777777" w:rsidR="00A039E2" w:rsidRDefault="00A039E2" w:rsidP="00135E28">
            <w:pPr>
              <w:pStyle w:val="TableParagraph"/>
              <w:spacing w:before="21"/>
              <w:rPr>
                <w:sz w:val="24"/>
              </w:rPr>
            </w:pPr>
            <w:r>
              <w:rPr>
                <w:color w:val="231F20"/>
                <w:sz w:val="24"/>
              </w:rPr>
              <w:t>Date:</w:t>
            </w:r>
          </w:p>
        </w:tc>
        <w:tc>
          <w:tcPr>
            <w:tcW w:w="5952" w:type="dxa"/>
          </w:tcPr>
          <w:p w14:paraId="234D4AF1" w14:textId="4C859FD6" w:rsidR="00A039E2" w:rsidRPr="006F6CA9" w:rsidRDefault="000C1161" w:rsidP="00135E28">
            <w:pPr>
              <w:pStyle w:val="TableParagraph"/>
              <w:ind w:left="0"/>
              <w:rPr>
                <w:rFonts w:asciiTheme="minorHAnsi" w:hAnsiTheme="minorHAnsi"/>
                <w:sz w:val="24"/>
              </w:rPr>
            </w:pPr>
            <w:r>
              <w:rPr>
                <w:rFonts w:asciiTheme="minorHAnsi" w:hAnsiTheme="minorHAnsi"/>
                <w:sz w:val="24"/>
              </w:rPr>
              <w:t>17.7.24</w:t>
            </w:r>
          </w:p>
        </w:tc>
      </w:tr>
      <w:tr w:rsidR="00A039E2" w14:paraId="6426BB6D" w14:textId="77777777" w:rsidTr="00135E28">
        <w:trPr>
          <w:trHeight w:val="461"/>
        </w:trPr>
        <w:tc>
          <w:tcPr>
            <w:tcW w:w="1708" w:type="dxa"/>
          </w:tcPr>
          <w:p w14:paraId="3D3CE160" w14:textId="77777777" w:rsidR="00A039E2" w:rsidRDefault="00A039E2" w:rsidP="00135E28">
            <w:pPr>
              <w:pStyle w:val="TableParagraph"/>
              <w:spacing w:before="21"/>
              <w:rPr>
                <w:sz w:val="24"/>
              </w:rPr>
            </w:pPr>
            <w:r>
              <w:rPr>
                <w:color w:val="231F20"/>
                <w:sz w:val="24"/>
              </w:rPr>
              <w:t>Subject Leader:</w:t>
            </w:r>
          </w:p>
        </w:tc>
        <w:tc>
          <w:tcPr>
            <w:tcW w:w="5952" w:type="dxa"/>
          </w:tcPr>
          <w:p w14:paraId="639EF4EB" w14:textId="545CAFEB" w:rsidR="00A039E2" w:rsidRPr="006F6CA9" w:rsidRDefault="000C1161" w:rsidP="00135E28">
            <w:pPr>
              <w:pStyle w:val="TableParagraph"/>
              <w:ind w:left="0"/>
              <w:rPr>
                <w:rFonts w:asciiTheme="minorHAnsi" w:hAnsiTheme="minorHAnsi"/>
                <w:sz w:val="24"/>
              </w:rPr>
            </w:pPr>
            <w:r>
              <w:rPr>
                <w:rFonts w:asciiTheme="minorHAnsi" w:hAnsiTheme="minorHAnsi"/>
                <w:sz w:val="24"/>
              </w:rPr>
              <w:t>Catherine Ford</w:t>
            </w:r>
            <w:r w:rsidR="008D55EF">
              <w:rPr>
                <w:rFonts w:asciiTheme="minorHAnsi" w:hAnsiTheme="minorHAnsi"/>
                <w:sz w:val="24"/>
              </w:rPr>
              <w:t>, Alyson Hainsworth, Chloe Evans</w:t>
            </w:r>
            <w:bookmarkStart w:id="0" w:name="_GoBack"/>
            <w:bookmarkEnd w:id="0"/>
          </w:p>
        </w:tc>
      </w:tr>
      <w:tr w:rsidR="00A039E2" w14:paraId="7DC0F67B" w14:textId="77777777" w:rsidTr="00135E28">
        <w:trPr>
          <w:trHeight w:val="451"/>
        </w:trPr>
        <w:tc>
          <w:tcPr>
            <w:tcW w:w="1708" w:type="dxa"/>
          </w:tcPr>
          <w:p w14:paraId="3CF13F8E" w14:textId="77777777" w:rsidR="00A039E2" w:rsidRDefault="00A039E2" w:rsidP="00135E28">
            <w:pPr>
              <w:pStyle w:val="TableParagraph"/>
              <w:spacing w:before="21"/>
              <w:rPr>
                <w:sz w:val="24"/>
              </w:rPr>
            </w:pPr>
            <w:r>
              <w:rPr>
                <w:color w:val="231F20"/>
                <w:sz w:val="24"/>
              </w:rPr>
              <w:t>Date:</w:t>
            </w:r>
          </w:p>
        </w:tc>
        <w:tc>
          <w:tcPr>
            <w:tcW w:w="5952" w:type="dxa"/>
          </w:tcPr>
          <w:p w14:paraId="0E200733" w14:textId="0783A54D" w:rsidR="00A039E2" w:rsidRPr="006F6CA9" w:rsidRDefault="000C1161" w:rsidP="00135E28">
            <w:pPr>
              <w:pStyle w:val="TableParagraph"/>
              <w:ind w:left="0"/>
              <w:rPr>
                <w:rFonts w:asciiTheme="minorHAnsi" w:hAnsiTheme="minorHAnsi"/>
                <w:sz w:val="24"/>
              </w:rPr>
            </w:pPr>
            <w:r>
              <w:rPr>
                <w:rFonts w:asciiTheme="minorHAnsi" w:hAnsiTheme="minorHAnsi"/>
                <w:sz w:val="24"/>
              </w:rPr>
              <w:t>17.7.24</w:t>
            </w:r>
          </w:p>
        </w:tc>
      </w:tr>
      <w:tr w:rsidR="00A039E2" w14:paraId="7BA4A727" w14:textId="77777777" w:rsidTr="00135E28">
        <w:trPr>
          <w:trHeight w:val="451"/>
        </w:trPr>
        <w:tc>
          <w:tcPr>
            <w:tcW w:w="1708" w:type="dxa"/>
          </w:tcPr>
          <w:p w14:paraId="6EBCCD68" w14:textId="77777777" w:rsidR="00A039E2" w:rsidRDefault="00A039E2" w:rsidP="00135E28">
            <w:pPr>
              <w:pStyle w:val="TableParagraph"/>
              <w:spacing w:before="21"/>
              <w:rPr>
                <w:sz w:val="24"/>
              </w:rPr>
            </w:pPr>
            <w:r>
              <w:rPr>
                <w:color w:val="231F20"/>
                <w:sz w:val="24"/>
              </w:rPr>
              <w:t>Governor:</w:t>
            </w:r>
          </w:p>
        </w:tc>
        <w:tc>
          <w:tcPr>
            <w:tcW w:w="5952" w:type="dxa"/>
          </w:tcPr>
          <w:p w14:paraId="5C211161" w14:textId="77777777" w:rsidR="00A039E2" w:rsidRPr="006F6CA9" w:rsidRDefault="00A039E2" w:rsidP="00135E28">
            <w:pPr>
              <w:pStyle w:val="TableParagraph"/>
              <w:ind w:left="0"/>
              <w:rPr>
                <w:rFonts w:asciiTheme="minorHAnsi" w:hAnsiTheme="minorHAnsi"/>
                <w:sz w:val="24"/>
              </w:rPr>
            </w:pPr>
          </w:p>
        </w:tc>
      </w:tr>
      <w:tr w:rsidR="00A039E2" w14:paraId="7945EA42" w14:textId="77777777" w:rsidTr="00135E28">
        <w:trPr>
          <w:trHeight w:val="451"/>
        </w:trPr>
        <w:tc>
          <w:tcPr>
            <w:tcW w:w="1708" w:type="dxa"/>
          </w:tcPr>
          <w:p w14:paraId="76AD791A" w14:textId="77777777" w:rsidR="00A039E2" w:rsidRDefault="00A039E2" w:rsidP="00135E28">
            <w:pPr>
              <w:pStyle w:val="TableParagraph"/>
              <w:spacing w:before="21"/>
              <w:rPr>
                <w:sz w:val="24"/>
              </w:rPr>
            </w:pPr>
            <w:r>
              <w:rPr>
                <w:color w:val="231F20"/>
                <w:sz w:val="24"/>
              </w:rPr>
              <w:t>Date:</w:t>
            </w:r>
          </w:p>
        </w:tc>
        <w:tc>
          <w:tcPr>
            <w:tcW w:w="5952" w:type="dxa"/>
          </w:tcPr>
          <w:p w14:paraId="780BD70C" w14:textId="77777777" w:rsidR="00A039E2" w:rsidRPr="006F6CA9" w:rsidRDefault="00A039E2" w:rsidP="00135E28">
            <w:pPr>
              <w:pStyle w:val="TableParagraph"/>
              <w:ind w:left="0"/>
              <w:rPr>
                <w:rFonts w:asciiTheme="minorHAnsi" w:hAnsiTheme="minorHAnsi"/>
                <w:sz w:val="24"/>
              </w:rPr>
            </w:pPr>
          </w:p>
        </w:tc>
      </w:tr>
    </w:tbl>
    <w:p w14:paraId="455D412E" w14:textId="5A645DB6" w:rsidR="0097051B" w:rsidRPr="005C111D" w:rsidRDefault="0097051B" w:rsidP="005C111D">
      <w:pPr>
        <w:spacing w:after="0"/>
        <w:rPr>
          <w:rFonts w:ascii="Helvetica" w:hAnsi="Helvetica"/>
        </w:rPr>
      </w:pPr>
    </w:p>
    <w:p w14:paraId="259A6BBD" w14:textId="4C0D75BC" w:rsidR="0097051B" w:rsidRPr="007D5F4C" w:rsidRDefault="0097051B" w:rsidP="0097051B">
      <w:pPr>
        <w:spacing w:after="0"/>
        <w:rPr>
          <w:rFonts w:ascii="Helvetica" w:hAnsi="Helvetica"/>
        </w:rPr>
      </w:pPr>
    </w:p>
    <w:p w14:paraId="3023E5F6" w14:textId="764F7370" w:rsidR="00D30540" w:rsidRPr="007D5F4C" w:rsidRDefault="00D30540" w:rsidP="002E2608">
      <w:pPr>
        <w:spacing w:after="0"/>
        <w:rPr>
          <w:rFonts w:ascii="Helvetica" w:hAnsi="Helvetica"/>
        </w:rPr>
      </w:pPr>
    </w:p>
    <w:p w14:paraId="6C39DFF6" w14:textId="5CAF65D0" w:rsidR="00D30540" w:rsidRPr="007D5F4C" w:rsidRDefault="00D30540" w:rsidP="002E2608">
      <w:pPr>
        <w:spacing w:after="0"/>
        <w:rPr>
          <w:rFonts w:ascii="Helvetica" w:hAnsi="Helvetica"/>
        </w:rPr>
      </w:pPr>
    </w:p>
    <w:p w14:paraId="0351D928" w14:textId="576BFC36" w:rsidR="00D30540" w:rsidRPr="007D5F4C" w:rsidRDefault="00AB1B41" w:rsidP="0026640F">
      <w:pPr>
        <w:spacing w:after="0"/>
        <w:rPr>
          <w:rFonts w:ascii="Helvetica" w:hAnsi="Helvetica"/>
        </w:rPr>
      </w:pPr>
      <w:r w:rsidRPr="007D5F4C">
        <w:rPr>
          <w:noProof/>
          <w:lang w:eastAsia="en-GB"/>
        </w:rPr>
        <w:drawing>
          <wp:anchor distT="0" distB="0" distL="114300" distR="114300" simplePos="0" relativeHeight="251657216" behindDoc="1" locked="0" layoutInCell="1" allowOverlap="1" wp14:anchorId="072A4A24" wp14:editId="1E1F7C70">
            <wp:simplePos x="0" y="0"/>
            <wp:positionH relativeFrom="column">
              <wp:posOffset>5986357</wp:posOffset>
            </wp:positionH>
            <wp:positionV relativeFrom="paragraph">
              <wp:posOffset>283384</wp:posOffset>
            </wp:positionV>
            <wp:extent cx="859393" cy="78680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h_sport_tru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9393" cy="786809"/>
                    </a:xfrm>
                    <a:prstGeom prst="rect">
                      <a:avLst/>
                    </a:prstGeom>
                  </pic:spPr>
                </pic:pic>
              </a:graphicData>
            </a:graphic>
            <wp14:sizeRelH relativeFrom="page">
              <wp14:pctWidth>0</wp14:pctWidth>
            </wp14:sizeRelH>
            <wp14:sizeRelV relativeFrom="page">
              <wp14:pctHeight>0</wp14:pctHeight>
            </wp14:sizeRelV>
          </wp:anchor>
        </w:drawing>
      </w:r>
      <w:r w:rsidRPr="007D5F4C">
        <w:rPr>
          <w:noProof/>
          <w:lang w:eastAsia="en-GB"/>
        </w:rPr>
        <w:drawing>
          <wp:anchor distT="0" distB="0" distL="114300" distR="114300" simplePos="0" relativeHeight="251654144" behindDoc="1" locked="0" layoutInCell="1" allowOverlap="1" wp14:anchorId="493FA304" wp14:editId="6D5E326D">
            <wp:simplePos x="0" y="0"/>
            <wp:positionH relativeFrom="column">
              <wp:posOffset>5099473</wp:posOffset>
            </wp:positionH>
            <wp:positionV relativeFrom="paragraph">
              <wp:posOffset>248073</wp:posOffset>
            </wp:positionV>
            <wp:extent cx="672465" cy="82931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l_sports_clubs.gif"/>
                    <pic:cNvPicPr/>
                  </pic:nvPicPr>
                  <pic:blipFill>
                    <a:blip r:embed="rId8">
                      <a:extLst>
                        <a:ext uri="{28A0092B-C50C-407E-A947-70E740481C1C}">
                          <a14:useLocalDpi xmlns:a14="http://schemas.microsoft.com/office/drawing/2010/main" val="0"/>
                        </a:ext>
                      </a:extLst>
                    </a:blip>
                    <a:stretch>
                      <a:fillRect/>
                    </a:stretch>
                  </pic:blipFill>
                  <pic:spPr>
                    <a:xfrm>
                      <a:off x="0" y="0"/>
                      <a:ext cx="672465" cy="829310"/>
                    </a:xfrm>
                    <a:prstGeom prst="rect">
                      <a:avLst/>
                    </a:prstGeom>
                  </pic:spPr>
                </pic:pic>
              </a:graphicData>
            </a:graphic>
            <wp14:sizeRelH relativeFrom="page">
              <wp14:pctWidth>0</wp14:pctWidth>
            </wp14:sizeRelH>
            <wp14:sizeRelV relativeFrom="page">
              <wp14:pctHeight>0</wp14:pctHeight>
            </wp14:sizeRelV>
          </wp:anchor>
        </w:drawing>
      </w:r>
      <w:r w:rsidRPr="007D5F4C">
        <w:rPr>
          <w:noProof/>
          <w:lang w:eastAsia="en-GB"/>
        </w:rPr>
        <w:drawing>
          <wp:anchor distT="0" distB="0" distL="114300" distR="114300" simplePos="0" relativeHeight="251663360" behindDoc="1" locked="0" layoutInCell="1" allowOverlap="1" wp14:anchorId="0D630E43" wp14:editId="29A12581">
            <wp:simplePos x="0" y="0"/>
            <wp:positionH relativeFrom="column">
              <wp:posOffset>4206875</wp:posOffset>
            </wp:positionH>
            <wp:positionV relativeFrom="paragraph">
              <wp:posOffset>269875</wp:posOffset>
            </wp:positionV>
            <wp:extent cx="622935" cy="815056"/>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Games-L1-3-2015-logo-no-sponsor-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2935" cy="815056"/>
                    </a:xfrm>
                    <a:prstGeom prst="rect">
                      <a:avLst/>
                    </a:prstGeom>
                  </pic:spPr>
                </pic:pic>
              </a:graphicData>
            </a:graphic>
            <wp14:sizeRelH relativeFrom="page">
              <wp14:pctWidth>0</wp14:pctWidth>
            </wp14:sizeRelH>
            <wp14:sizeRelV relativeFrom="page">
              <wp14:pctHeight>0</wp14:pctHeight>
            </wp14:sizeRelV>
          </wp:anchor>
        </w:drawing>
      </w:r>
      <w:r w:rsidRPr="007D5F4C">
        <w:rPr>
          <w:noProof/>
          <w:lang w:eastAsia="en-GB"/>
        </w:rPr>
        <w:drawing>
          <wp:anchor distT="0" distB="0" distL="114300" distR="114300" simplePos="0" relativeHeight="251660288" behindDoc="1" locked="0" layoutInCell="1" allowOverlap="1" wp14:anchorId="6964E16A" wp14:editId="45A33F10">
            <wp:simplePos x="0" y="0"/>
            <wp:positionH relativeFrom="column">
              <wp:posOffset>2762461</wp:posOffset>
            </wp:positionH>
            <wp:positionV relativeFrom="paragraph">
              <wp:posOffset>218652</wp:posOffset>
            </wp:positionV>
            <wp:extent cx="1249045" cy="8629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P logo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9045" cy="862965"/>
                    </a:xfrm>
                    <a:prstGeom prst="rect">
                      <a:avLst/>
                    </a:prstGeom>
                  </pic:spPr>
                </pic:pic>
              </a:graphicData>
            </a:graphic>
            <wp14:sizeRelH relativeFrom="page">
              <wp14:pctWidth>0</wp14:pctWidth>
            </wp14:sizeRelH>
            <wp14:sizeRelV relativeFrom="page">
              <wp14:pctHeight>0</wp14:pctHeight>
            </wp14:sizeRelV>
          </wp:anchor>
        </w:drawing>
      </w:r>
      <w:r w:rsidR="0026640F" w:rsidRPr="007D5F4C">
        <w:rPr>
          <w:rFonts w:ascii="Helvetica" w:hAnsi="Helvetica"/>
        </w:rPr>
        <w:tab/>
      </w:r>
    </w:p>
    <w:sectPr w:rsidR="00D30540" w:rsidRPr="007D5F4C" w:rsidSect="0085146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0EB67" w14:textId="77777777" w:rsidR="00131CC7" w:rsidRDefault="00131CC7" w:rsidP="0026640F">
      <w:pPr>
        <w:spacing w:after="0" w:line="240" w:lineRule="auto"/>
      </w:pPr>
      <w:r>
        <w:separator/>
      </w:r>
    </w:p>
  </w:endnote>
  <w:endnote w:type="continuationSeparator" w:id="0">
    <w:p w14:paraId="5464A2A2" w14:textId="77777777" w:rsidR="00131CC7" w:rsidRDefault="00131CC7" w:rsidP="0026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7CAF0" w14:textId="77777777" w:rsidR="00131CC7" w:rsidRDefault="00131CC7" w:rsidP="0026640F">
      <w:pPr>
        <w:spacing w:after="0" w:line="240" w:lineRule="auto"/>
      </w:pPr>
      <w:r>
        <w:separator/>
      </w:r>
    </w:p>
  </w:footnote>
  <w:footnote w:type="continuationSeparator" w:id="0">
    <w:p w14:paraId="3C11BE4E" w14:textId="77777777" w:rsidR="00131CC7" w:rsidRDefault="00131CC7" w:rsidP="00266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413"/>
    <w:multiLevelType w:val="hybridMultilevel"/>
    <w:tmpl w:val="0A26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215F8"/>
    <w:multiLevelType w:val="hybridMultilevel"/>
    <w:tmpl w:val="47700A3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743D8F"/>
    <w:multiLevelType w:val="hybridMultilevel"/>
    <w:tmpl w:val="BC06C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A76FE5"/>
    <w:multiLevelType w:val="hybridMultilevel"/>
    <w:tmpl w:val="D1B49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52DC0"/>
    <w:multiLevelType w:val="hybridMultilevel"/>
    <w:tmpl w:val="86645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A75EA"/>
    <w:multiLevelType w:val="hybridMultilevel"/>
    <w:tmpl w:val="30FA45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EB57DF"/>
    <w:multiLevelType w:val="hybridMultilevel"/>
    <w:tmpl w:val="7872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E57BC"/>
    <w:multiLevelType w:val="hybridMultilevel"/>
    <w:tmpl w:val="44304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501955"/>
    <w:multiLevelType w:val="hybridMultilevel"/>
    <w:tmpl w:val="4BB4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B1672"/>
    <w:multiLevelType w:val="multilevel"/>
    <w:tmpl w:val="A33A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D6AA9"/>
    <w:multiLevelType w:val="multilevel"/>
    <w:tmpl w:val="2E9A39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502"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40629CF"/>
    <w:multiLevelType w:val="multilevel"/>
    <w:tmpl w:val="606A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4C1EAD"/>
    <w:multiLevelType w:val="hybridMultilevel"/>
    <w:tmpl w:val="D4823548"/>
    <w:lvl w:ilvl="0" w:tplc="C338ED9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A2ACA"/>
    <w:multiLevelType w:val="hybridMultilevel"/>
    <w:tmpl w:val="DE90B7D6"/>
    <w:lvl w:ilvl="0" w:tplc="03867D5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CE124F"/>
    <w:multiLevelType w:val="hybridMultilevel"/>
    <w:tmpl w:val="085CF9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506ADD"/>
    <w:multiLevelType w:val="multilevel"/>
    <w:tmpl w:val="F7BE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E27F6D"/>
    <w:multiLevelType w:val="hybridMultilevel"/>
    <w:tmpl w:val="9E74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C4D8D"/>
    <w:multiLevelType w:val="hybridMultilevel"/>
    <w:tmpl w:val="FF888B62"/>
    <w:lvl w:ilvl="0" w:tplc="C0F2896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25AED"/>
    <w:multiLevelType w:val="hybridMultilevel"/>
    <w:tmpl w:val="D4823548"/>
    <w:lvl w:ilvl="0" w:tplc="C338ED9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30283"/>
    <w:multiLevelType w:val="hybridMultilevel"/>
    <w:tmpl w:val="CC28C9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727E89"/>
    <w:multiLevelType w:val="multilevel"/>
    <w:tmpl w:val="33DA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C96BEF"/>
    <w:multiLevelType w:val="multilevel"/>
    <w:tmpl w:val="05000B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46306EAC"/>
    <w:multiLevelType w:val="hybridMultilevel"/>
    <w:tmpl w:val="B2F27B4A"/>
    <w:lvl w:ilvl="0" w:tplc="03867D50">
      <w:start w:val="1"/>
      <w:numFmt w:val="decimal"/>
      <w:lvlText w:val="%1)"/>
      <w:lvlJc w:val="left"/>
      <w:pPr>
        <w:ind w:left="360" w:hanging="360"/>
      </w:pPr>
      <w:rPr>
        <w:rFonts w:hint="default"/>
        <w:color w:val="FF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95F14B4"/>
    <w:multiLevelType w:val="hybridMultilevel"/>
    <w:tmpl w:val="2E76F2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585B53"/>
    <w:multiLevelType w:val="hybridMultilevel"/>
    <w:tmpl w:val="B2F02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3712FF"/>
    <w:multiLevelType w:val="multilevel"/>
    <w:tmpl w:val="44A8596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6A423139"/>
    <w:multiLevelType w:val="multilevel"/>
    <w:tmpl w:val="35160F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C5E2AD7"/>
    <w:multiLevelType w:val="hybridMultilevel"/>
    <w:tmpl w:val="65549D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C64CB"/>
    <w:multiLevelType w:val="multilevel"/>
    <w:tmpl w:val="2E9A39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502"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77815943"/>
    <w:multiLevelType w:val="hybridMultilevel"/>
    <w:tmpl w:val="9662A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24"/>
  </w:num>
  <w:num w:numId="5">
    <w:abstractNumId w:val="12"/>
  </w:num>
  <w:num w:numId="6">
    <w:abstractNumId w:val="27"/>
  </w:num>
  <w:num w:numId="7">
    <w:abstractNumId w:val="15"/>
  </w:num>
  <w:num w:numId="8">
    <w:abstractNumId w:val="11"/>
  </w:num>
  <w:num w:numId="9">
    <w:abstractNumId w:val="18"/>
  </w:num>
  <w:num w:numId="10">
    <w:abstractNumId w:val="5"/>
  </w:num>
  <w:num w:numId="11">
    <w:abstractNumId w:val="23"/>
  </w:num>
  <w:num w:numId="12">
    <w:abstractNumId w:val="17"/>
  </w:num>
  <w:num w:numId="13">
    <w:abstractNumId w:val="13"/>
  </w:num>
  <w:num w:numId="14">
    <w:abstractNumId w:val="29"/>
  </w:num>
  <w:num w:numId="15">
    <w:abstractNumId w:val="19"/>
  </w:num>
  <w:num w:numId="16">
    <w:abstractNumId w:val="22"/>
  </w:num>
  <w:num w:numId="17">
    <w:abstractNumId w:val="3"/>
  </w:num>
  <w:num w:numId="18">
    <w:abstractNumId w:val="16"/>
  </w:num>
  <w:num w:numId="19">
    <w:abstractNumId w:val="21"/>
  </w:num>
  <w:num w:numId="20">
    <w:abstractNumId w:val="25"/>
  </w:num>
  <w:num w:numId="21">
    <w:abstractNumId w:val="26"/>
  </w:num>
  <w:num w:numId="22">
    <w:abstractNumId w:val="20"/>
  </w:num>
  <w:num w:numId="23">
    <w:abstractNumId w:val="9"/>
  </w:num>
  <w:num w:numId="24">
    <w:abstractNumId w:val="0"/>
  </w:num>
  <w:num w:numId="25">
    <w:abstractNumId w:val="8"/>
  </w:num>
  <w:num w:numId="26">
    <w:abstractNumId w:val="14"/>
  </w:num>
  <w:num w:numId="27">
    <w:abstractNumId w:val="4"/>
  </w:num>
  <w:num w:numId="28">
    <w:abstractNumId w:val="1"/>
  </w:num>
  <w:num w:numId="29">
    <w:abstractNumId w:val="1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E13"/>
    <w:rsid w:val="000136B2"/>
    <w:rsid w:val="00042AB4"/>
    <w:rsid w:val="00090098"/>
    <w:rsid w:val="0009583D"/>
    <w:rsid w:val="00097717"/>
    <w:rsid w:val="000A245D"/>
    <w:rsid w:val="000A7743"/>
    <w:rsid w:val="000B6324"/>
    <w:rsid w:val="000C1161"/>
    <w:rsid w:val="000C5F8A"/>
    <w:rsid w:val="000F133C"/>
    <w:rsid w:val="000F51AC"/>
    <w:rsid w:val="00120B0F"/>
    <w:rsid w:val="00131CC7"/>
    <w:rsid w:val="00135688"/>
    <w:rsid w:val="001676CE"/>
    <w:rsid w:val="001C343A"/>
    <w:rsid w:val="001D153F"/>
    <w:rsid w:val="001E7A4D"/>
    <w:rsid w:val="001F14A5"/>
    <w:rsid w:val="001F49F4"/>
    <w:rsid w:val="002011DF"/>
    <w:rsid w:val="00233D77"/>
    <w:rsid w:val="00250683"/>
    <w:rsid w:val="0025757E"/>
    <w:rsid w:val="0026640F"/>
    <w:rsid w:val="00276E34"/>
    <w:rsid w:val="0028099C"/>
    <w:rsid w:val="0029261B"/>
    <w:rsid w:val="0029475D"/>
    <w:rsid w:val="002B6DC0"/>
    <w:rsid w:val="002E2608"/>
    <w:rsid w:val="0030711F"/>
    <w:rsid w:val="00323DB0"/>
    <w:rsid w:val="003341F8"/>
    <w:rsid w:val="00335797"/>
    <w:rsid w:val="00350B14"/>
    <w:rsid w:val="003725AB"/>
    <w:rsid w:val="003E42C0"/>
    <w:rsid w:val="00411526"/>
    <w:rsid w:val="00412F3D"/>
    <w:rsid w:val="00455127"/>
    <w:rsid w:val="00475173"/>
    <w:rsid w:val="004B3C44"/>
    <w:rsid w:val="004D6765"/>
    <w:rsid w:val="004F52B5"/>
    <w:rsid w:val="004F6C26"/>
    <w:rsid w:val="00505A89"/>
    <w:rsid w:val="00562995"/>
    <w:rsid w:val="005A5605"/>
    <w:rsid w:val="005B4FD7"/>
    <w:rsid w:val="005B57F6"/>
    <w:rsid w:val="005C111D"/>
    <w:rsid w:val="005C2FF1"/>
    <w:rsid w:val="005E4C15"/>
    <w:rsid w:val="005F0FF8"/>
    <w:rsid w:val="005F3904"/>
    <w:rsid w:val="00617CF3"/>
    <w:rsid w:val="006A5292"/>
    <w:rsid w:val="006C4C4B"/>
    <w:rsid w:val="00702E98"/>
    <w:rsid w:val="0070761B"/>
    <w:rsid w:val="007162F9"/>
    <w:rsid w:val="00762417"/>
    <w:rsid w:val="00763BCF"/>
    <w:rsid w:val="00777168"/>
    <w:rsid w:val="00794EAF"/>
    <w:rsid w:val="007B6AAE"/>
    <w:rsid w:val="007D4F91"/>
    <w:rsid w:val="007D5F4C"/>
    <w:rsid w:val="007F1174"/>
    <w:rsid w:val="00802FF2"/>
    <w:rsid w:val="0082615B"/>
    <w:rsid w:val="00826894"/>
    <w:rsid w:val="008376FA"/>
    <w:rsid w:val="00851463"/>
    <w:rsid w:val="00860D72"/>
    <w:rsid w:val="0086111D"/>
    <w:rsid w:val="00862970"/>
    <w:rsid w:val="008B7572"/>
    <w:rsid w:val="008D55EF"/>
    <w:rsid w:val="008E1E31"/>
    <w:rsid w:val="0090035B"/>
    <w:rsid w:val="00927446"/>
    <w:rsid w:val="0093741B"/>
    <w:rsid w:val="009600BC"/>
    <w:rsid w:val="0097051B"/>
    <w:rsid w:val="00975A3A"/>
    <w:rsid w:val="009935BD"/>
    <w:rsid w:val="009C021C"/>
    <w:rsid w:val="00A00B26"/>
    <w:rsid w:val="00A039E2"/>
    <w:rsid w:val="00A133C4"/>
    <w:rsid w:val="00A26F70"/>
    <w:rsid w:val="00AB1B41"/>
    <w:rsid w:val="00AC5E40"/>
    <w:rsid w:val="00AE1891"/>
    <w:rsid w:val="00B01890"/>
    <w:rsid w:val="00B14609"/>
    <w:rsid w:val="00B23F98"/>
    <w:rsid w:val="00B56085"/>
    <w:rsid w:val="00B753B9"/>
    <w:rsid w:val="00B803C2"/>
    <w:rsid w:val="00B85E73"/>
    <w:rsid w:val="00BD301E"/>
    <w:rsid w:val="00BE374A"/>
    <w:rsid w:val="00BF56C5"/>
    <w:rsid w:val="00C1357D"/>
    <w:rsid w:val="00C2313F"/>
    <w:rsid w:val="00C34CDB"/>
    <w:rsid w:val="00C37E84"/>
    <w:rsid w:val="00C52383"/>
    <w:rsid w:val="00C575D6"/>
    <w:rsid w:val="00C63710"/>
    <w:rsid w:val="00C656C4"/>
    <w:rsid w:val="00C947F0"/>
    <w:rsid w:val="00CC0B8A"/>
    <w:rsid w:val="00CC19F5"/>
    <w:rsid w:val="00D276B6"/>
    <w:rsid w:val="00D30540"/>
    <w:rsid w:val="00D611E7"/>
    <w:rsid w:val="00D661E2"/>
    <w:rsid w:val="00D77578"/>
    <w:rsid w:val="00D84BC7"/>
    <w:rsid w:val="00D85450"/>
    <w:rsid w:val="00DA0590"/>
    <w:rsid w:val="00DA4257"/>
    <w:rsid w:val="00DB6AFA"/>
    <w:rsid w:val="00DD44F7"/>
    <w:rsid w:val="00DE3A5F"/>
    <w:rsid w:val="00DF4E87"/>
    <w:rsid w:val="00E14E13"/>
    <w:rsid w:val="00E16913"/>
    <w:rsid w:val="00E5088D"/>
    <w:rsid w:val="00E52D3E"/>
    <w:rsid w:val="00E66BD3"/>
    <w:rsid w:val="00E70D26"/>
    <w:rsid w:val="00E91882"/>
    <w:rsid w:val="00E92E3E"/>
    <w:rsid w:val="00EE6652"/>
    <w:rsid w:val="00EE7B73"/>
    <w:rsid w:val="00F21468"/>
    <w:rsid w:val="00F41E99"/>
    <w:rsid w:val="00F60F82"/>
    <w:rsid w:val="00F6138F"/>
    <w:rsid w:val="00FE7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C06B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540"/>
    <w:pPr>
      <w:ind w:left="720"/>
      <w:contextualSpacing/>
    </w:pPr>
  </w:style>
  <w:style w:type="table" w:styleId="TableGrid">
    <w:name w:val="Table Grid"/>
    <w:basedOn w:val="TableNormal"/>
    <w:uiPriority w:val="39"/>
    <w:rsid w:val="0097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40F"/>
  </w:style>
  <w:style w:type="paragraph" w:styleId="Footer">
    <w:name w:val="footer"/>
    <w:basedOn w:val="Normal"/>
    <w:link w:val="FooterChar"/>
    <w:uiPriority w:val="99"/>
    <w:unhideWhenUsed/>
    <w:rsid w:val="00266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40F"/>
  </w:style>
  <w:style w:type="paragraph" w:styleId="BalloonText">
    <w:name w:val="Balloon Text"/>
    <w:basedOn w:val="Normal"/>
    <w:link w:val="BalloonTextChar"/>
    <w:uiPriority w:val="99"/>
    <w:semiHidden/>
    <w:unhideWhenUsed/>
    <w:rsid w:val="00266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40F"/>
    <w:rPr>
      <w:rFonts w:ascii="Tahoma" w:hAnsi="Tahoma" w:cs="Tahoma"/>
      <w:sz w:val="16"/>
      <w:szCs w:val="16"/>
    </w:rPr>
  </w:style>
  <w:style w:type="character" w:styleId="Hyperlink">
    <w:name w:val="Hyperlink"/>
    <w:basedOn w:val="DefaultParagraphFont"/>
    <w:uiPriority w:val="99"/>
    <w:unhideWhenUsed/>
    <w:rsid w:val="005C2FF1"/>
    <w:rPr>
      <w:color w:val="0000FF" w:themeColor="hyperlink"/>
      <w:u w:val="single"/>
    </w:rPr>
  </w:style>
  <w:style w:type="paragraph" w:styleId="Revision">
    <w:name w:val="Revision"/>
    <w:hidden/>
    <w:uiPriority w:val="99"/>
    <w:semiHidden/>
    <w:rsid w:val="00B14609"/>
    <w:pPr>
      <w:spacing w:after="0" w:line="240" w:lineRule="auto"/>
    </w:pPr>
  </w:style>
  <w:style w:type="paragraph" w:styleId="DocumentMap">
    <w:name w:val="Document Map"/>
    <w:basedOn w:val="Normal"/>
    <w:link w:val="DocumentMapChar"/>
    <w:uiPriority w:val="99"/>
    <w:semiHidden/>
    <w:unhideWhenUsed/>
    <w:rsid w:val="009935B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935BD"/>
    <w:rPr>
      <w:rFonts w:ascii="Times New Roman" w:hAnsi="Times New Roman" w:cs="Times New Roman"/>
      <w:sz w:val="24"/>
      <w:szCs w:val="24"/>
    </w:rPr>
  </w:style>
  <w:style w:type="character" w:customStyle="1" w:styleId="apple-converted-space">
    <w:name w:val="apple-converted-space"/>
    <w:basedOn w:val="DefaultParagraphFont"/>
    <w:rsid w:val="007D5F4C"/>
  </w:style>
  <w:style w:type="paragraph" w:styleId="NormalWeb">
    <w:name w:val="Normal (Web)"/>
    <w:basedOn w:val="Normal"/>
    <w:uiPriority w:val="99"/>
    <w:unhideWhenUsed/>
    <w:rsid w:val="009003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6E34"/>
    <w:pPr>
      <w:widowControl w:val="0"/>
      <w:autoSpaceDE w:val="0"/>
      <w:autoSpaceDN w:val="0"/>
      <w:spacing w:after="0" w:line="240" w:lineRule="auto"/>
      <w:ind w:left="80"/>
    </w:pPr>
    <w:rPr>
      <w:rFonts w:ascii="Calibri" w:eastAsia="Calibri" w:hAnsi="Calibri" w:cs="Calibri"/>
      <w:lang w:eastAsia="en-GB" w:bidi="en-GB"/>
    </w:rPr>
  </w:style>
  <w:style w:type="character" w:styleId="FollowedHyperlink">
    <w:name w:val="FollowedHyperlink"/>
    <w:basedOn w:val="DefaultParagraphFont"/>
    <w:uiPriority w:val="99"/>
    <w:semiHidden/>
    <w:unhideWhenUsed/>
    <w:rsid w:val="00120B0F"/>
    <w:rPr>
      <w:color w:val="800080" w:themeColor="followedHyperlink"/>
      <w:u w:val="single"/>
    </w:rPr>
  </w:style>
  <w:style w:type="paragraph" w:styleId="BodyText">
    <w:name w:val="Body Text"/>
    <w:basedOn w:val="Normal"/>
    <w:link w:val="BodyTextChar"/>
    <w:uiPriority w:val="1"/>
    <w:qFormat/>
    <w:rsid w:val="00DE3A5F"/>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DE3A5F"/>
    <w:rPr>
      <w:rFonts w:ascii="Calibri" w:eastAsia="Calibri" w:hAnsi="Calibri" w:cs="Calibri"/>
      <w:sz w:val="24"/>
      <w:szCs w:val="24"/>
    </w:rPr>
  </w:style>
  <w:style w:type="character" w:customStyle="1" w:styleId="UnresolvedMention1">
    <w:name w:val="Unresolved Mention1"/>
    <w:basedOn w:val="DefaultParagraphFont"/>
    <w:uiPriority w:val="99"/>
    <w:rsid w:val="00B01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6209">
      <w:bodyDiv w:val="1"/>
      <w:marLeft w:val="0"/>
      <w:marRight w:val="0"/>
      <w:marTop w:val="0"/>
      <w:marBottom w:val="0"/>
      <w:divBdr>
        <w:top w:val="none" w:sz="0" w:space="0" w:color="auto"/>
        <w:left w:val="none" w:sz="0" w:space="0" w:color="auto"/>
        <w:bottom w:val="none" w:sz="0" w:space="0" w:color="auto"/>
        <w:right w:val="none" w:sz="0" w:space="0" w:color="auto"/>
      </w:divBdr>
    </w:div>
    <w:div w:id="106046640">
      <w:bodyDiv w:val="1"/>
      <w:marLeft w:val="0"/>
      <w:marRight w:val="0"/>
      <w:marTop w:val="0"/>
      <w:marBottom w:val="0"/>
      <w:divBdr>
        <w:top w:val="none" w:sz="0" w:space="0" w:color="auto"/>
        <w:left w:val="none" w:sz="0" w:space="0" w:color="auto"/>
        <w:bottom w:val="none" w:sz="0" w:space="0" w:color="auto"/>
        <w:right w:val="none" w:sz="0" w:space="0" w:color="auto"/>
      </w:divBdr>
    </w:div>
    <w:div w:id="171720495">
      <w:bodyDiv w:val="1"/>
      <w:marLeft w:val="0"/>
      <w:marRight w:val="0"/>
      <w:marTop w:val="0"/>
      <w:marBottom w:val="0"/>
      <w:divBdr>
        <w:top w:val="none" w:sz="0" w:space="0" w:color="auto"/>
        <w:left w:val="none" w:sz="0" w:space="0" w:color="auto"/>
        <w:bottom w:val="none" w:sz="0" w:space="0" w:color="auto"/>
        <w:right w:val="none" w:sz="0" w:space="0" w:color="auto"/>
      </w:divBdr>
    </w:div>
    <w:div w:id="386950717">
      <w:bodyDiv w:val="1"/>
      <w:marLeft w:val="0"/>
      <w:marRight w:val="0"/>
      <w:marTop w:val="0"/>
      <w:marBottom w:val="0"/>
      <w:divBdr>
        <w:top w:val="none" w:sz="0" w:space="0" w:color="auto"/>
        <w:left w:val="none" w:sz="0" w:space="0" w:color="auto"/>
        <w:bottom w:val="none" w:sz="0" w:space="0" w:color="auto"/>
        <w:right w:val="none" w:sz="0" w:space="0" w:color="auto"/>
      </w:divBdr>
    </w:div>
    <w:div w:id="406419254">
      <w:bodyDiv w:val="1"/>
      <w:marLeft w:val="0"/>
      <w:marRight w:val="0"/>
      <w:marTop w:val="0"/>
      <w:marBottom w:val="0"/>
      <w:divBdr>
        <w:top w:val="none" w:sz="0" w:space="0" w:color="auto"/>
        <w:left w:val="none" w:sz="0" w:space="0" w:color="auto"/>
        <w:bottom w:val="none" w:sz="0" w:space="0" w:color="auto"/>
        <w:right w:val="none" w:sz="0" w:space="0" w:color="auto"/>
      </w:divBdr>
    </w:div>
    <w:div w:id="425656958">
      <w:bodyDiv w:val="1"/>
      <w:marLeft w:val="0"/>
      <w:marRight w:val="0"/>
      <w:marTop w:val="0"/>
      <w:marBottom w:val="0"/>
      <w:divBdr>
        <w:top w:val="none" w:sz="0" w:space="0" w:color="auto"/>
        <w:left w:val="none" w:sz="0" w:space="0" w:color="auto"/>
        <w:bottom w:val="none" w:sz="0" w:space="0" w:color="auto"/>
        <w:right w:val="none" w:sz="0" w:space="0" w:color="auto"/>
      </w:divBdr>
    </w:div>
    <w:div w:id="464157136">
      <w:bodyDiv w:val="1"/>
      <w:marLeft w:val="0"/>
      <w:marRight w:val="0"/>
      <w:marTop w:val="0"/>
      <w:marBottom w:val="0"/>
      <w:divBdr>
        <w:top w:val="none" w:sz="0" w:space="0" w:color="auto"/>
        <w:left w:val="none" w:sz="0" w:space="0" w:color="auto"/>
        <w:bottom w:val="none" w:sz="0" w:space="0" w:color="auto"/>
        <w:right w:val="none" w:sz="0" w:space="0" w:color="auto"/>
      </w:divBdr>
    </w:div>
    <w:div w:id="1424456186">
      <w:bodyDiv w:val="1"/>
      <w:marLeft w:val="0"/>
      <w:marRight w:val="0"/>
      <w:marTop w:val="0"/>
      <w:marBottom w:val="0"/>
      <w:divBdr>
        <w:top w:val="none" w:sz="0" w:space="0" w:color="auto"/>
        <w:left w:val="none" w:sz="0" w:space="0" w:color="auto"/>
        <w:bottom w:val="none" w:sz="0" w:space="0" w:color="auto"/>
        <w:right w:val="none" w:sz="0" w:space="0" w:color="auto"/>
      </w:divBdr>
    </w:div>
    <w:div w:id="1697653330">
      <w:bodyDiv w:val="1"/>
      <w:marLeft w:val="0"/>
      <w:marRight w:val="0"/>
      <w:marTop w:val="0"/>
      <w:marBottom w:val="0"/>
      <w:divBdr>
        <w:top w:val="none" w:sz="0" w:space="0" w:color="auto"/>
        <w:left w:val="none" w:sz="0" w:space="0" w:color="auto"/>
        <w:bottom w:val="none" w:sz="0" w:space="0" w:color="auto"/>
        <w:right w:val="none" w:sz="0" w:space="0" w:color="auto"/>
      </w:divBdr>
    </w:div>
    <w:div w:id="1698921642">
      <w:bodyDiv w:val="1"/>
      <w:marLeft w:val="0"/>
      <w:marRight w:val="0"/>
      <w:marTop w:val="0"/>
      <w:marBottom w:val="0"/>
      <w:divBdr>
        <w:top w:val="none" w:sz="0" w:space="0" w:color="auto"/>
        <w:left w:val="none" w:sz="0" w:space="0" w:color="auto"/>
        <w:bottom w:val="none" w:sz="0" w:space="0" w:color="auto"/>
        <w:right w:val="none" w:sz="0" w:space="0" w:color="auto"/>
      </w:divBdr>
      <w:divsChild>
        <w:div w:id="405609957">
          <w:marLeft w:val="0"/>
          <w:marRight w:val="0"/>
          <w:marTop w:val="0"/>
          <w:marBottom w:val="0"/>
          <w:divBdr>
            <w:top w:val="none" w:sz="0" w:space="0" w:color="auto"/>
            <w:left w:val="none" w:sz="0" w:space="0" w:color="auto"/>
            <w:bottom w:val="none" w:sz="0" w:space="0" w:color="auto"/>
            <w:right w:val="none" w:sz="0" w:space="0" w:color="auto"/>
          </w:divBdr>
          <w:divsChild>
            <w:div w:id="1242370020">
              <w:marLeft w:val="0"/>
              <w:marRight w:val="0"/>
              <w:marTop w:val="0"/>
              <w:marBottom w:val="0"/>
              <w:divBdr>
                <w:top w:val="none" w:sz="0" w:space="0" w:color="auto"/>
                <w:left w:val="none" w:sz="0" w:space="0" w:color="auto"/>
                <w:bottom w:val="none" w:sz="0" w:space="0" w:color="auto"/>
                <w:right w:val="none" w:sz="0" w:space="0" w:color="auto"/>
              </w:divBdr>
              <w:divsChild>
                <w:div w:id="1069038628">
                  <w:marLeft w:val="0"/>
                  <w:marRight w:val="0"/>
                  <w:marTop w:val="0"/>
                  <w:marBottom w:val="0"/>
                  <w:divBdr>
                    <w:top w:val="none" w:sz="0" w:space="0" w:color="auto"/>
                    <w:left w:val="none" w:sz="0" w:space="0" w:color="auto"/>
                    <w:bottom w:val="none" w:sz="0" w:space="0" w:color="auto"/>
                    <w:right w:val="none" w:sz="0" w:space="0" w:color="auto"/>
                  </w:divBdr>
                  <w:divsChild>
                    <w:div w:id="10853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47825">
      <w:bodyDiv w:val="1"/>
      <w:marLeft w:val="0"/>
      <w:marRight w:val="0"/>
      <w:marTop w:val="0"/>
      <w:marBottom w:val="0"/>
      <w:divBdr>
        <w:top w:val="none" w:sz="0" w:space="0" w:color="auto"/>
        <w:left w:val="none" w:sz="0" w:space="0" w:color="auto"/>
        <w:bottom w:val="none" w:sz="0" w:space="0" w:color="auto"/>
        <w:right w:val="none" w:sz="0" w:space="0" w:color="auto"/>
      </w:divBdr>
      <w:divsChild>
        <w:div w:id="2046713919">
          <w:marLeft w:val="0"/>
          <w:marRight w:val="0"/>
          <w:marTop w:val="0"/>
          <w:marBottom w:val="0"/>
          <w:divBdr>
            <w:top w:val="none" w:sz="0" w:space="0" w:color="auto"/>
            <w:left w:val="none" w:sz="0" w:space="0" w:color="auto"/>
            <w:bottom w:val="none" w:sz="0" w:space="0" w:color="auto"/>
            <w:right w:val="none" w:sz="0" w:space="0" w:color="auto"/>
          </w:divBdr>
          <w:divsChild>
            <w:div w:id="532501256">
              <w:marLeft w:val="0"/>
              <w:marRight w:val="0"/>
              <w:marTop w:val="0"/>
              <w:marBottom w:val="0"/>
              <w:divBdr>
                <w:top w:val="none" w:sz="0" w:space="0" w:color="auto"/>
                <w:left w:val="none" w:sz="0" w:space="0" w:color="auto"/>
                <w:bottom w:val="none" w:sz="0" w:space="0" w:color="auto"/>
                <w:right w:val="none" w:sz="0" w:space="0" w:color="auto"/>
              </w:divBdr>
              <w:divsChild>
                <w:div w:id="5883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14197">
      <w:bodyDiv w:val="1"/>
      <w:marLeft w:val="0"/>
      <w:marRight w:val="0"/>
      <w:marTop w:val="0"/>
      <w:marBottom w:val="0"/>
      <w:divBdr>
        <w:top w:val="none" w:sz="0" w:space="0" w:color="auto"/>
        <w:left w:val="none" w:sz="0" w:space="0" w:color="auto"/>
        <w:bottom w:val="none" w:sz="0" w:space="0" w:color="auto"/>
        <w:right w:val="none" w:sz="0" w:space="0" w:color="auto"/>
      </w:divBdr>
      <w:divsChild>
        <w:div w:id="806628168">
          <w:marLeft w:val="0"/>
          <w:marRight w:val="0"/>
          <w:marTop w:val="0"/>
          <w:marBottom w:val="0"/>
          <w:divBdr>
            <w:top w:val="none" w:sz="0" w:space="0" w:color="auto"/>
            <w:left w:val="none" w:sz="0" w:space="0" w:color="auto"/>
            <w:bottom w:val="none" w:sz="0" w:space="0" w:color="auto"/>
            <w:right w:val="none" w:sz="0" w:space="0" w:color="auto"/>
          </w:divBdr>
          <w:divsChild>
            <w:div w:id="656609636">
              <w:marLeft w:val="0"/>
              <w:marRight w:val="0"/>
              <w:marTop w:val="0"/>
              <w:marBottom w:val="0"/>
              <w:divBdr>
                <w:top w:val="none" w:sz="0" w:space="0" w:color="auto"/>
                <w:left w:val="none" w:sz="0" w:space="0" w:color="auto"/>
                <w:bottom w:val="none" w:sz="0" w:space="0" w:color="auto"/>
                <w:right w:val="none" w:sz="0" w:space="0" w:color="auto"/>
              </w:divBdr>
              <w:divsChild>
                <w:div w:id="1470974218">
                  <w:marLeft w:val="0"/>
                  <w:marRight w:val="0"/>
                  <w:marTop w:val="0"/>
                  <w:marBottom w:val="0"/>
                  <w:divBdr>
                    <w:top w:val="none" w:sz="0" w:space="0" w:color="auto"/>
                    <w:left w:val="none" w:sz="0" w:space="0" w:color="auto"/>
                    <w:bottom w:val="none" w:sz="0" w:space="0" w:color="auto"/>
                    <w:right w:val="none" w:sz="0" w:space="0" w:color="auto"/>
                  </w:divBdr>
                  <w:divsChild>
                    <w:div w:id="6591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88523">
      <w:bodyDiv w:val="1"/>
      <w:marLeft w:val="0"/>
      <w:marRight w:val="0"/>
      <w:marTop w:val="0"/>
      <w:marBottom w:val="0"/>
      <w:divBdr>
        <w:top w:val="none" w:sz="0" w:space="0" w:color="auto"/>
        <w:left w:val="none" w:sz="0" w:space="0" w:color="auto"/>
        <w:bottom w:val="none" w:sz="0" w:space="0" w:color="auto"/>
        <w:right w:val="none" w:sz="0" w:space="0" w:color="auto"/>
      </w:divBdr>
      <w:divsChild>
        <w:div w:id="274289927">
          <w:marLeft w:val="0"/>
          <w:marRight w:val="0"/>
          <w:marTop w:val="0"/>
          <w:marBottom w:val="0"/>
          <w:divBdr>
            <w:top w:val="none" w:sz="0" w:space="0" w:color="auto"/>
            <w:left w:val="none" w:sz="0" w:space="0" w:color="auto"/>
            <w:bottom w:val="none" w:sz="0" w:space="0" w:color="auto"/>
            <w:right w:val="none" w:sz="0" w:space="0" w:color="auto"/>
          </w:divBdr>
          <w:divsChild>
            <w:div w:id="112289900">
              <w:marLeft w:val="0"/>
              <w:marRight w:val="0"/>
              <w:marTop w:val="0"/>
              <w:marBottom w:val="0"/>
              <w:divBdr>
                <w:top w:val="none" w:sz="0" w:space="0" w:color="auto"/>
                <w:left w:val="none" w:sz="0" w:space="0" w:color="auto"/>
                <w:bottom w:val="none" w:sz="0" w:space="0" w:color="auto"/>
                <w:right w:val="none" w:sz="0" w:space="0" w:color="auto"/>
              </w:divBdr>
              <w:divsChild>
                <w:div w:id="1532184331">
                  <w:marLeft w:val="0"/>
                  <w:marRight w:val="0"/>
                  <w:marTop w:val="0"/>
                  <w:marBottom w:val="0"/>
                  <w:divBdr>
                    <w:top w:val="none" w:sz="0" w:space="0" w:color="auto"/>
                    <w:left w:val="none" w:sz="0" w:space="0" w:color="auto"/>
                    <w:bottom w:val="none" w:sz="0" w:space="0" w:color="auto"/>
                    <w:right w:val="none" w:sz="0" w:space="0" w:color="auto"/>
                  </w:divBdr>
                  <w:divsChild>
                    <w:div w:id="15407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cstory</dc:creator>
  <cp:lastModifiedBy>Catherine Ford</cp:lastModifiedBy>
  <cp:revision>3</cp:revision>
  <cp:lastPrinted>2020-01-17T09:56:00Z</cp:lastPrinted>
  <dcterms:created xsi:type="dcterms:W3CDTF">2024-11-05T09:02:00Z</dcterms:created>
  <dcterms:modified xsi:type="dcterms:W3CDTF">2024-11-05T09:02:00Z</dcterms:modified>
</cp:coreProperties>
</file>