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343A1D" w:rsidRDefault="001D2CCA">
      <w:pPr>
        <w:rPr>
          <w:b/>
          <w:sz w:val="28"/>
          <w:szCs w:val="28"/>
          <w:u w:val="single"/>
        </w:rPr>
      </w:pPr>
      <w:r w:rsidRPr="00343A1D">
        <w:rPr>
          <w:b/>
          <w:sz w:val="28"/>
          <w:szCs w:val="28"/>
          <w:u w:val="single"/>
        </w:rPr>
        <w:t xml:space="preserve">Mulberry Class – Daily Routine </w:t>
      </w:r>
    </w:p>
    <w:p w:rsidR="001D2CCA" w:rsidRDefault="001C2A2D">
      <w:r>
        <w:t xml:space="preserve">Below is what a ‘typical’ day looks like in our class. This is just a </w:t>
      </w:r>
      <w:r w:rsidR="000F31A5">
        <w:t>guide;</w:t>
      </w:r>
      <w:r w:rsidR="00343A1D">
        <w:t xml:space="preserve"> I am</w:t>
      </w:r>
      <w:r>
        <w:t xml:space="preserve"> not expecting you to carry this out at home</w:t>
      </w:r>
      <w:r w:rsidR="000F31A5">
        <w:t xml:space="preserve"> although it might help with </w:t>
      </w:r>
      <w:r w:rsidR="0006162E">
        <w:t xml:space="preserve">some </w:t>
      </w:r>
      <w:r w:rsidR="000F31A5">
        <w:t>routine</w:t>
      </w:r>
      <w:r w:rsidR="0006162E">
        <w:t>s</w:t>
      </w:r>
      <w:r>
        <w:t xml:space="preserve">. Please take from this what you might find useful.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1526"/>
        <w:gridCol w:w="6611"/>
      </w:tblGrid>
      <w:tr w:rsidR="001D2CCA" w:rsidRPr="00343A1D" w:rsidTr="00343A1D">
        <w:tc>
          <w:tcPr>
            <w:tcW w:w="879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Time </w:t>
            </w:r>
          </w:p>
        </w:tc>
        <w:tc>
          <w:tcPr>
            <w:tcW w:w="1526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6611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8.50</w:t>
            </w:r>
          </w:p>
        </w:tc>
        <w:tc>
          <w:tcPr>
            <w:tcW w:w="1526" w:type="dxa"/>
          </w:tcPr>
          <w:p w:rsidR="001D2CCA" w:rsidRDefault="001C2A2D">
            <w:r>
              <w:t xml:space="preserve">Workshop – Personal care, physiotherapy programs, sensory circuits, individual targets. </w:t>
            </w:r>
          </w:p>
        </w:tc>
        <w:tc>
          <w:tcPr>
            <w:tcW w:w="6611" w:type="dxa"/>
          </w:tcPr>
          <w:p w:rsidR="00343A1D" w:rsidRDefault="00343A1D"/>
          <w:p w:rsidR="00343A1D" w:rsidRDefault="00343A1D">
            <w:r>
              <w:t xml:space="preserve">Sensory circuits - </w:t>
            </w:r>
            <w:hyperlink r:id="rId4" w:history="1">
              <w:r w:rsidRPr="00494A7F">
                <w:rPr>
                  <w:rStyle w:val="Hyperlink"/>
                </w:rPr>
                <w:t>https://www.cpft.nhs.uk/Documents/Miscellaneous /Sensory%20Motor%20Circuits.pdf</w:t>
              </w:r>
            </w:hyperlink>
          </w:p>
          <w:p w:rsidR="00343A1D" w:rsidRDefault="00343A1D"/>
          <w:p w:rsidR="001D2CCA" w:rsidRDefault="001C2A2D">
            <w:r>
              <w:t xml:space="preserve">Please refer </w:t>
            </w:r>
            <w:r w:rsidR="008E424F">
              <w:t xml:space="preserve">to annual reviews for your child’s personalised targets. </w:t>
            </w:r>
          </w:p>
          <w:p w:rsidR="008E424F" w:rsidRDefault="008E424F"/>
          <w:p w:rsidR="008E424F" w:rsidRDefault="008E424F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9.30</w:t>
            </w:r>
          </w:p>
        </w:tc>
        <w:tc>
          <w:tcPr>
            <w:tcW w:w="1526" w:type="dxa"/>
          </w:tcPr>
          <w:p w:rsidR="001D2CCA" w:rsidRDefault="001C2A2D">
            <w:r>
              <w:t xml:space="preserve">Good morning – How are you feeling? Days of the week, weather and what we are doing today. </w:t>
            </w:r>
          </w:p>
        </w:tc>
        <w:tc>
          <w:tcPr>
            <w:tcW w:w="6611" w:type="dxa"/>
          </w:tcPr>
          <w:p w:rsidR="001D2CCA" w:rsidRDefault="001D2CCA">
            <w:r>
              <w:t>Good</w:t>
            </w:r>
            <w:r w:rsidR="001C2A2D">
              <w:t xml:space="preserve"> </w:t>
            </w:r>
            <w:r>
              <w:t xml:space="preserve">morning song </w:t>
            </w:r>
            <w:r w:rsidR="001C2A2D">
              <w:t xml:space="preserve">– </w:t>
            </w:r>
            <w:proofErr w:type="spellStart"/>
            <w:r w:rsidR="001C2A2D">
              <w:t>Mandisa</w:t>
            </w:r>
            <w:proofErr w:type="spellEnd"/>
            <w:r w:rsidR="001C2A2D">
              <w:t xml:space="preserve"> </w:t>
            </w:r>
            <w:bookmarkStart w:id="0" w:name="_GoBack"/>
            <w:bookmarkEnd w:id="0"/>
          </w:p>
          <w:p w:rsidR="001C2A2D" w:rsidRDefault="0006162E">
            <w:hyperlink r:id="rId5" w:history="1">
              <w:r w:rsidR="001C2A2D">
                <w:rPr>
                  <w:rStyle w:val="Hyperlink"/>
                </w:rPr>
                <w:t>https://www.youtube.com/watch?v=AnmWwudeqfM</w:t>
              </w:r>
            </w:hyperlink>
          </w:p>
          <w:p w:rsidR="00343A1D" w:rsidRDefault="00343A1D"/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 Feelings, weather, days</w:t>
            </w:r>
          </w:p>
          <w:p w:rsidR="00343A1D" w:rsidRDefault="00343A1D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9.45</w:t>
            </w:r>
          </w:p>
        </w:tc>
        <w:tc>
          <w:tcPr>
            <w:tcW w:w="1526" w:type="dxa"/>
          </w:tcPr>
          <w:p w:rsidR="001D2CCA" w:rsidRDefault="001C2A2D">
            <w:r>
              <w:t>English or Maths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10.30</w:t>
            </w:r>
          </w:p>
        </w:tc>
        <w:tc>
          <w:tcPr>
            <w:tcW w:w="1526" w:type="dxa"/>
          </w:tcPr>
          <w:p w:rsidR="001D2CCA" w:rsidRDefault="001C2A2D">
            <w:r>
              <w:t xml:space="preserve">Washing hands and snack time </w:t>
            </w:r>
          </w:p>
        </w:tc>
        <w:tc>
          <w:tcPr>
            <w:tcW w:w="6611" w:type="dxa"/>
          </w:tcPr>
          <w:p w:rsidR="001D2CCA" w:rsidRDefault="001C2A2D">
            <w:r>
              <w:t>Handing ou</w:t>
            </w:r>
            <w:r w:rsidR="00343A1D">
              <w:t>t cups and preparing own snack</w:t>
            </w:r>
          </w:p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</w:t>
            </w:r>
            <w:r w:rsidR="000F31A5">
              <w:t xml:space="preserve"> W</w:t>
            </w:r>
            <w:r>
              <w:t>ashing hands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10.55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 w:rsidP="00343A1D">
            <w:r w:rsidRPr="00343A1D">
              <w:rPr>
                <w:highlight w:val="yellow"/>
              </w:rPr>
              <w:t>Symbols</w:t>
            </w:r>
            <w:r>
              <w:t xml:space="preserve"> – Outside  </w:t>
            </w:r>
            <w:r w:rsidR="007A6A71">
              <w:t xml:space="preserve">&amp; feelings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11.10</w:t>
            </w:r>
          </w:p>
        </w:tc>
        <w:tc>
          <w:tcPr>
            <w:tcW w:w="1526" w:type="dxa"/>
          </w:tcPr>
          <w:p w:rsidR="001D2CCA" w:rsidRDefault="001C2A2D">
            <w:r>
              <w:t xml:space="preserve">English or Maths 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11.50</w:t>
            </w:r>
          </w:p>
        </w:tc>
        <w:tc>
          <w:tcPr>
            <w:tcW w:w="1526" w:type="dxa"/>
          </w:tcPr>
          <w:p w:rsidR="001D2CCA" w:rsidRDefault="001C2A2D">
            <w:r>
              <w:t>Washing hands</w:t>
            </w:r>
          </w:p>
        </w:tc>
        <w:tc>
          <w:tcPr>
            <w:tcW w:w="6611" w:type="dxa"/>
          </w:tcPr>
          <w:p w:rsidR="001D2CCA" w:rsidRDefault="001D2CCA">
            <w:r>
              <w:t xml:space="preserve">Lunch song </w:t>
            </w:r>
            <w:r w:rsidR="008E424F">
              <w:t xml:space="preserve">– Oliver! </w:t>
            </w:r>
          </w:p>
          <w:p w:rsidR="008E424F" w:rsidRDefault="0006162E">
            <w:hyperlink r:id="rId6" w:history="1">
              <w:r w:rsidR="008E424F">
                <w:rPr>
                  <w:rStyle w:val="Hyperlink"/>
                </w:rPr>
                <w:t>https://www.youtube.com/watch?v=ly7PONiKGUs</w:t>
              </w:r>
            </w:hyperlink>
          </w:p>
          <w:p w:rsidR="008E424F" w:rsidRDefault="008E424F"/>
        </w:tc>
      </w:tr>
      <w:tr w:rsidR="001D2CCA" w:rsidTr="00343A1D">
        <w:tc>
          <w:tcPr>
            <w:tcW w:w="879" w:type="dxa"/>
          </w:tcPr>
          <w:p w:rsidR="001D2CCA" w:rsidRDefault="001D2CCA">
            <w:r>
              <w:t>12.00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Lunchtime </w:t>
            </w:r>
          </w:p>
        </w:tc>
        <w:tc>
          <w:tcPr>
            <w:tcW w:w="6611" w:type="dxa"/>
          </w:tcPr>
          <w:p w:rsidR="001D2CCA" w:rsidRDefault="00343A1D">
            <w:r>
              <w:t>Setting the table and helping to prepare lunch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>
            <w:r w:rsidRPr="00343A1D">
              <w:rPr>
                <w:highlight w:val="yellow"/>
              </w:rPr>
              <w:t>Symbols</w:t>
            </w:r>
            <w:r>
              <w:t xml:space="preserve"> </w:t>
            </w:r>
            <w:r w:rsidR="007A6A71">
              <w:t>–</w:t>
            </w:r>
            <w:r>
              <w:t xml:space="preserve"> Outside</w:t>
            </w:r>
            <w:r w:rsidR="007A6A71">
              <w:t xml:space="preserve"> &amp; feelings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1.30</w:t>
            </w:r>
          </w:p>
        </w:tc>
        <w:tc>
          <w:tcPr>
            <w:tcW w:w="1526" w:type="dxa"/>
          </w:tcPr>
          <w:p w:rsidR="001D2CCA" w:rsidRDefault="001D2CCA">
            <w:r>
              <w:t xml:space="preserve">Reading &amp; good afternoon </w:t>
            </w:r>
          </w:p>
        </w:tc>
        <w:tc>
          <w:tcPr>
            <w:tcW w:w="6611" w:type="dxa"/>
          </w:tcPr>
          <w:p w:rsidR="001D2CCA" w:rsidRDefault="00BD0460">
            <w:r>
              <w:t xml:space="preserve">YouTube – search favourite stories </w:t>
            </w:r>
          </w:p>
          <w:p w:rsidR="00BD0460" w:rsidRDefault="00BD0460">
            <w:r>
              <w:t>Quietly read</w:t>
            </w:r>
            <w:r w:rsidR="000F31A5">
              <w:t xml:space="preserve"> an appropriate </w:t>
            </w:r>
            <w:r>
              <w:t>book</w:t>
            </w:r>
            <w:r w:rsidR="000F31A5">
              <w:t xml:space="preserve"> together </w:t>
            </w:r>
          </w:p>
          <w:p w:rsidR="007A6A71" w:rsidRDefault="007A6A71">
            <w:r w:rsidRPr="007A6A71">
              <w:rPr>
                <w:highlight w:val="yellow"/>
              </w:rPr>
              <w:t>Symbols</w:t>
            </w:r>
            <w:r>
              <w:t xml:space="preserve"> - Feelings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1.45</w:t>
            </w:r>
          </w:p>
        </w:tc>
        <w:tc>
          <w:tcPr>
            <w:tcW w:w="1526" w:type="dxa"/>
          </w:tcPr>
          <w:p w:rsidR="001D2CCA" w:rsidRDefault="000F31A5" w:rsidP="000F31A5">
            <w:r>
              <w:t>Afternoon</w:t>
            </w:r>
            <w:r w:rsidR="001D2CCA">
              <w:t xml:space="preserve"> </w:t>
            </w:r>
            <w:r>
              <w:t xml:space="preserve">sessions </w:t>
            </w:r>
            <w:r w:rsidR="001D2CCA">
              <w:t xml:space="preserve"> </w:t>
            </w:r>
          </w:p>
        </w:tc>
        <w:tc>
          <w:tcPr>
            <w:tcW w:w="6611" w:type="dxa"/>
          </w:tcPr>
          <w:p w:rsidR="001D2CCA" w:rsidRDefault="000F31A5">
            <w:r>
              <w:t xml:space="preserve">Creativity, Community, Challenge &amp; Individuality - 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0F31A5">
            <w:r>
              <w:t>2.45</w:t>
            </w:r>
          </w:p>
        </w:tc>
        <w:tc>
          <w:tcPr>
            <w:tcW w:w="1526" w:type="dxa"/>
          </w:tcPr>
          <w:p w:rsidR="001D2CCA" w:rsidRDefault="001D2CCA">
            <w:r>
              <w:t xml:space="preserve">Drink </w:t>
            </w:r>
          </w:p>
        </w:tc>
        <w:tc>
          <w:tcPr>
            <w:tcW w:w="6611" w:type="dxa"/>
          </w:tcPr>
          <w:p w:rsidR="001D2CCA" w:rsidRDefault="000F31A5">
            <w:r>
              <w:t>Handing out cups and pouring own drinks</w:t>
            </w:r>
          </w:p>
        </w:tc>
      </w:tr>
      <w:tr w:rsidR="001D2CCA" w:rsidTr="00343A1D">
        <w:tc>
          <w:tcPr>
            <w:tcW w:w="879" w:type="dxa"/>
          </w:tcPr>
          <w:p w:rsidR="001D2CCA" w:rsidRDefault="001D2CCA">
            <w:r>
              <w:t>2.55</w:t>
            </w:r>
          </w:p>
        </w:tc>
        <w:tc>
          <w:tcPr>
            <w:tcW w:w="1526" w:type="dxa"/>
          </w:tcPr>
          <w:p w:rsidR="001D2CCA" w:rsidRDefault="001D2CCA">
            <w:r>
              <w:t>Goodbye</w:t>
            </w:r>
          </w:p>
        </w:tc>
        <w:tc>
          <w:tcPr>
            <w:tcW w:w="6611" w:type="dxa"/>
          </w:tcPr>
          <w:p w:rsidR="007A6A71" w:rsidRDefault="007A6A71">
            <w:r>
              <w:t xml:space="preserve">Daily achievements, what are we doing tomorrow? </w:t>
            </w:r>
          </w:p>
          <w:p w:rsidR="001D2CCA" w:rsidRDefault="001D2CCA">
            <w:r>
              <w:t>Home</w:t>
            </w:r>
            <w:r w:rsidR="008E424F">
              <w:t xml:space="preserve"> </w:t>
            </w:r>
            <w:r>
              <w:t xml:space="preserve">time song </w:t>
            </w:r>
            <w:r w:rsidR="008E424F">
              <w:t>– So long, farewell</w:t>
            </w:r>
          </w:p>
          <w:p w:rsidR="008E424F" w:rsidRDefault="0006162E">
            <w:hyperlink r:id="rId7" w:history="1">
              <w:r w:rsidR="008E424F">
                <w:rPr>
                  <w:rStyle w:val="Hyperlink"/>
                </w:rPr>
                <w:t>https://www.youtube.com/watch?v=-nRU5RIDWXU</w:t>
              </w:r>
            </w:hyperlink>
          </w:p>
          <w:p w:rsidR="008E424F" w:rsidRDefault="008E424F"/>
        </w:tc>
      </w:tr>
    </w:tbl>
    <w:p w:rsidR="001D2CCA" w:rsidRDefault="001D2CCA"/>
    <w:p w:rsidR="001D2CCA" w:rsidRDefault="001D2CCA"/>
    <w:sectPr w:rsidR="001D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6162E"/>
    <w:rsid w:val="000F31A5"/>
    <w:rsid w:val="001C2A2D"/>
    <w:rsid w:val="001D2CCA"/>
    <w:rsid w:val="00343A1D"/>
    <w:rsid w:val="004912A0"/>
    <w:rsid w:val="007A0E30"/>
    <w:rsid w:val="007A6A71"/>
    <w:rsid w:val="008E424F"/>
    <w:rsid w:val="00B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40E2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A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nRU5RIDWX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y7PONiKGUs" TargetMode="External"/><Relationship Id="rId5" Type="http://schemas.openxmlformats.org/officeDocument/2006/relationships/hyperlink" Target="https://www.youtube.com/watch?v=AnmWwudeqfM" TargetMode="External"/><Relationship Id="rId4" Type="http://schemas.openxmlformats.org/officeDocument/2006/relationships/hyperlink" Target="https://www.cpft.nhs.uk/Documents/Miscellaneous%20/Sensory%20Motor%20Circuit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EShaw</cp:lastModifiedBy>
  <cp:revision>5</cp:revision>
  <dcterms:created xsi:type="dcterms:W3CDTF">2020-04-03T13:25:00Z</dcterms:created>
  <dcterms:modified xsi:type="dcterms:W3CDTF">2020-04-03T19:08:00Z</dcterms:modified>
</cp:coreProperties>
</file>